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50F69" w:rsidRPr="00550F69" w:rsidRDefault="00550F69" w:rsidP="00550F69">
      <w:pPr>
        <w:ind w:left="5245"/>
        <w:rPr>
          <w:sz w:val="28"/>
          <w:szCs w:val="28"/>
        </w:rPr>
      </w:pPr>
      <w:bookmarkStart w:id="0" w:name="_Toc145851195"/>
      <w:bookmarkStart w:id="1" w:name="_Toc150831600"/>
      <w:bookmarkStart w:id="2" w:name="_Toc145851203"/>
      <w:bookmarkStart w:id="3" w:name="_Toc241902311"/>
      <w:bookmarkStart w:id="4" w:name="_Toc289179269"/>
      <w:bookmarkStart w:id="5" w:name="_Toc165884969"/>
      <w:r>
        <w:rPr>
          <w:sz w:val="28"/>
          <w:szCs w:val="28"/>
        </w:rPr>
        <w:t>УТВЕРЖДЕНА</w:t>
      </w:r>
      <w:r w:rsidRPr="00550F69">
        <w:rPr>
          <w:sz w:val="28"/>
          <w:szCs w:val="28"/>
        </w:rPr>
        <w:t xml:space="preserve">: </w:t>
      </w:r>
    </w:p>
    <w:p w:rsidR="00550F69" w:rsidRPr="00550F69" w:rsidRDefault="00550F69" w:rsidP="00550F69">
      <w:pPr>
        <w:ind w:left="5245"/>
        <w:rPr>
          <w:sz w:val="28"/>
          <w:szCs w:val="28"/>
        </w:rPr>
      </w:pPr>
    </w:p>
    <w:p w:rsidR="00550F69" w:rsidRDefault="00550F69" w:rsidP="00550F69">
      <w:pPr>
        <w:ind w:left="5245"/>
        <w:rPr>
          <w:sz w:val="28"/>
          <w:szCs w:val="28"/>
        </w:rPr>
      </w:pPr>
      <w:r>
        <w:rPr>
          <w:sz w:val="28"/>
          <w:szCs w:val="28"/>
        </w:rPr>
        <w:t>Решением Совета депутатов</w:t>
      </w:r>
    </w:p>
    <w:p w:rsidR="00550F69" w:rsidRPr="00550F69" w:rsidRDefault="00550F69" w:rsidP="00550F69">
      <w:pPr>
        <w:ind w:left="5245"/>
        <w:rPr>
          <w:sz w:val="28"/>
          <w:szCs w:val="28"/>
        </w:rPr>
      </w:pPr>
      <w:r w:rsidRPr="00550F69">
        <w:rPr>
          <w:sz w:val="28"/>
          <w:szCs w:val="28"/>
        </w:rPr>
        <w:t xml:space="preserve"> городского округа Анадырь </w:t>
      </w:r>
    </w:p>
    <w:p w:rsidR="00550F69" w:rsidRPr="00550F69" w:rsidRDefault="00550F69" w:rsidP="00550F69">
      <w:pPr>
        <w:ind w:left="5245"/>
        <w:rPr>
          <w:sz w:val="28"/>
          <w:szCs w:val="28"/>
        </w:rPr>
      </w:pPr>
      <w:r>
        <w:rPr>
          <w:sz w:val="28"/>
          <w:szCs w:val="28"/>
        </w:rPr>
        <w:t>от 07</w:t>
      </w:r>
      <w:r w:rsidRPr="00550F69">
        <w:rPr>
          <w:sz w:val="28"/>
          <w:szCs w:val="28"/>
        </w:rPr>
        <w:t xml:space="preserve"> </w:t>
      </w:r>
      <w:r>
        <w:rPr>
          <w:sz w:val="28"/>
          <w:szCs w:val="28"/>
        </w:rPr>
        <w:t>февраля</w:t>
      </w:r>
      <w:r w:rsidRPr="00550F69">
        <w:rPr>
          <w:sz w:val="28"/>
          <w:szCs w:val="28"/>
        </w:rPr>
        <w:t xml:space="preserve"> 201</w:t>
      </w:r>
      <w:r>
        <w:rPr>
          <w:sz w:val="28"/>
          <w:szCs w:val="28"/>
        </w:rPr>
        <w:t>8</w:t>
      </w:r>
      <w:r w:rsidRPr="00550F69">
        <w:rPr>
          <w:sz w:val="28"/>
          <w:szCs w:val="28"/>
        </w:rPr>
        <w:t xml:space="preserve"> г. № </w:t>
      </w:r>
      <w:r>
        <w:rPr>
          <w:sz w:val="28"/>
          <w:szCs w:val="28"/>
        </w:rPr>
        <w:t>295</w:t>
      </w:r>
    </w:p>
    <w:p w:rsidR="00550F69" w:rsidRDefault="00550F69" w:rsidP="00202537">
      <w:pPr>
        <w:jc w:val="center"/>
        <w:rPr>
          <w:noProof/>
        </w:rPr>
      </w:pPr>
    </w:p>
    <w:p w:rsidR="00550F69" w:rsidRDefault="00550F69" w:rsidP="00202537">
      <w:pPr>
        <w:jc w:val="center"/>
        <w:rPr>
          <w:noProof/>
        </w:rPr>
      </w:pPr>
    </w:p>
    <w:p w:rsidR="00550F69" w:rsidRDefault="00550F69" w:rsidP="00202537">
      <w:pPr>
        <w:jc w:val="center"/>
        <w:rPr>
          <w:noProof/>
        </w:rPr>
      </w:pPr>
    </w:p>
    <w:p w:rsidR="00550F69" w:rsidRPr="00CE05F4" w:rsidRDefault="00550F69" w:rsidP="00202537">
      <w:pPr>
        <w:jc w:val="center"/>
      </w:pPr>
    </w:p>
    <w:p w:rsidR="00202537" w:rsidRPr="00CE05F4" w:rsidRDefault="00202537" w:rsidP="00202537">
      <w:pPr>
        <w:pBdr>
          <w:bottom w:val="single" w:sz="12" w:space="0" w:color="auto"/>
        </w:pBdr>
        <w:jc w:val="center"/>
        <w:rPr>
          <w:sz w:val="28"/>
          <w:szCs w:val="28"/>
        </w:rPr>
      </w:pPr>
      <w:r w:rsidRPr="00CE05F4">
        <w:rPr>
          <w:sz w:val="28"/>
          <w:szCs w:val="28"/>
        </w:rPr>
        <w:t xml:space="preserve">Муниципальное образование </w:t>
      </w:r>
      <w:r w:rsidR="008F5DDA">
        <w:rPr>
          <w:sz w:val="28"/>
          <w:szCs w:val="28"/>
        </w:rPr>
        <w:t>городской округ Анадырь</w:t>
      </w:r>
    </w:p>
    <w:p w:rsidR="00202537" w:rsidRPr="00CE05F4" w:rsidRDefault="00202537" w:rsidP="00202537"/>
    <w:p w:rsidR="00202537" w:rsidRPr="00CE05F4" w:rsidRDefault="00202537" w:rsidP="00202537">
      <w:pPr>
        <w:tabs>
          <w:tab w:val="left" w:pos="5892"/>
        </w:tabs>
      </w:pPr>
      <w:r w:rsidRPr="00CE05F4">
        <w:tab/>
      </w:r>
    </w:p>
    <w:p w:rsidR="00202537" w:rsidRPr="00CE05F4" w:rsidRDefault="00202537" w:rsidP="00202537">
      <w:pPr>
        <w:tabs>
          <w:tab w:val="left" w:pos="5892"/>
        </w:tabs>
      </w:pPr>
    </w:p>
    <w:p w:rsidR="00202537" w:rsidRPr="00CE05F4" w:rsidRDefault="00202537" w:rsidP="00202537">
      <w:pPr>
        <w:tabs>
          <w:tab w:val="left" w:pos="5892"/>
        </w:tabs>
      </w:pPr>
    </w:p>
    <w:p w:rsidR="00202537" w:rsidRPr="00CE05F4" w:rsidRDefault="00202537" w:rsidP="00202537">
      <w:pPr>
        <w:tabs>
          <w:tab w:val="left" w:pos="6315"/>
        </w:tabs>
      </w:pPr>
    </w:p>
    <w:p w:rsidR="00202537" w:rsidRPr="00CE05F4" w:rsidRDefault="00202537" w:rsidP="00202537">
      <w:pPr>
        <w:tabs>
          <w:tab w:val="left" w:pos="6315"/>
        </w:tabs>
        <w:spacing w:line="360" w:lineRule="auto"/>
        <w:jc w:val="center"/>
        <w:rPr>
          <w:b/>
          <w:color w:val="000000"/>
          <w:sz w:val="40"/>
          <w:szCs w:val="40"/>
        </w:rPr>
      </w:pPr>
      <w:r w:rsidRPr="00CE05F4">
        <w:rPr>
          <w:b/>
          <w:color w:val="000000"/>
          <w:sz w:val="40"/>
          <w:szCs w:val="40"/>
        </w:rPr>
        <w:t xml:space="preserve">Программа комплексного развития систем коммунальной </w:t>
      </w:r>
      <w:r w:rsidRPr="00B30ED4">
        <w:rPr>
          <w:b/>
          <w:color w:val="000000"/>
          <w:sz w:val="40"/>
          <w:szCs w:val="40"/>
        </w:rPr>
        <w:t xml:space="preserve">инфраструктуры </w:t>
      </w:r>
      <w:r w:rsidR="008F5DDA">
        <w:rPr>
          <w:b/>
          <w:color w:val="000000"/>
          <w:sz w:val="40"/>
          <w:szCs w:val="40"/>
        </w:rPr>
        <w:t>городско</w:t>
      </w:r>
      <w:r w:rsidR="00DF4FA5">
        <w:rPr>
          <w:b/>
          <w:color w:val="000000"/>
          <w:sz w:val="40"/>
          <w:szCs w:val="40"/>
        </w:rPr>
        <w:t>го</w:t>
      </w:r>
      <w:r w:rsidR="008F5DDA">
        <w:rPr>
          <w:b/>
          <w:color w:val="000000"/>
          <w:sz w:val="40"/>
          <w:szCs w:val="40"/>
        </w:rPr>
        <w:t xml:space="preserve"> округ</w:t>
      </w:r>
      <w:r w:rsidR="00DF4FA5">
        <w:rPr>
          <w:b/>
          <w:color w:val="000000"/>
          <w:sz w:val="40"/>
          <w:szCs w:val="40"/>
        </w:rPr>
        <w:t>а</w:t>
      </w:r>
      <w:r w:rsidR="008F5DDA">
        <w:rPr>
          <w:b/>
          <w:color w:val="000000"/>
          <w:sz w:val="40"/>
          <w:szCs w:val="40"/>
        </w:rPr>
        <w:t xml:space="preserve"> Анадырь</w:t>
      </w:r>
      <w:r w:rsidR="00B30ED4" w:rsidRPr="00B30ED4">
        <w:rPr>
          <w:b/>
          <w:color w:val="000000"/>
          <w:sz w:val="40"/>
          <w:szCs w:val="40"/>
        </w:rPr>
        <w:t xml:space="preserve"> на период </w:t>
      </w:r>
      <w:r w:rsidR="008F5DDA">
        <w:rPr>
          <w:b/>
          <w:color w:val="000000"/>
          <w:sz w:val="40"/>
          <w:szCs w:val="40"/>
        </w:rPr>
        <w:t>до 2030 года</w:t>
      </w:r>
    </w:p>
    <w:p w:rsidR="00202537" w:rsidRDefault="00202537" w:rsidP="00202537">
      <w:pPr>
        <w:tabs>
          <w:tab w:val="left" w:pos="6315"/>
        </w:tabs>
        <w:jc w:val="center"/>
        <w:rPr>
          <w:sz w:val="20"/>
          <w:szCs w:val="20"/>
        </w:rPr>
      </w:pPr>
    </w:p>
    <w:p w:rsidR="001410B9" w:rsidRDefault="001410B9" w:rsidP="00202537">
      <w:pPr>
        <w:tabs>
          <w:tab w:val="left" w:pos="6315"/>
        </w:tabs>
        <w:jc w:val="center"/>
        <w:rPr>
          <w:sz w:val="20"/>
          <w:szCs w:val="20"/>
        </w:rPr>
      </w:pPr>
    </w:p>
    <w:p w:rsidR="001410B9" w:rsidRDefault="001410B9" w:rsidP="00202537">
      <w:pPr>
        <w:tabs>
          <w:tab w:val="left" w:pos="6315"/>
        </w:tabs>
        <w:jc w:val="center"/>
        <w:rPr>
          <w:sz w:val="20"/>
          <w:szCs w:val="20"/>
        </w:rPr>
      </w:pPr>
    </w:p>
    <w:p w:rsidR="001410B9" w:rsidRDefault="001410B9" w:rsidP="00202537">
      <w:pPr>
        <w:tabs>
          <w:tab w:val="left" w:pos="6315"/>
        </w:tabs>
        <w:jc w:val="center"/>
        <w:rPr>
          <w:sz w:val="20"/>
          <w:szCs w:val="20"/>
        </w:rPr>
      </w:pPr>
    </w:p>
    <w:p w:rsidR="001410B9" w:rsidRDefault="001410B9" w:rsidP="00202537">
      <w:pPr>
        <w:tabs>
          <w:tab w:val="left" w:pos="6315"/>
        </w:tabs>
        <w:jc w:val="center"/>
        <w:rPr>
          <w:sz w:val="20"/>
          <w:szCs w:val="20"/>
        </w:rPr>
      </w:pPr>
    </w:p>
    <w:p w:rsidR="001410B9" w:rsidRPr="00CE05F4" w:rsidRDefault="001410B9" w:rsidP="00202537">
      <w:pPr>
        <w:tabs>
          <w:tab w:val="left" w:pos="6315"/>
        </w:tabs>
        <w:jc w:val="center"/>
        <w:rPr>
          <w:sz w:val="20"/>
          <w:szCs w:val="20"/>
        </w:rPr>
      </w:pPr>
    </w:p>
    <w:p w:rsidR="00202537" w:rsidRPr="00CE05F4" w:rsidRDefault="00202537" w:rsidP="00202537">
      <w:pPr>
        <w:tabs>
          <w:tab w:val="left" w:pos="6315"/>
        </w:tabs>
        <w:rPr>
          <w:sz w:val="28"/>
          <w:szCs w:val="28"/>
        </w:rPr>
      </w:pPr>
    </w:p>
    <w:p w:rsidR="00202537" w:rsidRPr="00CE05F4" w:rsidRDefault="00202537" w:rsidP="00202537">
      <w:pPr>
        <w:tabs>
          <w:tab w:val="left" w:pos="6315"/>
        </w:tabs>
        <w:rPr>
          <w:sz w:val="28"/>
          <w:szCs w:val="28"/>
        </w:rPr>
      </w:pPr>
    </w:p>
    <w:p w:rsidR="00202537" w:rsidRPr="00CE05F4" w:rsidRDefault="00202537" w:rsidP="00202537">
      <w:pPr>
        <w:tabs>
          <w:tab w:val="left" w:pos="6315"/>
        </w:tabs>
        <w:rPr>
          <w:sz w:val="28"/>
          <w:szCs w:val="28"/>
        </w:rPr>
      </w:pPr>
    </w:p>
    <w:p w:rsidR="00202537" w:rsidRPr="00CE05F4" w:rsidRDefault="00202537" w:rsidP="00202537">
      <w:pPr>
        <w:tabs>
          <w:tab w:val="left" w:pos="6315"/>
        </w:tabs>
        <w:rPr>
          <w:sz w:val="28"/>
          <w:szCs w:val="28"/>
        </w:rPr>
      </w:pPr>
      <w:r w:rsidRPr="00CE05F4">
        <w:rPr>
          <w:sz w:val="28"/>
          <w:szCs w:val="28"/>
        </w:rPr>
        <w:t>Разработчик: Общество с ограниченной ответственностью «ЦТЭС»</w:t>
      </w:r>
    </w:p>
    <w:p w:rsidR="00202537" w:rsidRPr="00CE05F4" w:rsidRDefault="00202537" w:rsidP="00202537">
      <w:pPr>
        <w:tabs>
          <w:tab w:val="left" w:pos="6315"/>
        </w:tabs>
        <w:rPr>
          <w:sz w:val="28"/>
          <w:szCs w:val="28"/>
        </w:rPr>
      </w:pPr>
      <w:r w:rsidRPr="00CE05F4">
        <w:rPr>
          <w:sz w:val="28"/>
          <w:szCs w:val="28"/>
        </w:rPr>
        <w:t>107078, г. Москва, ул. Новая Басманная, д. 19/1, офис 521</w:t>
      </w:r>
    </w:p>
    <w:p w:rsidR="00202537" w:rsidRPr="00CE05F4" w:rsidRDefault="00497983" w:rsidP="00202537">
      <w:pPr>
        <w:tabs>
          <w:tab w:val="left" w:pos="6315"/>
        </w:tabs>
        <w:jc w:val="center"/>
        <w:rPr>
          <w:sz w:val="28"/>
          <w:szCs w:val="28"/>
        </w:rPr>
      </w:pPr>
      <w:r>
        <w:rPr>
          <w:noProof/>
          <w:sz w:val="28"/>
          <w:szCs w:val="28"/>
        </w:rPr>
        <w:drawing>
          <wp:inline distT="0" distB="0" distL="0" distR="0">
            <wp:extent cx="5768340" cy="1546860"/>
            <wp:effectExtent l="0" t="0" r="381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l="7918" r="7759"/>
                    <a:stretch>
                      <a:fillRect/>
                    </a:stretch>
                  </pic:blipFill>
                  <pic:spPr bwMode="auto">
                    <a:xfrm>
                      <a:off x="0" y="0"/>
                      <a:ext cx="5768340" cy="1546860"/>
                    </a:xfrm>
                    <a:prstGeom prst="rect">
                      <a:avLst/>
                    </a:prstGeom>
                    <a:noFill/>
                    <a:ln>
                      <a:noFill/>
                    </a:ln>
                  </pic:spPr>
                </pic:pic>
              </a:graphicData>
            </a:graphic>
          </wp:inline>
        </w:drawing>
      </w:r>
    </w:p>
    <w:p w:rsidR="001410B9" w:rsidRDefault="001410B9" w:rsidP="00202537">
      <w:pPr>
        <w:tabs>
          <w:tab w:val="left" w:pos="6315"/>
        </w:tabs>
        <w:jc w:val="center"/>
      </w:pPr>
    </w:p>
    <w:p w:rsidR="001410B9" w:rsidRDefault="001410B9" w:rsidP="00202537">
      <w:pPr>
        <w:tabs>
          <w:tab w:val="left" w:pos="6315"/>
        </w:tabs>
        <w:jc w:val="center"/>
      </w:pPr>
    </w:p>
    <w:p w:rsidR="001410B9" w:rsidRDefault="001410B9" w:rsidP="00202537">
      <w:pPr>
        <w:tabs>
          <w:tab w:val="left" w:pos="6315"/>
        </w:tabs>
        <w:jc w:val="center"/>
      </w:pPr>
    </w:p>
    <w:p w:rsidR="00DE01FC" w:rsidRDefault="00DE01FC" w:rsidP="00202537">
      <w:pPr>
        <w:tabs>
          <w:tab w:val="left" w:pos="6315"/>
        </w:tabs>
        <w:jc w:val="center"/>
      </w:pPr>
    </w:p>
    <w:p w:rsidR="001410B9" w:rsidRDefault="001410B9" w:rsidP="00202537">
      <w:pPr>
        <w:tabs>
          <w:tab w:val="left" w:pos="6315"/>
        </w:tabs>
        <w:jc w:val="center"/>
      </w:pPr>
    </w:p>
    <w:p w:rsidR="001410B9" w:rsidRDefault="001410B9" w:rsidP="00202537">
      <w:pPr>
        <w:tabs>
          <w:tab w:val="left" w:pos="6315"/>
        </w:tabs>
        <w:jc w:val="center"/>
      </w:pPr>
    </w:p>
    <w:p w:rsidR="00202537" w:rsidRPr="00CE05F4" w:rsidRDefault="00202537" w:rsidP="00202537">
      <w:pPr>
        <w:tabs>
          <w:tab w:val="left" w:pos="6315"/>
        </w:tabs>
        <w:jc w:val="center"/>
      </w:pPr>
      <w:r w:rsidRPr="00CE05F4">
        <w:t>201</w:t>
      </w:r>
      <w:r w:rsidR="00B30ED4">
        <w:t>7</w:t>
      </w:r>
      <w:r w:rsidRPr="00CE05F4">
        <w:t xml:space="preserve"> г.</w:t>
      </w:r>
    </w:p>
    <w:p w:rsidR="00202537" w:rsidRPr="00CE05F4" w:rsidRDefault="00202537" w:rsidP="00202537">
      <w:pPr>
        <w:tabs>
          <w:tab w:val="left" w:pos="6315"/>
        </w:tabs>
        <w:jc w:val="center"/>
      </w:pPr>
      <w:r w:rsidRPr="00CE05F4">
        <w:t>Москва</w:t>
      </w:r>
    </w:p>
    <w:p w:rsidR="0078248A" w:rsidRPr="00CE05F4" w:rsidRDefault="0078248A" w:rsidP="00BA241C">
      <w:pPr>
        <w:spacing w:after="200" w:line="276" w:lineRule="auto"/>
        <w:jc w:val="center"/>
        <w:rPr>
          <w:b/>
          <w:color w:val="000000"/>
          <w:sz w:val="34"/>
          <w:szCs w:val="34"/>
        </w:rPr>
        <w:sectPr w:rsidR="0078248A" w:rsidRPr="00CE05F4" w:rsidSect="00CD09E5">
          <w:headerReference w:type="even" r:id="rId12"/>
          <w:headerReference w:type="default" r:id="rId13"/>
          <w:footerReference w:type="even" r:id="rId14"/>
          <w:footerReference w:type="default" r:id="rId15"/>
          <w:headerReference w:type="first" r:id="rId16"/>
          <w:footerReference w:type="first" r:id="rId17"/>
          <w:pgSz w:w="11906" w:h="16838"/>
          <w:pgMar w:top="1418" w:right="1134" w:bottom="1134" w:left="1134" w:header="709" w:footer="709" w:gutter="0"/>
          <w:cols w:space="708"/>
          <w:titlePg/>
          <w:docGrid w:linePitch="360"/>
        </w:sectPr>
      </w:pPr>
    </w:p>
    <w:p w:rsidR="0022643E" w:rsidRPr="00CE05F4" w:rsidRDefault="0037678A" w:rsidP="00BA241C">
      <w:pPr>
        <w:spacing w:after="200" w:line="276" w:lineRule="auto"/>
        <w:jc w:val="center"/>
        <w:rPr>
          <w:b/>
          <w:color w:val="000000"/>
          <w:sz w:val="34"/>
          <w:szCs w:val="34"/>
        </w:rPr>
      </w:pPr>
      <w:r w:rsidRPr="00CE05F4">
        <w:rPr>
          <w:b/>
          <w:color w:val="000000"/>
          <w:sz w:val="34"/>
          <w:szCs w:val="34"/>
        </w:rPr>
        <w:lastRenderedPageBreak/>
        <w:t>ОГЛАВЛЕНИЕ</w:t>
      </w:r>
    </w:p>
    <w:p w:rsidR="00CD4A58" w:rsidRPr="005230A4" w:rsidRDefault="00932D4B">
      <w:pPr>
        <w:pStyle w:val="15"/>
        <w:rPr>
          <w:rFonts w:ascii="Calibri" w:hAnsi="Calibri"/>
          <w:b w:val="0"/>
          <w:caps w:val="0"/>
          <w:spacing w:val="0"/>
          <w:sz w:val="22"/>
          <w:szCs w:val="22"/>
        </w:rPr>
      </w:pPr>
      <w:r w:rsidRPr="00CE05F4">
        <w:rPr>
          <w:rFonts w:ascii="Times New Roman" w:hAnsi="Times New Roman"/>
          <w:color w:val="000000"/>
        </w:rPr>
        <w:fldChar w:fldCharType="begin"/>
      </w:r>
      <w:r w:rsidR="0022643E" w:rsidRPr="00CE05F4">
        <w:rPr>
          <w:rFonts w:ascii="Times New Roman" w:hAnsi="Times New Roman"/>
          <w:color w:val="000000"/>
        </w:rPr>
        <w:instrText xml:space="preserve"> TOC \o "1-3" \h \z \u </w:instrText>
      </w:r>
      <w:r w:rsidRPr="00CE05F4">
        <w:rPr>
          <w:rFonts w:ascii="Times New Roman" w:hAnsi="Times New Roman"/>
          <w:color w:val="000000"/>
        </w:rPr>
        <w:fldChar w:fldCharType="separate"/>
      </w:r>
      <w:hyperlink w:anchor="_Toc501608697" w:history="1">
        <w:r w:rsidR="00CD4A58" w:rsidRPr="00955898">
          <w:rPr>
            <w:rStyle w:val="af5"/>
          </w:rPr>
          <w:t>1.</w:t>
        </w:r>
        <w:r w:rsidR="00CD4A58" w:rsidRPr="005230A4">
          <w:rPr>
            <w:rFonts w:ascii="Calibri" w:hAnsi="Calibri"/>
            <w:b w:val="0"/>
            <w:caps w:val="0"/>
            <w:spacing w:val="0"/>
            <w:sz w:val="22"/>
            <w:szCs w:val="22"/>
          </w:rPr>
          <w:tab/>
        </w:r>
        <w:r w:rsidR="00CD4A58" w:rsidRPr="00955898">
          <w:rPr>
            <w:rStyle w:val="af5"/>
            <w:rFonts w:ascii="Times New Roman" w:hAnsi="Times New Roman"/>
          </w:rPr>
          <w:t>ПАСПОРТ ПРОГРАММЫ</w:t>
        </w:r>
        <w:r w:rsidR="00CD4A58">
          <w:rPr>
            <w:webHidden/>
          </w:rPr>
          <w:tab/>
        </w:r>
        <w:r>
          <w:rPr>
            <w:webHidden/>
          </w:rPr>
          <w:fldChar w:fldCharType="begin"/>
        </w:r>
        <w:r w:rsidR="00CD4A58">
          <w:rPr>
            <w:webHidden/>
          </w:rPr>
          <w:instrText xml:space="preserve"> PAGEREF _Toc501608697 \h </w:instrText>
        </w:r>
        <w:r>
          <w:rPr>
            <w:webHidden/>
          </w:rPr>
        </w:r>
        <w:r>
          <w:rPr>
            <w:webHidden/>
          </w:rPr>
          <w:fldChar w:fldCharType="separate"/>
        </w:r>
        <w:r w:rsidR="00D0769F">
          <w:rPr>
            <w:webHidden/>
          </w:rPr>
          <w:t>4</w:t>
        </w:r>
        <w:r>
          <w:rPr>
            <w:webHidden/>
          </w:rPr>
          <w:fldChar w:fldCharType="end"/>
        </w:r>
      </w:hyperlink>
    </w:p>
    <w:p w:rsidR="00CD4A58" w:rsidRPr="005230A4" w:rsidRDefault="00D0769F">
      <w:pPr>
        <w:pStyle w:val="15"/>
        <w:rPr>
          <w:rFonts w:ascii="Calibri" w:hAnsi="Calibri"/>
          <w:b w:val="0"/>
          <w:caps w:val="0"/>
          <w:spacing w:val="0"/>
          <w:sz w:val="22"/>
          <w:szCs w:val="22"/>
        </w:rPr>
      </w:pPr>
      <w:hyperlink w:anchor="_Toc501608698" w:history="1">
        <w:r w:rsidR="00CD4A58" w:rsidRPr="00955898">
          <w:rPr>
            <w:rStyle w:val="af5"/>
          </w:rPr>
          <w:t>2.</w:t>
        </w:r>
        <w:r w:rsidR="00CD4A58" w:rsidRPr="005230A4">
          <w:rPr>
            <w:rFonts w:ascii="Calibri" w:hAnsi="Calibri"/>
            <w:b w:val="0"/>
            <w:caps w:val="0"/>
            <w:spacing w:val="0"/>
            <w:sz w:val="22"/>
            <w:szCs w:val="22"/>
          </w:rPr>
          <w:tab/>
        </w:r>
        <w:r w:rsidR="00CD4A58" w:rsidRPr="00955898">
          <w:rPr>
            <w:rStyle w:val="af5"/>
            <w:rFonts w:ascii="Times New Roman" w:hAnsi="Times New Roman"/>
          </w:rPr>
          <w:t>ХАРАКТЕРИСТИКА СОСТОЯНИЯ И ПРОБЛЕМ КОММУНАЛЬНОЙ ИНФРАСТРУКТУРЫ</w:t>
        </w:r>
        <w:r w:rsidR="00CD4A58">
          <w:rPr>
            <w:webHidden/>
          </w:rPr>
          <w:tab/>
        </w:r>
        <w:r w:rsidR="00932D4B">
          <w:rPr>
            <w:webHidden/>
          </w:rPr>
          <w:fldChar w:fldCharType="begin"/>
        </w:r>
        <w:r w:rsidR="00CD4A58">
          <w:rPr>
            <w:webHidden/>
          </w:rPr>
          <w:instrText xml:space="preserve"> PAGEREF _Toc501608698 \h </w:instrText>
        </w:r>
        <w:r w:rsidR="00932D4B">
          <w:rPr>
            <w:webHidden/>
          </w:rPr>
        </w:r>
        <w:r w:rsidR="00932D4B">
          <w:rPr>
            <w:webHidden/>
          </w:rPr>
          <w:fldChar w:fldCharType="separate"/>
        </w:r>
        <w:r>
          <w:rPr>
            <w:webHidden/>
          </w:rPr>
          <w:t>7</w:t>
        </w:r>
        <w:r w:rsidR="00932D4B">
          <w:rPr>
            <w:webHidden/>
          </w:rPr>
          <w:fldChar w:fldCharType="end"/>
        </w:r>
      </w:hyperlink>
    </w:p>
    <w:p w:rsidR="00CD4A58" w:rsidRPr="005230A4" w:rsidRDefault="00D0769F">
      <w:pPr>
        <w:pStyle w:val="23"/>
        <w:rPr>
          <w:rFonts w:ascii="Calibri" w:hAnsi="Calibri"/>
          <w:sz w:val="22"/>
          <w:szCs w:val="22"/>
        </w:rPr>
      </w:pPr>
      <w:hyperlink w:anchor="_Toc501608699" w:history="1">
        <w:r w:rsidR="00CD4A58" w:rsidRPr="00955898">
          <w:rPr>
            <w:rStyle w:val="af5"/>
          </w:rPr>
          <w:t>2.1.</w:t>
        </w:r>
        <w:r w:rsidR="00CD4A58" w:rsidRPr="005230A4">
          <w:rPr>
            <w:rFonts w:ascii="Calibri" w:hAnsi="Calibri"/>
            <w:sz w:val="22"/>
            <w:szCs w:val="22"/>
          </w:rPr>
          <w:tab/>
        </w:r>
        <w:r w:rsidR="00CD4A58" w:rsidRPr="00955898">
          <w:rPr>
            <w:rStyle w:val="af5"/>
          </w:rPr>
          <w:t>Краткий анализ существующего состояния системы теплоснабжения</w:t>
        </w:r>
        <w:r w:rsidR="00CD4A58">
          <w:rPr>
            <w:webHidden/>
          </w:rPr>
          <w:tab/>
        </w:r>
        <w:r w:rsidR="00932D4B">
          <w:rPr>
            <w:webHidden/>
          </w:rPr>
          <w:fldChar w:fldCharType="begin"/>
        </w:r>
        <w:r w:rsidR="00CD4A58">
          <w:rPr>
            <w:webHidden/>
          </w:rPr>
          <w:instrText xml:space="preserve"> PAGEREF _Toc501608699 \h </w:instrText>
        </w:r>
        <w:r w:rsidR="00932D4B">
          <w:rPr>
            <w:webHidden/>
          </w:rPr>
        </w:r>
        <w:r w:rsidR="00932D4B">
          <w:rPr>
            <w:webHidden/>
          </w:rPr>
          <w:fldChar w:fldCharType="separate"/>
        </w:r>
        <w:r>
          <w:rPr>
            <w:webHidden/>
          </w:rPr>
          <w:t>7</w:t>
        </w:r>
        <w:r w:rsidR="00932D4B">
          <w:rPr>
            <w:webHidden/>
          </w:rPr>
          <w:fldChar w:fldCharType="end"/>
        </w:r>
      </w:hyperlink>
    </w:p>
    <w:p w:rsidR="00CD4A58" w:rsidRPr="005230A4" w:rsidRDefault="00D0769F">
      <w:pPr>
        <w:pStyle w:val="23"/>
        <w:rPr>
          <w:rFonts w:ascii="Calibri" w:hAnsi="Calibri"/>
          <w:sz w:val="22"/>
          <w:szCs w:val="22"/>
        </w:rPr>
      </w:pPr>
      <w:hyperlink w:anchor="_Toc501608700" w:history="1">
        <w:r w:rsidR="00CD4A58" w:rsidRPr="00955898">
          <w:rPr>
            <w:rStyle w:val="af5"/>
          </w:rPr>
          <w:t>2.2.</w:t>
        </w:r>
        <w:r w:rsidR="00CD4A58" w:rsidRPr="005230A4">
          <w:rPr>
            <w:rFonts w:ascii="Calibri" w:hAnsi="Calibri"/>
            <w:sz w:val="22"/>
            <w:szCs w:val="22"/>
          </w:rPr>
          <w:tab/>
        </w:r>
        <w:r w:rsidR="00CD4A58" w:rsidRPr="00955898">
          <w:rPr>
            <w:rStyle w:val="af5"/>
          </w:rPr>
          <w:t>Краткий анализ существующего состояния системы водоснабжения</w:t>
        </w:r>
        <w:r w:rsidR="00CD4A58">
          <w:rPr>
            <w:webHidden/>
          </w:rPr>
          <w:tab/>
        </w:r>
        <w:r w:rsidR="00932D4B">
          <w:rPr>
            <w:webHidden/>
          </w:rPr>
          <w:fldChar w:fldCharType="begin"/>
        </w:r>
        <w:r w:rsidR="00CD4A58">
          <w:rPr>
            <w:webHidden/>
          </w:rPr>
          <w:instrText xml:space="preserve"> PAGEREF _Toc501608700 \h </w:instrText>
        </w:r>
        <w:r w:rsidR="00932D4B">
          <w:rPr>
            <w:webHidden/>
          </w:rPr>
        </w:r>
        <w:r w:rsidR="00932D4B">
          <w:rPr>
            <w:webHidden/>
          </w:rPr>
          <w:fldChar w:fldCharType="separate"/>
        </w:r>
        <w:r>
          <w:rPr>
            <w:webHidden/>
          </w:rPr>
          <w:t>21</w:t>
        </w:r>
        <w:r w:rsidR="00932D4B">
          <w:rPr>
            <w:webHidden/>
          </w:rPr>
          <w:fldChar w:fldCharType="end"/>
        </w:r>
      </w:hyperlink>
    </w:p>
    <w:p w:rsidR="00CD4A58" w:rsidRPr="005230A4" w:rsidRDefault="00D0769F">
      <w:pPr>
        <w:pStyle w:val="23"/>
        <w:rPr>
          <w:rFonts w:ascii="Calibri" w:hAnsi="Calibri"/>
          <w:sz w:val="22"/>
          <w:szCs w:val="22"/>
        </w:rPr>
      </w:pPr>
      <w:hyperlink w:anchor="_Toc501608701" w:history="1">
        <w:r w:rsidR="00CD4A58" w:rsidRPr="00955898">
          <w:rPr>
            <w:rStyle w:val="af5"/>
          </w:rPr>
          <w:t>2.3.</w:t>
        </w:r>
        <w:r w:rsidR="00CD4A58" w:rsidRPr="005230A4">
          <w:rPr>
            <w:rFonts w:ascii="Calibri" w:hAnsi="Calibri"/>
            <w:sz w:val="22"/>
            <w:szCs w:val="22"/>
          </w:rPr>
          <w:tab/>
        </w:r>
        <w:r w:rsidR="00CD4A58" w:rsidRPr="00955898">
          <w:rPr>
            <w:rStyle w:val="af5"/>
          </w:rPr>
          <w:t>Краткий анализ существующего состояния системы водоотведения</w:t>
        </w:r>
        <w:r w:rsidR="00CD4A58">
          <w:rPr>
            <w:webHidden/>
          </w:rPr>
          <w:tab/>
        </w:r>
        <w:r w:rsidR="00932D4B">
          <w:rPr>
            <w:webHidden/>
          </w:rPr>
          <w:fldChar w:fldCharType="begin"/>
        </w:r>
        <w:r w:rsidR="00CD4A58">
          <w:rPr>
            <w:webHidden/>
          </w:rPr>
          <w:instrText xml:space="preserve"> PAGEREF _Toc501608701 \h </w:instrText>
        </w:r>
        <w:r w:rsidR="00932D4B">
          <w:rPr>
            <w:webHidden/>
          </w:rPr>
        </w:r>
        <w:r w:rsidR="00932D4B">
          <w:rPr>
            <w:webHidden/>
          </w:rPr>
          <w:fldChar w:fldCharType="separate"/>
        </w:r>
        <w:r>
          <w:rPr>
            <w:webHidden/>
          </w:rPr>
          <w:t>32</w:t>
        </w:r>
        <w:r w:rsidR="00932D4B">
          <w:rPr>
            <w:webHidden/>
          </w:rPr>
          <w:fldChar w:fldCharType="end"/>
        </w:r>
      </w:hyperlink>
    </w:p>
    <w:p w:rsidR="00CD4A58" w:rsidRPr="005230A4" w:rsidRDefault="00D0769F">
      <w:pPr>
        <w:pStyle w:val="23"/>
        <w:rPr>
          <w:rFonts w:ascii="Calibri" w:hAnsi="Calibri"/>
          <w:sz w:val="22"/>
          <w:szCs w:val="22"/>
        </w:rPr>
      </w:pPr>
      <w:hyperlink w:anchor="_Toc501608702" w:history="1">
        <w:r w:rsidR="00CD4A58" w:rsidRPr="00955898">
          <w:rPr>
            <w:rStyle w:val="af5"/>
          </w:rPr>
          <w:t>2.4.</w:t>
        </w:r>
        <w:r w:rsidR="00CD4A58" w:rsidRPr="005230A4">
          <w:rPr>
            <w:rFonts w:ascii="Calibri" w:hAnsi="Calibri"/>
            <w:sz w:val="22"/>
            <w:szCs w:val="22"/>
          </w:rPr>
          <w:tab/>
        </w:r>
        <w:r w:rsidR="00CD4A58" w:rsidRPr="00955898">
          <w:rPr>
            <w:rStyle w:val="af5"/>
          </w:rPr>
          <w:t>Краткий анализ существующего состояния системы электроснабжения</w:t>
        </w:r>
        <w:r w:rsidR="00CD4A58">
          <w:rPr>
            <w:webHidden/>
          </w:rPr>
          <w:tab/>
        </w:r>
        <w:r w:rsidR="00932D4B">
          <w:rPr>
            <w:webHidden/>
          </w:rPr>
          <w:fldChar w:fldCharType="begin"/>
        </w:r>
        <w:r w:rsidR="00CD4A58">
          <w:rPr>
            <w:webHidden/>
          </w:rPr>
          <w:instrText xml:space="preserve"> PAGEREF _Toc501608702 \h </w:instrText>
        </w:r>
        <w:r w:rsidR="00932D4B">
          <w:rPr>
            <w:webHidden/>
          </w:rPr>
        </w:r>
        <w:r w:rsidR="00932D4B">
          <w:rPr>
            <w:webHidden/>
          </w:rPr>
          <w:fldChar w:fldCharType="separate"/>
        </w:r>
        <w:r>
          <w:rPr>
            <w:webHidden/>
          </w:rPr>
          <w:t>38</w:t>
        </w:r>
        <w:r w:rsidR="00932D4B">
          <w:rPr>
            <w:webHidden/>
          </w:rPr>
          <w:fldChar w:fldCharType="end"/>
        </w:r>
      </w:hyperlink>
    </w:p>
    <w:p w:rsidR="00CD4A58" w:rsidRPr="005230A4" w:rsidRDefault="00D0769F">
      <w:pPr>
        <w:pStyle w:val="23"/>
        <w:rPr>
          <w:rFonts w:ascii="Calibri" w:hAnsi="Calibri"/>
          <w:sz w:val="22"/>
          <w:szCs w:val="22"/>
        </w:rPr>
      </w:pPr>
      <w:hyperlink w:anchor="_Toc501608703" w:history="1">
        <w:r w:rsidR="00CD4A58" w:rsidRPr="00955898">
          <w:rPr>
            <w:rStyle w:val="af5"/>
          </w:rPr>
          <w:t>2.5.</w:t>
        </w:r>
        <w:r w:rsidR="00CD4A58" w:rsidRPr="005230A4">
          <w:rPr>
            <w:rFonts w:ascii="Calibri" w:hAnsi="Calibri"/>
            <w:sz w:val="22"/>
            <w:szCs w:val="22"/>
          </w:rPr>
          <w:tab/>
        </w:r>
        <w:r w:rsidR="00CD4A58" w:rsidRPr="00955898">
          <w:rPr>
            <w:rStyle w:val="af5"/>
          </w:rPr>
          <w:t>Краткий анализ существующего состояния системы сбора и утилизации (захоронения) твердых бытовых отходов</w:t>
        </w:r>
        <w:r w:rsidR="00CD4A58">
          <w:rPr>
            <w:webHidden/>
          </w:rPr>
          <w:tab/>
        </w:r>
        <w:r w:rsidR="00932D4B">
          <w:rPr>
            <w:webHidden/>
          </w:rPr>
          <w:fldChar w:fldCharType="begin"/>
        </w:r>
        <w:r w:rsidR="00CD4A58">
          <w:rPr>
            <w:webHidden/>
          </w:rPr>
          <w:instrText xml:space="preserve"> PAGEREF _Toc501608703 \h </w:instrText>
        </w:r>
        <w:r w:rsidR="00932D4B">
          <w:rPr>
            <w:webHidden/>
          </w:rPr>
        </w:r>
        <w:r w:rsidR="00932D4B">
          <w:rPr>
            <w:webHidden/>
          </w:rPr>
          <w:fldChar w:fldCharType="separate"/>
        </w:r>
        <w:r>
          <w:rPr>
            <w:webHidden/>
          </w:rPr>
          <w:t>47</w:t>
        </w:r>
        <w:r w:rsidR="00932D4B">
          <w:rPr>
            <w:webHidden/>
          </w:rPr>
          <w:fldChar w:fldCharType="end"/>
        </w:r>
      </w:hyperlink>
    </w:p>
    <w:p w:rsidR="00CD4A58" w:rsidRPr="005230A4" w:rsidRDefault="00D0769F">
      <w:pPr>
        <w:pStyle w:val="15"/>
        <w:rPr>
          <w:rFonts w:ascii="Calibri" w:hAnsi="Calibri"/>
          <w:b w:val="0"/>
          <w:caps w:val="0"/>
          <w:spacing w:val="0"/>
          <w:sz w:val="22"/>
          <w:szCs w:val="22"/>
        </w:rPr>
      </w:pPr>
      <w:hyperlink w:anchor="_Toc501608704" w:history="1">
        <w:r w:rsidR="00CD4A58" w:rsidRPr="00955898">
          <w:rPr>
            <w:rStyle w:val="af5"/>
          </w:rPr>
          <w:t>3.</w:t>
        </w:r>
        <w:r w:rsidR="00CD4A58" w:rsidRPr="005230A4">
          <w:rPr>
            <w:rFonts w:ascii="Calibri" w:hAnsi="Calibri"/>
            <w:b w:val="0"/>
            <w:caps w:val="0"/>
            <w:spacing w:val="0"/>
            <w:sz w:val="22"/>
            <w:szCs w:val="22"/>
          </w:rPr>
          <w:tab/>
        </w:r>
        <w:r w:rsidR="00CD4A58" w:rsidRPr="00955898">
          <w:rPr>
            <w:rStyle w:val="af5"/>
            <w:rFonts w:ascii="Times New Roman" w:hAnsi="Times New Roman"/>
          </w:rPr>
          <w:t>ПЕРСПЕКТИВЫ РАЗВИТИЯ МУНИЦИПАЛЬНОГО ОБРАЗОВАНИЯ ГОРОДСКОЙ ОКРУГ АНАДЫРЬ И ПРОГНОЗ СПРОСА НА КОММУНАЛЬНЫЕ РЕСУРСЫ</w:t>
        </w:r>
        <w:r w:rsidR="00CD4A58">
          <w:rPr>
            <w:webHidden/>
          </w:rPr>
          <w:tab/>
        </w:r>
        <w:r w:rsidR="00932D4B">
          <w:rPr>
            <w:webHidden/>
          </w:rPr>
          <w:fldChar w:fldCharType="begin"/>
        </w:r>
        <w:r w:rsidR="00CD4A58">
          <w:rPr>
            <w:webHidden/>
          </w:rPr>
          <w:instrText xml:space="preserve"> PAGEREF _Toc501608704 \h </w:instrText>
        </w:r>
        <w:r w:rsidR="00932D4B">
          <w:rPr>
            <w:webHidden/>
          </w:rPr>
        </w:r>
        <w:r w:rsidR="00932D4B">
          <w:rPr>
            <w:webHidden/>
          </w:rPr>
          <w:fldChar w:fldCharType="separate"/>
        </w:r>
        <w:r>
          <w:rPr>
            <w:webHidden/>
          </w:rPr>
          <w:t>58</w:t>
        </w:r>
        <w:r w:rsidR="00932D4B">
          <w:rPr>
            <w:webHidden/>
          </w:rPr>
          <w:fldChar w:fldCharType="end"/>
        </w:r>
      </w:hyperlink>
    </w:p>
    <w:p w:rsidR="00CD4A58" w:rsidRPr="005230A4" w:rsidRDefault="00D0769F">
      <w:pPr>
        <w:pStyle w:val="23"/>
        <w:rPr>
          <w:rFonts w:ascii="Calibri" w:hAnsi="Calibri"/>
          <w:sz w:val="22"/>
          <w:szCs w:val="22"/>
        </w:rPr>
      </w:pPr>
      <w:hyperlink w:anchor="_Toc501608705" w:history="1">
        <w:r w:rsidR="00CD4A58" w:rsidRPr="00955898">
          <w:rPr>
            <w:rStyle w:val="af5"/>
          </w:rPr>
          <w:t>3.1.</w:t>
        </w:r>
        <w:r w:rsidR="00CD4A58" w:rsidRPr="005230A4">
          <w:rPr>
            <w:rFonts w:ascii="Calibri" w:hAnsi="Calibri"/>
            <w:sz w:val="22"/>
            <w:szCs w:val="22"/>
          </w:rPr>
          <w:tab/>
        </w:r>
        <w:r w:rsidR="00CD4A58" w:rsidRPr="00955898">
          <w:rPr>
            <w:rStyle w:val="af5"/>
          </w:rPr>
          <w:t>Количественное определение перспективных показателей развития муниципального образования городской округ Анадырь</w:t>
        </w:r>
        <w:r w:rsidR="00CD4A58">
          <w:rPr>
            <w:webHidden/>
          </w:rPr>
          <w:tab/>
        </w:r>
        <w:r w:rsidR="00932D4B">
          <w:rPr>
            <w:webHidden/>
          </w:rPr>
          <w:fldChar w:fldCharType="begin"/>
        </w:r>
        <w:r w:rsidR="00CD4A58">
          <w:rPr>
            <w:webHidden/>
          </w:rPr>
          <w:instrText xml:space="preserve"> PAGEREF _Toc501608705 \h </w:instrText>
        </w:r>
        <w:r w:rsidR="00932D4B">
          <w:rPr>
            <w:webHidden/>
          </w:rPr>
        </w:r>
        <w:r w:rsidR="00932D4B">
          <w:rPr>
            <w:webHidden/>
          </w:rPr>
          <w:fldChar w:fldCharType="separate"/>
        </w:r>
        <w:r>
          <w:rPr>
            <w:webHidden/>
          </w:rPr>
          <w:t>58</w:t>
        </w:r>
        <w:r w:rsidR="00932D4B">
          <w:rPr>
            <w:webHidden/>
          </w:rPr>
          <w:fldChar w:fldCharType="end"/>
        </w:r>
      </w:hyperlink>
    </w:p>
    <w:p w:rsidR="00CD4A58" w:rsidRPr="005230A4" w:rsidRDefault="00D0769F">
      <w:pPr>
        <w:pStyle w:val="23"/>
        <w:rPr>
          <w:rFonts w:ascii="Calibri" w:hAnsi="Calibri"/>
          <w:sz w:val="22"/>
          <w:szCs w:val="22"/>
        </w:rPr>
      </w:pPr>
      <w:hyperlink w:anchor="_Toc501608706" w:history="1">
        <w:r w:rsidR="00CD4A58" w:rsidRPr="00955898">
          <w:rPr>
            <w:rStyle w:val="af5"/>
          </w:rPr>
          <w:t>3.2.</w:t>
        </w:r>
        <w:r w:rsidR="00CD4A58" w:rsidRPr="005230A4">
          <w:rPr>
            <w:rFonts w:ascii="Calibri" w:hAnsi="Calibri"/>
            <w:sz w:val="22"/>
            <w:szCs w:val="22"/>
          </w:rPr>
          <w:tab/>
        </w:r>
        <w:r w:rsidR="00CD4A58" w:rsidRPr="00955898">
          <w:rPr>
            <w:rStyle w:val="af5"/>
          </w:rPr>
          <w:t>Прогноз спроса на коммунальные ресурсы</w:t>
        </w:r>
        <w:r w:rsidR="00CD4A58">
          <w:rPr>
            <w:webHidden/>
          </w:rPr>
          <w:tab/>
        </w:r>
        <w:r w:rsidR="00932D4B">
          <w:rPr>
            <w:webHidden/>
          </w:rPr>
          <w:fldChar w:fldCharType="begin"/>
        </w:r>
        <w:r w:rsidR="00CD4A58">
          <w:rPr>
            <w:webHidden/>
          </w:rPr>
          <w:instrText xml:space="preserve"> PAGEREF _Toc501608706 \h </w:instrText>
        </w:r>
        <w:r w:rsidR="00932D4B">
          <w:rPr>
            <w:webHidden/>
          </w:rPr>
        </w:r>
        <w:r w:rsidR="00932D4B">
          <w:rPr>
            <w:webHidden/>
          </w:rPr>
          <w:fldChar w:fldCharType="separate"/>
        </w:r>
        <w:r>
          <w:rPr>
            <w:webHidden/>
          </w:rPr>
          <w:t>72</w:t>
        </w:r>
        <w:r w:rsidR="00932D4B">
          <w:rPr>
            <w:webHidden/>
          </w:rPr>
          <w:fldChar w:fldCharType="end"/>
        </w:r>
      </w:hyperlink>
    </w:p>
    <w:p w:rsidR="00CD4A58" w:rsidRPr="005230A4" w:rsidRDefault="00D0769F">
      <w:pPr>
        <w:pStyle w:val="15"/>
        <w:rPr>
          <w:rFonts w:ascii="Calibri" w:hAnsi="Calibri"/>
          <w:b w:val="0"/>
          <w:caps w:val="0"/>
          <w:spacing w:val="0"/>
          <w:sz w:val="22"/>
          <w:szCs w:val="22"/>
        </w:rPr>
      </w:pPr>
      <w:hyperlink w:anchor="_Toc501608707" w:history="1">
        <w:r w:rsidR="00CD4A58" w:rsidRPr="00955898">
          <w:rPr>
            <w:rStyle w:val="af5"/>
          </w:rPr>
          <w:t>4.</w:t>
        </w:r>
        <w:r w:rsidR="00CD4A58" w:rsidRPr="005230A4">
          <w:rPr>
            <w:rFonts w:ascii="Calibri" w:hAnsi="Calibri"/>
            <w:b w:val="0"/>
            <w:caps w:val="0"/>
            <w:spacing w:val="0"/>
            <w:sz w:val="22"/>
            <w:szCs w:val="22"/>
          </w:rPr>
          <w:tab/>
        </w:r>
        <w:r w:rsidR="00CD4A58" w:rsidRPr="00955898">
          <w:rPr>
            <w:rStyle w:val="af5"/>
            <w:rFonts w:ascii="Times New Roman" w:hAnsi="Times New Roman"/>
          </w:rPr>
          <w:t>ЦЕЛЕВЫЕ ПОКАЗАТЕЛИ РАЗВИТИЯ КОММУНАЛЬНОЙ ИНФРАСТРУКТУРЫ</w:t>
        </w:r>
        <w:r w:rsidR="00CD4A58">
          <w:rPr>
            <w:webHidden/>
          </w:rPr>
          <w:tab/>
        </w:r>
        <w:r w:rsidR="00932D4B">
          <w:rPr>
            <w:webHidden/>
          </w:rPr>
          <w:fldChar w:fldCharType="begin"/>
        </w:r>
        <w:r w:rsidR="00CD4A58">
          <w:rPr>
            <w:webHidden/>
          </w:rPr>
          <w:instrText xml:space="preserve"> PAGEREF _Toc501608707 \h </w:instrText>
        </w:r>
        <w:r w:rsidR="00932D4B">
          <w:rPr>
            <w:webHidden/>
          </w:rPr>
        </w:r>
        <w:r w:rsidR="00932D4B">
          <w:rPr>
            <w:webHidden/>
          </w:rPr>
          <w:fldChar w:fldCharType="separate"/>
        </w:r>
        <w:r>
          <w:rPr>
            <w:webHidden/>
          </w:rPr>
          <w:t>93</w:t>
        </w:r>
        <w:r w:rsidR="00932D4B">
          <w:rPr>
            <w:webHidden/>
          </w:rPr>
          <w:fldChar w:fldCharType="end"/>
        </w:r>
      </w:hyperlink>
    </w:p>
    <w:p w:rsidR="00CD4A58" w:rsidRPr="005230A4" w:rsidRDefault="00D0769F">
      <w:pPr>
        <w:pStyle w:val="23"/>
        <w:rPr>
          <w:rFonts w:ascii="Calibri" w:hAnsi="Calibri"/>
          <w:sz w:val="22"/>
          <w:szCs w:val="22"/>
        </w:rPr>
      </w:pPr>
      <w:hyperlink w:anchor="_Toc501608708" w:history="1">
        <w:r w:rsidR="00CD4A58" w:rsidRPr="00955898">
          <w:rPr>
            <w:rStyle w:val="af5"/>
          </w:rPr>
          <w:t>4.1.</w:t>
        </w:r>
        <w:r w:rsidR="00CD4A58" w:rsidRPr="005230A4">
          <w:rPr>
            <w:rFonts w:ascii="Calibri" w:hAnsi="Calibri"/>
            <w:sz w:val="22"/>
            <w:szCs w:val="22"/>
          </w:rPr>
          <w:tab/>
        </w:r>
        <w:r w:rsidR="00CD4A58" w:rsidRPr="00955898">
          <w:rPr>
            <w:rStyle w:val="af5"/>
          </w:rPr>
          <w:t>Общие целевые показатели развития муниципального образования</w:t>
        </w:r>
        <w:r w:rsidR="00CD4A58">
          <w:rPr>
            <w:webHidden/>
          </w:rPr>
          <w:tab/>
        </w:r>
        <w:r w:rsidR="00932D4B">
          <w:rPr>
            <w:webHidden/>
          </w:rPr>
          <w:fldChar w:fldCharType="begin"/>
        </w:r>
        <w:r w:rsidR="00CD4A58">
          <w:rPr>
            <w:webHidden/>
          </w:rPr>
          <w:instrText xml:space="preserve"> PAGEREF _Toc501608708 \h </w:instrText>
        </w:r>
        <w:r w:rsidR="00932D4B">
          <w:rPr>
            <w:webHidden/>
          </w:rPr>
        </w:r>
        <w:r w:rsidR="00932D4B">
          <w:rPr>
            <w:webHidden/>
          </w:rPr>
          <w:fldChar w:fldCharType="separate"/>
        </w:r>
        <w:r>
          <w:rPr>
            <w:webHidden/>
          </w:rPr>
          <w:t>93</w:t>
        </w:r>
        <w:r w:rsidR="00932D4B">
          <w:rPr>
            <w:webHidden/>
          </w:rPr>
          <w:fldChar w:fldCharType="end"/>
        </w:r>
      </w:hyperlink>
    </w:p>
    <w:p w:rsidR="00CD4A58" w:rsidRPr="005230A4" w:rsidRDefault="00D0769F">
      <w:pPr>
        <w:pStyle w:val="23"/>
        <w:rPr>
          <w:rFonts w:ascii="Calibri" w:hAnsi="Calibri"/>
          <w:sz w:val="22"/>
          <w:szCs w:val="22"/>
        </w:rPr>
      </w:pPr>
      <w:hyperlink w:anchor="_Toc501608709" w:history="1">
        <w:r w:rsidR="00CD4A58" w:rsidRPr="00955898">
          <w:rPr>
            <w:rStyle w:val="af5"/>
          </w:rPr>
          <w:t>4.2.</w:t>
        </w:r>
        <w:r w:rsidR="00CD4A58" w:rsidRPr="005230A4">
          <w:rPr>
            <w:rFonts w:ascii="Calibri" w:hAnsi="Calibri"/>
            <w:sz w:val="22"/>
            <w:szCs w:val="22"/>
          </w:rPr>
          <w:tab/>
        </w:r>
        <w:r w:rsidR="00CD4A58" w:rsidRPr="00955898">
          <w:rPr>
            <w:rStyle w:val="af5"/>
          </w:rPr>
          <w:t>Целевые показатели развития системы теплоснабжения</w:t>
        </w:r>
        <w:r w:rsidR="00CD4A58">
          <w:rPr>
            <w:webHidden/>
          </w:rPr>
          <w:tab/>
        </w:r>
        <w:r w:rsidR="00932D4B">
          <w:rPr>
            <w:webHidden/>
          </w:rPr>
          <w:fldChar w:fldCharType="begin"/>
        </w:r>
        <w:r w:rsidR="00CD4A58">
          <w:rPr>
            <w:webHidden/>
          </w:rPr>
          <w:instrText xml:space="preserve"> PAGEREF _Toc501608709 \h </w:instrText>
        </w:r>
        <w:r w:rsidR="00932D4B">
          <w:rPr>
            <w:webHidden/>
          </w:rPr>
        </w:r>
        <w:r w:rsidR="00932D4B">
          <w:rPr>
            <w:webHidden/>
          </w:rPr>
          <w:fldChar w:fldCharType="separate"/>
        </w:r>
        <w:r>
          <w:rPr>
            <w:webHidden/>
          </w:rPr>
          <w:t>93</w:t>
        </w:r>
        <w:r w:rsidR="00932D4B">
          <w:rPr>
            <w:webHidden/>
          </w:rPr>
          <w:fldChar w:fldCharType="end"/>
        </w:r>
      </w:hyperlink>
    </w:p>
    <w:p w:rsidR="00CD4A58" w:rsidRPr="005230A4" w:rsidRDefault="00D0769F">
      <w:pPr>
        <w:pStyle w:val="23"/>
        <w:rPr>
          <w:rFonts w:ascii="Calibri" w:hAnsi="Calibri"/>
          <w:sz w:val="22"/>
          <w:szCs w:val="22"/>
        </w:rPr>
      </w:pPr>
      <w:hyperlink w:anchor="_Toc501608710" w:history="1">
        <w:r w:rsidR="00CD4A58" w:rsidRPr="00955898">
          <w:rPr>
            <w:rStyle w:val="af5"/>
          </w:rPr>
          <w:t>4.3.</w:t>
        </w:r>
        <w:r w:rsidR="00CD4A58" w:rsidRPr="005230A4">
          <w:rPr>
            <w:rFonts w:ascii="Calibri" w:hAnsi="Calibri"/>
            <w:sz w:val="22"/>
            <w:szCs w:val="22"/>
          </w:rPr>
          <w:tab/>
        </w:r>
        <w:r w:rsidR="00CD4A58" w:rsidRPr="00955898">
          <w:rPr>
            <w:rStyle w:val="af5"/>
          </w:rPr>
          <w:t>Целевые показатели развития системы водоснабжения</w:t>
        </w:r>
        <w:r w:rsidR="00CD4A58">
          <w:rPr>
            <w:webHidden/>
          </w:rPr>
          <w:tab/>
        </w:r>
        <w:r w:rsidR="00932D4B">
          <w:rPr>
            <w:webHidden/>
          </w:rPr>
          <w:fldChar w:fldCharType="begin"/>
        </w:r>
        <w:r w:rsidR="00CD4A58">
          <w:rPr>
            <w:webHidden/>
          </w:rPr>
          <w:instrText xml:space="preserve"> PAGEREF _Toc501608710 \h </w:instrText>
        </w:r>
        <w:r w:rsidR="00932D4B">
          <w:rPr>
            <w:webHidden/>
          </w:rPr>
        </w:r>
        <w:r w:rsidR="00932D4B">
          <w:rPr>
            <w:webHidden/>
          </w:rPr>
          <w:fldChar w:fldCharType="separate"/>
        </w:r>
        <w:r>
          <w:rPr>
            <w:webHidden/>
          </w:rPr>
          <w:t>94</w:t>
        </w:r>
        <w:r w:rsidR="00932D4B">
          <w:rPr>
            <w:webHidden/>
          </w:rPr>
          <w:fldChar w:fldCharType="end"/>
        </w:r>
      </w:hyperlink>
    </w:p>
    <w:p w:rsidR="00CD4A58" w:rsidRPr="005230A4" w:rsidRDefault="00D0769F">
      <w:pPr>
        <w:pStyle w:val="23"/>
        <w:rPr>
          <w:rFonts w:ascii="Calibri" w:hAnsi="Calibri"/>
          <w:sz w:val="22"/>
          <w:szCs w:val="22"/>
        </w:rPr>
      </w:pPr>
      <w:hyperlink w:anchor="_Toc501608711" w:history="1">
        <w:r w:rsidR="00CD4A58" w:rsidRPr="00955898">
          <w:rPr>
            <w:rStyle w:val="af5"/>
          </w:rPr>
          <w:t>4.4.</w:t>
        </w:r>
        <w:r w:rsidR="00CD4A58" w:rsidRPr="005230A4">
          <w:rPr>
            <w:rFonts w:ascii="Calibri" w:hAnsi="Calibri"/>
            <w:sz w:val="22"/>
            <w:szCs w:val="22"/>
          </w:rPr>
          <w:tab/>
        </w:r>
        <w:r w:rsidR="00CD4A58" w:rsidRPr="00955898">
          <w:rPr>
            <w:rStyle w:val="af5"/>
          </w:rPr>
          <w:t>Целевые показатели развития системы водоотведения</w:t>
        </w:r>
        <w:r w:rsidR="00CD4A58">
          <w:rPr>
            <w:webHidden/>
          </w:rPr>
          <w:tab/>
        </w:r>
        <w:r w:rsidR="00932D4B">
          <w:rPr>
            <w:webHidden/>
          </w:rPr>
          <w:fldChar w:fldCharType="begin"/>
        </w:r>
        <w:r w:rsidR="00CD4A58">
          <w:rPr>
            <w:webHidden/>
          </w:rPr>
          <w:instrText xml:space="preserve"> PAGEREF _Toc501608711 \h </w:instrText>
        </w:r>
        <w:r w:rsidR="00932D4B">
          <w:rPr>
            <w:webHidden/>
          </w:rPr>
        </w:r>
        <w:r w:rsidR="00932D4B">
          <w:rPr>
            <w:webHidden/>
          </w:rPr>
          <w:fldChar w:fldCharType="separate"/>
        </w:r>
        <w:r>
          <w:rPr>
            <w:webHidden/>
          </w:rPr>
          <w:t>95</w:t>
        </w:r>
        <w:r w:rsidR="00932D4B">
          <w:rPr>
            <w:webHidden/>
          </w:rPr>
          <w:fldChar w:fldCharType="end"/>
        </w:r>
      </w:hyperlink>
    </w:p>
    <w:p w:rsidR="00CD4A58" w:rsidRPr="005230A4" w:rsidRDefault="00D0769F">
      <w:pPr>
        <w:pStyle w:val="23"/>
        <w:rPr>
          <w:rFonts w:ascii="Calibri" w:hAnsi="Calibri"/>
          <w:sz w:val="22"/>
          <w:szCs w:val="22"/>
        </w:rPr>
      </w:pPr>
      <w:hyperlink w:anchor="_Toc501608712" w:history="1">
        <w:r w:rsidR="00CD4A58" w:rsidRPr="00955898">
          <w:rPr>
            <w:rStyle w:val="af5"/>
          </w:rPr>
          <w:t>4.5.</w:t>
        </w:r>
        <w:r w:rsidR="00CD4A58" w:rsidRPr="005230A4">
          <w:rPr>
            <w:rFonts w:ascii="Calibri" w:hAnsi="Calibri"/>
            <w:sz w:val="22"/>
            <w:szCs w:val="22"/>
          </w:rPr>
          <w:tab/>
        </w:r>
        <w:r w:rsidR="00CD4A58" w:rsidRPr="00955898">
          <w:rPr>
            <w:rStyle w:val="af5"/>
          </w:rPr>
          <w:t>Целевые показатели развития системы электроснабжения</w:t>
        </w:r>
        <w:r w:rsidR="00CD4A58">
          <w:rPr>
            <w:webHidden/>
          </w:rPr>
          <w:tab/>
        </w:r>
        <w:r w:rsidR="00932D4B">
          <w:rPr>
            <w:webHidden/>
          </w:rPr>
          <w:fldChar w:fldCharType="begin"/>
        </w:r>
        <w:r w:rsidR="00CD4A58">
          <w:rPr>
            <w:webHidden/>
          </w:rPr>
          <w:instrText xml:space="preserve"> PAGEREF _Toc501608712 \h </w:instrText>
        </w:r>
        <w:r w:rsidR="00932D4B">
          <w:rPr>
            <w:webHidden/>
          </w:rPr>
        </w:r>
        <w:r w:rsidR="00932D4B">
          <w:rPr>
            <w:webHidden/>
          </w:rPr>
          <w:fldChar w:fldCharType="separate"/>
        </w:r>
        <w:r>
          <w:rPr>
            <w:webHidden/>
          </w:rPr>
          <w:t>96</w:t>
        </w:r>
        <w:r w:rsidR="00932D4B">
          <w:rPr>
            <w:webHidden/>
          </w:rPr>
          <w:fldChar w:fldCharType="end"/>
        </w:r>
      </w:hyperlink>
    </w:p>
    <w:p w:rsidR="00CD4A58" w:rsidRPr="005230A4" w:rsidRDefault="00D0769F">
      <w:pPr>
        <w:pStyle w:val="23"/>
        <w:rPr>
          <w:rFonts w:ascii="Calibri" w:hAnsi="Calibri"/>
          <w:sz w:val="22"/>
          <w:szCs w:val="22"/>
        </w:rPr>
      </w:pPr>
      <w:hyperlink w:anchor="_Toc501608713" w:history="1">
        <w:r w:rsidR="00CD4A58" w:rsidRPr="00955898">
          <w:rPr>
            <w:rStyle w:val="af5"/>
          </w:rPr>
          <w:t>4.6.</w:t>
        </w:r>
        <w:r w:rsidR="00CD4A58" w:rsidRPr="005230A4">
          <w:rPr>
            <w:rFonts w:ascii="Calibri" w:hAnsi="Calibri"/>
            <w:sz w:val="22"/>
            <w:szCs w:val="22"/>
          </w:rPr>
          <w:tab/>
        </w:r>
        <w:r w:rsidR="00CD4A58" w:rsidRPr="00955898">
          <w:rPr>
            <w:rStyle w:val="af5"/>
          </w:rPr>
          <w:t>Целевые показатели развития системы утилизации (захоронения) твердых бытовых отходов</w:t>
        </w:r>
        <w:r w:rsidR="00CD4A58">
          <w:rPr>
            <w:webHidden/>
          </w:rPr>
          <w:tab/>
        </w:r>
        <w:r w:rsidR="00932D4B">
          <w:rPr>
            <w:webHidden/>
          </w:rPr>
          <w:fldChar w:fldCharType="begin"/>
        </w:r>
        <w:r w:rsidR="00CD4A58">
          <w:rPr>
            <w:webHidden/>
          </w:rPr>
          <w:instrText xml:space="preserve"> PAGEREF _Toc501608713 \h </w:instrText>
        </w:r>
        <w:r w:rsidR="00932D4B">
          <w:rPr>
            <w:webHidden/>
          </w:rPr>
        </w:r>
        <w:r w:rsidR="00932D4B">
          <w:rPr>
            <w:webHidden/>
          </w:rPr>
          <w:fldChar w:fldCharType="separate"/>
        </w:r>
        <w:r>
          <w:rPr>
            <w:webHidden/>
          </w:rPr>
          <w:t>97</w:t>
        </w:r>
        <w:r w:rsidR="00932D4B">
          <w:rPr>
            <w:webHidden/>
          </w:rPr>
          <w:fldChar w:fldCharType="end"/>
        </w:r>
      </w:hyperlink>
    </w:p>
    <w:p w:rsidR="00CD4A58" w:rsidRPr="005230A4" w:rsidRDefault="00D0769F">
      <w:pPr>
        <w:pStyle w:val="15"/>
        <w:rPr>
          <w:rFonts w:ascii="Calibri" w:hAnsi="Calibri"/>
          <w:b w:val="0"/>
          <w:caps w:val="0"/>
          <w:spacing w:val="0"/>
          <w:sz w:val="22"/>
          <w:szCs w:val="22"/>
        </w:rPr>
      </w:pPr>
      <w:hyperlink w:anchor="_Toc501608714" w:history="1">
        <w:r w:rsidR="00CD4A58" w:rsidRPr="00955898">
          <w:rPr>
            <w:rStyle w:val="af5"/>
          </w:rPr>
          <w:t>5.</w:t>
        </w:r>
        <w:r w:rsidR="00CD4A58" w:rsidRPr="005230A4">
          <w:rPr>
            <w:rFonts w:ascii="Calibri" w:hAnsi="Calibri"/>
            <w:b w:val="0"/>
            <w:caps w:val="0"/>
            <w:spacing w:val="0"/>
            <w:sz w:val="22"/>
            <w:szCs w:val="22"/>
          </w:rPr>
          <w:tab/>
        </w:r>
        <w:r w:rsidR="00CD4A58" w:rsidRPr="00955898">
          <w:rPr>
            <w:rStyle w:val="af5"/>
            <w:rFonts w:ascii="Times New Roman" w:hAnsi="Times New Roman"/>
          </w:rPr>
          <w:t>ПРОГРАММА ИНВЕСТИЦИОННЫХ ПРОЕКТОВ, ОБЕСПЕЧИВАЮЩИХ ДОСТИЖЕНИЕ ЦЕЛЕВЫХ ПОКАЗАТЕЛЕЙ</w:t>
        </w:r>
        <w:r w:rsidR="00CD4A58">
          <w:rPr>
            <w:webHidden/>
          </w:rPr>
          <w:tab/>
        </w:r>
        <w:r w:rsidR="00932D4B">
          <w:rPr>
            <w:webHidden/>
          </w:rPr>
          <w:fldChar w:fldCharType="begin"/>
        </w:r>
        <w:r w:rsidR="00CD4A58">
          <w:rPr>
            <w:webHidden/>
          </w:rPr>
          <w:instrText xml:space="preserve"> PAGEREF _Toc501608714 \h </w:instrText>
        </w:r>
        <w:r w:rsidR="00932D4B">
          <w:rPr>
            <w:webHidden/>
          </w:rPr>
        </w:r>
        <w:r w:rsidR="00932D4B">
          <w:rPr>
            <w:webHidden/>
          </w:rPr>
          <w:fldChar w:fldCharType="separate"/>
        </w:r>
        <w:r>
          <w:rPr>
            <w:webHidden/>
          </w:rPr>
          <w:t>98</w:t>
        </w:r>
        <w:r w:rsidR="00932D4B">
          <w:rPr>
            <w:webHidden/>
          </w:rPr>
          <w:fldChar w:fldCharType="end"/>
        </w:r>
      </w:hyperlink>
    </w:p>
    <w:p w:rsidR="00CD4A58" w:rsidRPr="005230A4" w:rsidRDefault="00D0769F">
      <w:pPr>
        <w:pStyle w:val="23"/>
        <w:rPr>
          <w:rFonts w:ascii="Calibri" w:hAnsi="Calibri"/>
          <w:sz w:val="22"/>
          <w:szCs w:val="22"/>
        </w:rPr>
      </w:pPr>
      <w:hyperlink w:anchor="_Toc501608715" w:history="1">
        <w:r w:rsidR="00CD4A58" w:rsidRPr="00955898">
          <w:rPr>
            <w:rStyle w:val="af5"/>
          </w:rPr>
          <w:t>5.1.</w:t>
        </w:r>
        <w:r w:rsidR="00CD4A58" w:rsidRPr="005230A4">
          <w:rPr>
            <w:rFonts w:ascii="Calibri" w:hAnsi="Calibri"/>
            <w:sz w:val="22"/>
            <w:szCs w:val="22"/>
          </w:rPr>
          <w:tab/>
        </w:r>
        <w:r w:rsidR="00CD4A58" w:rsidRPr="00955898">
          <w:rPr>
            <w:rStyle w:val="af5"/>
          </w:rPr>
          <w:t>Программа инвестиционных проектов в системе теплоснабжения</w:t>
        </w:r>
        <w:r w:rsidR="00CD4A58">
          <w:rPr>
            <w:webHidden/>
          </w:rPr>
          <w:tab/>
        </w:r>
        <w:r w:rsidR="00932D4B">
          <w:rPr>
            <w:webHidden/>
          </w:rPr>
          <w:fldChar w:fldCharType="begin"/>
        </w:r>
        <w:r w:rsidR="00CD4A58">
          <w:rPr>
            <w:webHidden/>
          </w:rPr>
          <w:instrText xml:space="preserve"> PAGEREF _Toc501608715 \h </w:instrText>
        </w:r>
        <w:r w:rsidR="00932D4B">
          <w:rPr>
            <w:webHidden/>
          </w:rPr>
        </w:r>
        <w:r w:rsidR="00932D4B">
          <w:rPr>
            <w:webHidden/>
          </w:rPr>
          <w:fldChar w:fldCharType="separate"/>
        </w:r>
        <w:r>
          <w:rPr>
            <w:webHidden/>
          </w:rPr>
          <w:t>98</w:t>
        </w:r>
        <w:r w:rsidR="00932D4B">
          <w:rPr>
            <w:webHidden/>
          </w:rPr>
          <w:fldChar w:fldCharType="end"/>
        </w:r>
      </w:hyperlink>
    </w:p>
    <w:p w:rsidR="00CD4A58" w:rsidRPr="005230A4" w:rsidRDefault="00D0769F">
      <w:pPr>
        <w:pStyle w:val="23"/>
        <w:rPr>
          <w:rFonts w:ascii="Calibri" w:hAnsi="Calibri"/>
          <w:sz w:val="22"/>
          <w:szCs w:val="22"/>
        </w:rPr>
      </w:pPr>
      <w:hyperlink w:anchor="_Toc501608716" w:history="1">
        <w:r w:rsidR="00CD4A58" w:rsidRPr="00955898">
          <w:rPr>
            <w:rStyle w:val="af5"/>
          </w:rPr>
          <w:t>5.2.</w:t>
        </w:r>
        <w:r w:rsidR="00CD4A58" w:rsidRPr="005230A4">
          <w:rPr>
            <w:rFonts w:ascii="Calibri" w:hAnsi="Calibri"/>
            <w:sz w:val="22"/>
            <w:szCs w:val="22"/>
          </w:rPr>
          <w:tab/>
        </w:r>
        <w:r w:rsidR="00CD4A58" w:rsidRPr="00955898">
          <w:rPr>
            <w:rStyle w:val="af5"/>
          </w:rPr>
          <w:t>Программа инвестиционных проектов в системе водоснабжения</w:t>
        </w:r>
        <w:r w:rsidR="00CD4A58">
          <w:rPr>
            <w:webHidden/>
          </w:rPr>
          <w:tab/>
        </w:r>
        <w:r w:rsidR="00932D4B">
          <w:rPr>
            <w:webHidden/>
          </w:rPr>
          <w:fldChar w:fldCharType="begin"/>
        </w:r>
        <w:r w:rsidR="00CD4A58">
          <w:rPr>
            <w:webHidden/>
          </w:rPr>
          <w:instrText xml:space="preserve"> PAGEREF _Toc501608716 \h </w:instrText>
        </w:r>
        <w:r w:rsidR="00932D4B">
          <w:rPr>
            <w:webHidden/>
          </w:rPr>
        </w:r>
        <w:r w:rsidR="00932D4B">
          <w:rPr>
            <w:webHidden/>
          </w:rPr>
          <w:fldChar w:fldCharType="separate"/>
        </w:r>
        <w:r>
          <w:rPr>
            <w:webHidden/>
          </w:rPr>
          <w:t>103</w:t>
        </w:r>
        <w:r w:rsidR="00932D4B">
          <w:rPr>
            <w:webHidden/>
          </w:rPr>
          <w:fldChar w:fldCharType="end"/>
        </w:r>
      </w:hyperlink>
    </w:p>
    <w:p w:rsidR="00CD4A58" w:rsidRPr="005230A4" w:rsidRDefault="00D0769F">
      <w:pPr>
        <w:pStyle w:val="23"/>
        <w:rPr>
          <w:rFonts w:ascii="Calibri" w:hAnsi="Calibri"/>
          <w:sz w:val="22"/>
          <w:szCs w:val="22"/>
        </w:rPr>
      </w:pPr>
      <w:hyperlink w:anchor="_Toc501608717" w:history="1">
        <w:r w:rsidR="00CD4A58" w:rsidRPr="00955898">
          <w:rPr>
            <w:rStyle w:val="af5"/>
          </w:rPr>
          <w:t>5.3.</w:t>
        </w:r>
        <w:r w:rsidR="00CD4A58" w:rsidRPr="005230A4">
          <w:rPr>
            <w:rFonts w:ascii="Calibri" w:hAnsi="Calibri"/>
            <w:sz w:val="22"/>
            <w:szCs w:val="22"/>
          </w:rPr>
          <w:tab/>
        </w:r>
        <w:r w:rsidR="00CD4A58" w:rsidRPr="00955898">
          <w:rPr>
            <w:rStyle w:val="af5"/>
          </w:rPr>
          <w:t>Программа инвестиционных проектов в системе водоотведения</w:t>
        </w:r>
        <w:r w:rsidR="00CD4A58">
          <w:rPr>
            <w:webHidden/>
          </w:rPr>
          <w:tab/>
        </w:r>
        <w:r w:rsidR="00932D4B">
          <w:rPr>
            <w:webHidden/>
          </w:rPr>
          <w:fldChar w:fldCharType="begin"/>
        </w:r>
        <w:r w:rsidR="00CD4A58">
          <w:rPr>
            <w:webHidden/>
          </w:rPr>
          <w:instrText xml:space="preserve"> PAGEREF _Toc501608717 \h </w:instrText>
        </w:r>
        <w:r w:rsidR="00932D4B">
          <w:rPr>
            <w:webHidden/>
          </w:rPr>
        </w:r>
        <w:r w:rsidR="00932D4B">
          <w:rPr>
            <w:webHidden/>
          </w:rPr>
          <w:fldChar w:fldCharType="separate"/>
        </w:r>
        <w:r>
          <w:rPr>
            <w:webHidden/>
          </w:rPr>
          <w:t>104</w:t>
        </w:r>
        <w:r w:rsidR="00932D4B">
          <w:rPr>
            <w:webHidden/>
          </w:rPr>
          <w:fldChar w:fldCharType="end"/>
        </w:r>
      </w:hyperlink>
      <w:r w:rsidR="00384BA7">
        <w:t>4</w:t>
      </w:r>
    </w:p>
    <w:p w:rsidR="00CD4A58" w:rsidRPr="005230A4" w:rsidRDefault="00D0769F">
      <w:pPr>
        <w:pStyle w:val="23"/>
        <w:rPr>
          <w:rFonts w:ascii="Calibri" w:hAnsi="Calibri"/>
          <w:sz w:val="22"/>
          <w:szCs w:val="22"/>
        </w:rPr>
      </w:pPr>
      <w:hyperlink w:anchor="_Toc501608718" w:history="1">
        <w:r w:rsidR="00CD4A58" w:rsidRPr="00955898">
          <w:rPr>
            <w:rStyle w:val="af5"/>
          </w:rPr>
          <w:t>5.4.</w:t>
        </w:r>
        <w:r w:rsidR="00CD4A58" w:rsidRPr="005230A4">
          <w:rPr>
            <w:rFonts w:ascii="Calibri" w:hAnsi="Calibri"/>
            <w:sz w:val="22"/>
            <w:szCs w:val="22"/>
          </w:rPr>
          <w:tab/>
        </w:r>
        <w:r w:rsidR="00CD4A58" w:rsidRPr="00955898">
          <w:rPr>
            <w:rStyle w:val="af5"/>
          </w:rPr>
          <w:t>Программа инвестиционных проектов в системе электроснабжения</w:t>
        </w:r>
        <w:r w:rsidR="00CD4A58">
          <w:rPr>
            <w:webHidden/>
          </w:rPr>
          <w:tab/>
        </w:r>
        <w:r w:rsidR="00932D4B">
          <w:rPr>
            <w:webHidden/>
          </w:rPr>
          <w:fldChar w:fldCharType="begin"/>
        </w:r>
        <w:r w:rsidR="00CD4A58">
          <w:rPr>
            <w:webHidden/>
          </w:rPr>
          <w:instrText xml:space="preserve"> PAGEREF _Toc501608718 \h </w:instrText>
        </w:r>
        <w:r w:rsidR="00932D4B">
          <w:rPr>
            <w:webHidden/>
          </w:rPr>
        </w:r>
        <w:r w:rsidR="00932D4B">
          <w:rPr>
            <w:webHidden/>
          </w:rPr>
          <w:fldChar w:fldCharType="separate"/>
        </w:r>
        <w:r>
          <w:rPr>
            <w:webHidden/>
          </w:rPr>
          <w:t>105</w:t>
        </w:r>
        <w:r w:rsidR="00932D4B">
          <w:rPr>
            <w:webHidden/>
          </w:rPr>
          <w:fldChar w:fldCharType="end"/>
        </w:r>
      </w:hyperlink>
      <w:r w:rsidR="00384BA7">
        <w:t>5</w:t>
      </w:r>
    </w:p>
    <w:p w:rsidR="00CD4A58" w:rsidRPr="005230A4" w:rsidRDefault="00D0769F">
      <w:pPr>
        <w:pStyle w:val="23"/>
        <w:rPr>
          <w:rFonts w:ascii="Calibri" w:hAnsi="Calibri"/>
          <w:sz w:val="22"/>
          <w:szCs w:val="22"/>
        </w:rPr>
      </w:pPr>
      <w:hyperlink w:anchor="_Toc501608719" w:history="1">
        <w:r w:rsidR="00CD4A58" w:rsidRPr="00955898">
          <w:rPr>
            <w:rStyle w:val="af5"/>
          </w:rPr>
          <w:t>5.5.</w:t>
        </w:r>
        <w:r w:rsidR="00CD4A58" w:rsidRPr="005230A4">
          <w:rPr>
            <w:rFonts w:ascii="Calibri" w:hAnsi="Calibri"/>
            <w:sz w:val="22"/>
            <w:szCs w:val="22"/>
          </w:rPr>
          <w:tab/>
        </w:r>
        <w:r w:rsidR="00CD4A58" w:rsidRPr="00955898">
          <w:rPr>
            <w:rStyle w:val="af5"/>
          </w:rPr>
          <w:t>Программа инвестиционных проектов в системе утилизации (захоронения) ТБО</w:t>
        </w:r>
        <w:r w:rsidR="00CD4A58">
          <w:rPr>
            <w:webHidden/>
          </w:rPr>
          <w:tab/>
        </w:r>
        <w:r w:rsidR="00932D4B">
          <w:rPr>
            <w:webHidden/>
          </w:rPr>
          <w:fldChar w:fldCharType="begin"/>
        </w:r>
        <w:r w:rsidR="00CD4A58">
          <w:rPr>
            <w:webHidden/>
          </w:rPr>
          <w:instrText xml:space="preserve"> PAGEREF _Toc501608719 \h </w:instrText>
        </w:r>
        <w:r w:rsidR="00932D4B">
          <w:rPr>
            <w:webHidden/>
          </w:rPr>
        </w:r>
        <w:r w:rsidR="00932D4B">
          <w:rPr>
            <w:webHidden/>
          </w:rPr>
          <w:fldChar w:fldCharType="separate"/>
        </w:r>
        <w:r>
          <w:rPr>
            <w:webHidden/>
          </w:rPr>
          <w:t>109</w:t>
        </w:r>
        <w:r w:rsidR="00932D4B">
          <w:rPr>
            <w:webHidden/>
          </w:rPr>
          <w:fldChar w:fldCharType="end"/>
        </w:r>
      </w:hyperlink>
      <w:r w:rsidR="00384BA7">
        <w:t>09</w:t>
      </w:r>
    </w:p>
    <w:p w:rsidR="00CD4A58" w:rsidRPr="005230A4" w:rsidRDefault="00D0769F">
      <w:pPr>
        <w:pStyle w:val="15"/>
        <w:rPr>
          <w:rFonts w:ascii="Calibri" w:hAnsi="Calibri"/>
          <w:b w:val="0"/>
          <w:caps w:val="0"/>
          <w:spacing w:val="0"/>
          <w:sz w:val="22"/>
          <w:szCs w:val="22"/>
        </w:rPr>
      </w:pPr>
      <w:hyperlink w:anchor="_Toc501608720" w:history="1">
        <w:r w:rsidR="00CD4A58" w:rsidRPr="00955898">
          <w:rPr>
            <w:rStyle w:val="af5"/>
          </w:rPr>
          <w:t>6.</w:t>
        </w:r>
        <w:r w:rsidR="00CD4A58" w:rsidRPr="005230A4">
          <w:rPr>
            <w:rFonts w:ascii="Calibri" w:hAnsi="Calibri"/>
            <w:b w:val="0"/>
            <w:caps w:val="0"/>
            <w:spacing w:val="0"/>
            <w:sz w:val="22"/>
            <w:szCs w:val="22"/>
          </w:rPr>
          <w:tab/>
        </w:r>
        <w:r w:rsidR="00CD4A58" w:rsidRPr="00955898">
          <w:rPr>
            <w:rStyle w:val="af5"/>
            <w:rFonts w:ascii="Times New Roman" w:hAnsi="Times New Roman"/>
          </w:rPr>
          <w:t>ИСТОЧНИКИ ИНВЕСТИЦИЙ, ТАРИФЫ И ДОСТУПНОСТЬ ПРОГРАММЫ ДЛЯ НАСЕЛЕНИЯ</w:t>
        </w:r>
        <w:r w:rsidR="00CD4A58">
          <w:rPr>
            <w:webHidden/>
          </w:rPr>
          <w:tab/>
        </w:r>
        <w:r w:rsidR="00932D4B">
          <w:rPr>
            <w:webHidden/>
          </w:rPr>
          <w:fldChar w:fldCharType="begin"/>
        </w:r>
        <w:r w:rsidR="00CD4A58">
          <w:rPr>
            <w:webHidden/>
          </w:rPr>
          <w:instrText xml:space="preserve"> PAGEREF _Toc501608720 \h </w:instrText>
        </w:r>
        <w:r w:rsidR="00932D4B">
          <w:rPr>
            <w:webHidden/>
          </w:rPr>
        </w:r>
        <w:r w:rsidR="00932D4B">
          <w:rPr>
            <w:webHidden/>
          </w:rPr>
          <w:fldChar w:fldCharType="separate"/>
        </w:r>
        <w:r>
          <w:rPr>
            <w:webHidden/>
          </w:rPr>
          <w:t>110</w:t>
        </w:r>
        <w:r w:rsidR="00932D4B">
          <w:rPr>
            <w:webHidden/>
          </w:rPr>
          <w:fldChar w:fldCharType="end"/>
        </w:r>
      </w:hyperlink>
      <w:r w:rsidR="00384BA7">
        <w:t>0</w:t>
      </w:r>
    </w:p>
    <w:p w:rsidR="00CD4A58" w:rsidRPr="005230A4" w:rsidRDefault="00D0769F">
      <w:pPr>
        <w:pStyle w:val="23"/>
        <w:rPr>
          <w:rFonts w:ascii="Calibri" w:hAnsi="Calibri"/>
          <w:sz w:val="22"/>
          <w:szCs w:val="22"/>
        </w:rPr>
      </w:pPr>
      <w:hyperlink w:anchor="_Toc501608721" w:history="1">
        <w:r w:rsidR="00CD4A58" w:rsidRPr="00955898">
          <w:rPr>
            <w:rStyle w:val="af5"/>
          </w:rPr>
          <w:t>6.1.</w:t>
        </w:r>
        <w:r w:rsidR="00CD4A58" w:rsidRPr="005230A4">
          <w:rPr>
            <w:rFonts w:ascii="Calibri" w:hAnsi="Calibri"/>
            <w:sz w:val="22"/>
            <w:szCs w:val="22"/>
          </w:rPr>
          <w:tab/>
        </w:r>
        <w:r w:rsidR="00CD4A58" w:rsidRPr="00955898">
          <w:rPr>
            <w:rStyle w:val="af5"/>
          </w:rPr>
          <w:t>Источники инвестиций</w:t>
        </w:r>
        <w:r w:rsidR="00CD4A58">
          <w:rPr>
            <w:webHidden/>
          </w:rPr>
          <w:tab/>
        </w:r>
        <w:r w:rsidR="00932D4B">
          <w:rPr>
            <w:webHidden/>
          </w:rPr>
          <w:fldChar w:fldCharType="begin"/>
        </w:r>
        <w:r w:rsidR="00CD4A58">
          <w:rPr>
            <w:webHidden/>
          </w:rPr>
          <w:instrText xml:space="preserve"> PAGEREF _Toc501608721 \h </w:instrText>
        </w:r>
        <w:r w:rsidR="00932D4B">
          <w:rPr>
            <w:webHidden/>
          </w:rPr>
        </w:r>
        <w:r w:rsidR="00932D4B">
          <w:rPr>
            <w:webHidden/>
          </w:rPr>
          <w:fldChar w:fldCharType="separate"/>
        </w:r>
        <w:r>
          <w:rPr>
            <w:webHidden/>
          </w:rPr>
          <w:t>110</w:t>
        </w:r>
        <w:r w:rsidR="00932D4B">
          <w:rPr>
            <w:webHidden/>
          </w:rPr>
          <w:fldChar w:fldCharType="end"/>
        </w:r>
      </w:hyperlink>
      <w:r w:rsidR="00384BA7">
        <w:t>0</w:t>
      </w:r>
    </w:p>
    <w:p w:rsidR="00CD4A58" w:rsidRPr="005230A4" w:rsidRDefault="00D0769F">
      <w:pPr>
        <w:pStyle w:val="23"/>
        <w:rPr>
          <w:rFonts w:ascii="Calibri" w:hAnsi="Calibri"/>
          <w:sz w:val="22"/>
          <w:szCs w:val="22"/>
        </w:rPr>
      </w:pPr>
      <w:hyperlink w:anchor="_Toc501608722" w:history="1">
        <w:r w:rsidR="00CD4A58" w:rsidRPr="00955898">
          <w:rPr>
            <w:rStyle w:val="af5"/>
          </w:rPr>
          <w:t>6.2.</w:t>
        </w:r>
        <w:r w:rsidR="00CD4A58" w:rsidRPr="005230A4">
          <w:rPr>
            <w:rFonts w:ascii="Calibri" w:hAnsi="Calibri"/>
            <w:sz w:val="22"/>
            <w:szCs w:val="22"/>
          </w:rPr>
          <w:tab/>
        </w:r>
        <w:r w:rsidR="00CD4A58" w:rsidRPr="00955898">
          <w:rPr>
            <w:rStyle w:val="af5"/>
          </w:rPr>
          <w:t>Тариф и плата за подключение (технологическое присоединение)</w:t>
        </w:r>
        <w:r w:rsidR="00CD4A58">
          <w:rPr>
            <w:webHidden/>
          </w:rPr>
          <w:tab/>
        </w:r>
        <w:r w:rsidR="00932D4B">
          <w:rPr>
            <w:webHidden/>
          </w:rPr>
          <w:fldChar w:fldCharType="begin"/>
        </w:r>
        <w:r w:rsidR="00CD4A58">
          <w:rPr>
            <w:webHidden/>
          </w:rPr>
          <w:instrText xml:space="preserve"> PAGEREF _Toc501608722 \h </w:instrText>
        </w:r>
        <w:r w:rsidR="00932D4B">
          <w:rPr>
            <w:webHidden/>
          </w:rPr>
        </w:r>
        <w:r w:rsidR="00932D4B">
          <w:rPr>
            <w:webHidden/>
          </w:rPr>
          <w:fldChar w:fldCharType="separate"/>
        </w:r>
        <w:r>
          <w:rPr>
            <w:webHidden/>
          </w:rPr>
          <w:t>118</w:t>
        </w:r>
        <w:r w:rsidR="00932D4B">
          <w:rPr>
            <w:webHidden/>
          </w:rPr>
          <w:fldChar w:fldCharType="end"/>
        </w:r>
      </w:hyperlink>
      <w:r w:rsidR="00384BA7">
        <w:t>8</w:t>
      </w:r>
    </w:p>
    <w:p w:rsidR="00CD4A58" w:rsidRPr="005230A4" w:rsidRDefault="00D0769F">
      <w:pPr>
        <w:pStyle w:val="23"/>
        <w:rPr>
          <w:rFonts w:ascii="Calibri" w:hAnsi="Calibri"/>
          <w:sz w:val="22"/>
          <w:szCs w:val="22"/>
        </w:rPr>
      </w:pPr>
      <w:hyperlink w:anchor="_Toc501608723" w:history="1">
        <w:r w:rsidR="00CD4A58" w:rsidRPr="00955898">
          <w:rPr>
            <w:rStyle w:val="af5"/>
          </w:rPr>
          <w:t>6.3.</w:t>
        </w:r>
        <w:r w:rsidR="00CD4A58" w:rsidRPr="005230A4">
          <w:rPr>
            <w:rFonts w:ascii="Calibri" w:hAnsi="Calibri"/>
            <w:sz w:val="22"/>
            <w:szCs w:val="22"/>
          </w:rPr>
          <w:tab/>
        </w:r>
        <w:r w:rsidR="00CD4A58" w:rsidRPr="00955898">
          <w:rPr>
            <w:rStyle w:val="af5"/>
          </w:rPr>
          <w:t>Проверка доступности тарифов на коммунальные услуги</w:t>
        </w:r>
        <w:r w:rsidR="00CD4A58">
          <w:rPr>
            <w:webHidden/>
          </w:rPr>
          <w:tab/>
        </w:r>
        <w:r w:rsidR="00932D4B">
          <w:rPr>
            <w:webHidden/>
          </w:rPr>
          <w:fldChar w:fldCharType="begin"/>
        </w:r>
        <w:r w:rsidR="00CD4A58">
          <w:rPr>
            <w:webHidden/>
          </w:rPr>
          <w:instrText xml:space="preserve"> PAGEREF _Toc501608723 \h </w:instrText>
        </w:r>
        <w:r w:rsidR="00932D4B">
          <w:rPr>
            <w:webHidden/>
          </w:rPr>
        </w:r>
        <w:r w:rsidR="00932D4B">
          <w:rPr>
            <w:webHidden/>
          </w:rPr>
          <w:fldChar w:fldCharType="separate"/>
        </w:r>
        <w:r>
          <w:rPr>
            <w:webHidden/>
          </w:rPr>
          <w:t>119</w:t>
        </w:r>
        <w:r w:rsidR="00932D4B">
          <w:rPr>
            <w:webHidden/>
          </w:rPr>
          <w:fldChar w:fldCharType="end"/>
        </w:r>
      </w:hyperlink>
      <w:r w:rsidR="00384BA7">
        <w:t>19</w:t>
      </w:r>
    </w:p>
    <w:p w:rsidR="00CD4A58" w:rsidRPr="005230A4" w:rsidRDefault="00D0769F">
      <w:pPr>
        <w:pStyle w:val="15"/>
        <w:rPr>
          <w:rFonts w:ascii="Calibri" w:hAnsi="Calibri"/>
          <w:b w:val="0"/>
          <w:caps w:val="0"/>
          <w:spacing w:val="0"/>
          <w:sz w:val="22"/>
          <w:szCs w:val="22"/>
        </w:rPr>
      </w:pPr>
      <w:hyperlink w:anchor="_Toc501608724" w:history="1">
        <w:r w:rsidR="00CD4A58" w:rsidRPr="00955898">
          <w:rPr>
            <w:rStyle w:val="af5"/>
          </w:rPr>
          <w:t>7.</w:t>
        </w:r>
        <w:r w:rsidR="00CD4A58" w:rsidRPr="005230A4">
          <w:rPr>
            <w:rFonts w:ascii="Calibri" w:hAnsi="Calibri"/>
            <w:b w:val="0"/>
            <w:caps w:val="0"/>
            <w:spacing w:val="0"/>
            <w:sz w:val="22"/>
            <w:szCs w:val="22"/>
          </w:rPr>
          <w:tab/>
        </w:r>
        <w:r w:rsidR="00CD4A58" w:rsidRPr="00955898">
          <w:rPr>
            <w:rStyle w:val="af5"/>
            <w:rFonts w:ascii="Times New Roman" w:hAnsi="Times New Roman"/>
          </w:rPr>
          <w:t>УПРАВЛЕНИЕ ПРОГРАММОЙ</w:t>
        </w:r>
        <w:r w:rsidR="00CD4A58">
          <w:rPr>
            <w:webHidden/>
          </w:rPr>
          <w:tab/>
        </w:r>
        <w:r w:rsidR="00932D4B">
          <w:rPr>
            <w:webHidden/>
          </w:rPr>
          <w:fldChar w:fldCharType="begin"/>
        </w:r>
        <w:r w:rsidR="00CD4A58">
          <w:rPr>
            <w:webHidden/>
          </w:rPr>
          <w:instrText xml:space="preserve"> PAGEREF _Toc501608724 \h </w:instrText>
        </w:r>
        <w:r w:rsidR="00932D4B">
          <w:rPr>
            <w:webHidden/>
          </w:rPr>
        </w:r>
        <w:r w:rsidR="00932D4B">
          <w:rPr>
            <w:webHidden/>
          </w:rPr>
          <w:fldChar w:fldCharType="separate"/>
        </w:r>
        <w:r>
          <w:rPr>
            <w:webHidden/>
          </w:rPr>
          <w:t>122</w:t>
        </w:r>
        <w:r w:rsidR="00932D4B">
          <w:rPr>
            <w:webHidden/>
          </w:rPr>
          <w:fldChar w:fldCharType="end"/>
        </w:r>
      </w:hyperlink>
      <w:r w:rsidR="00384BA7">
        <w:t>2</w:t>
      </w:r>
    </w:p>
    <w:p w:rsidR="00CD4A58" w:rsidRPr="005230A4" w:rsidRDefault="00D0769F">
      <w:pPr>
        <w:pStyle w:val="23"/>
        <w:rPr>
          <w:rFonts w:ascii="Calibri" w:hAnsi="Calibri"/>
          <w:sz w:val="22"/>
          <w:szCs w:val="22"/>
        </w:rPr>
      </w:pPr>
      <w:hyperlink w:anchor="_Toc501608725" w:history="1">
        <w:r w:rsidR="00CD4A58" w:rsidRPr="00955898">
          <w:rPr>
            <w:rStyle w:val="af5"/>
          </w:rPr>
          <w:t>7.1.</w:t>
        </w:r>
        <w:r w:rsidR="00CD4A58" w:rsidRPr="005230A4">
          <w:rPr>
            <w:rFonts w:ascii="Calibri" w:hAnsi="Calibri"/>
            <w:sz w:val="22"/>
            <w:szCs w:val="22"/>
          </w:rPr>
          <w:tab/>
        </w:r>
        <w:r w:rsidR="00CD4A58" w:rsidRPr="00955898">
          <w:rPr>
            <w:rStyle w:val="af5"/>
          </w:rPr>
          <w:t>Ответственные за реализацию Программы</w:t>
        </w:r>
        <w:r w:rsidR="00CD4A58">
          <w:rPr>
            <w:webHidden/>
          </w:rPr>
          <w:tab/>
        </w:r>
        <w:r w:rsidR="00932D4B">
          <w:rPr>
            <w:webHidden/>
          </w:rPr>
          <w:fldChar w:fldCharType="begin"/>
        </w:r>
        <w:r w:rsidR="00CD4A58">
          <w:rPr>
            <w:webHidden/>
          </w:rPr>
          <w:instrText xml:space="preserve"> PAGEREF _Toc501608725 \h </w:instrText>
        </w:r>
        <w:r w:rsidR="00932D4B">
          <w:rPr>
            <w:webHidden/>
          </w:rPr>
        </w:r>
        <w:r w:rsidR="00932D4B">
          <w:rPr>
            <w:webHidden/>
          </w:rPr>
          <w:fldChar w:fldCharType="separate"/>
        </w:r>
        <w:r>
          <w:rPr>
            <w:webHidden/>
          </w:rPr>
          <w:t>122</w:t>
        </w:r>
        <w:r w:rsidR="00932D4B">
          <w:rPr>
            <w:webHidden/>
          </w:rPr>
          <w:fldChar w:fldCharType="end"/>
        </w:r>
      </w:hyperlink>
      <w:r w:rsidR="00384BA7">
        <w:t>2</w:t>
      </w:r>
    </w:p>
    <w:p w:rsidR="00CD4A58" w:rsidRPr="005230A4" w:rsidRDefault="00D0769F">
      <w:pPr>
        <w:pStyle w:val="23"/>
        <w:rPr>
          <w:rFonts w:ascii="Calibri" w:hAnsi="Calibri"/>
          <w:sz w:val="22"/>
          <w:szCs w:val="22"/>
        </w:rPr>
      </w:pPr>
      <w:hyperlink w:anchor="_Toc501608726" w:history="1">
        <w:r w:rsidR="00CD4A58" w:rsidRPr="00955898">
          <w:rPr>
            <w:rStyle w:val="af5"/>
          </w:rPr>
          <w:t>7.2.</w:t>
        </w:r>
        <w:r w:rsidR="00CD4A58" w:rsidRPr="005230A4">
          <w:rPr>
            <w:rFonts w:ascii="Calibri" w:hAnsi="Calibri"/>
            <w:sz w:val="22"/>
            <w:szCs w:val="22"/>
          </w:rPr>
          <w:tab/>
        </w:r>
        <w:r w:rsidR="00CD4A58" w:rsidRPr="00955898">
          <w:rPr>
            <w:rStyle w:val="af5"/>
          </w:rPr>
          <w:t>План-график работ по реализации Программы</w:t>
        </w:r>
        <w:r w:rsidR="00CD4A58">
          <w:rPr>
            <w:webHidden/>
          </w:rPr>
          <w:tab/>
        </w:r>
        <w:r w:rsidR="00932D4B">
          <w:rPr>
            <w:webHidden/>
          </w:rPr>
          <w:fldChar w:fldCharType="begin"/>
        </w:r>
        <w:r w:rsidR="00CD4A58">
          <w:rPr>
            <w:webHidden/>
          </w:rPr>
          <w:instrText xml:space="preserve"> PAGEREF _Toc501608726 \h </w:instrText>
        </w:r>
        <w:r w:rsidR="00932D4B">
          <w:rPr>
            <w:webHidden/>
          </w:rPr>
        </w:r>
        <w:r w:rsidR="00932D4B">
          <w:rPr>
            <w:webHidden/>
          </w:rPr>
          <w:fldChar w:fldCharType="separate"/>
        </w:r>
        <w:r>
          <w:rPr>
            <w:webHidden/>
          </w:rPr>
          <w:t>123</w:t>
        </w:r>
        <w:r w:rsidR="00932D4B">
          <w:rPr>
            <w:webHidden/>
          </w:rPr>
          <w:fldChar w:fldCharType="end"/>
        </w:r>
      </w:hyperlink>
      <w:r w:rsidR="00384BA7">
        <w:t>3</w:t>
      </w:r>
    </w:p>
    <w:p w:rsidR="00CD4A58" w:rsidRPr="005230A4" w:rsidRDefault="00D0769F">
      <w:pPr>
        <w:pStyle w:val="23"/>
        <w:rPr>
          <w:rFonts w:ascii="Calibri" w:hAnsi="Calibri"/>
          <w:sz w:val="22"/>
          <w:szCs w:val="22"/>
        </w:rPr>
      </w:pPr>
      <w:hyperlink w:anchor="_Toc501608727" w:history="1">
        <w:r w:rsidR="00CD4A58" w:rsidRPr="00955898">
          <w:rPr>
            <w:rStyle w:val="af5"/>
          </w:rPr>
          <w:t>7.3.</w:t>
        </w:r>
        <w:r w:rsidR="00CD4A58" w:rsidRPr="005230A4">
          <w:rPr>
            <w:rFonts w:ascii="Calibri" w:hAnsi="Calibri"/>
            <w:sz w:val="22"/>
            <w:szCs w:val="22"/>
          </w:rPr>
          <w:tab/>
        </w:r>
        <w:r w:rsidR="00CD4A58" w:rsidRPr="00955898">
          <w:rPr>
            <w:rStyle w:val="af5"/>
          </w:rPr>
          <w:t>Порядок предоставления отчетности по выполнению Программы</w:t>
        </w:r>
        <w:r w:rsidR="00CD4A58">
          <w:rPr>
            <w:webHidden/>
          </w:rPr>
          <w:tab/>
        </w:r>
        <w:r w:rsidR="00932D4B">
          <w:rPr>
            <w:webHidden/>
          </w:rPr>
          <w:fldChar w:fldCharType="begin"/>
        </w:r>
        <w:r w:rsidR="00CD4A58">
          <w:rPr>
            <w:webHidden/>
          </w:rPr>
          <w:instrText xml:space="preserve"> PAGEREF _Toc501608727 \h </w:instrText>
        </w:r>
        <w:r w:rsidR="00932D4B">
          <w:rPr>
            <w:webHidden/>
          </w:rPr>
        </w:r>
        <w:r w:rsidR="00932D4B">
          <w:rPr>
            <w:webHidden/>
          </w:rPr>
          <w:fldChar w:fldCharType="separate"/>
        </w:r>
        <w:r>
          <w:rPr>
            <w:webHidden/>
          </w:rPr>
          <w:t>124</w:t>
        </w:r>
        <w:r w:rsidR="00932D4B">
          <w:rPr>
            <w:webHidden/>
          </w:rPr>
          <w:fldChar w:fldCharType="end"/>
        </w:r>
      </w:hyperlink>
      <w:r w:rsidR="00384BA7">
        <w:t>4</w:t>
      </w:r>
    </w:p>
    <w:p w:rsidR="00CD4A58" w:rsidRPr="005230A4" w:rsidRDefault="00D0769F">
      <w:pPr>
        <w:pStyle w:val="23"/>
        <w:rPr>
          <w:rFonts w:ascii="Calibri" w:hAnsi="Calibri"/>
          <w:sz w:val="22"/>
          <w:szCs w:val="22"/>
        </w:rPr>
      </w:pPr>
      <w:hyperlink w:anchor="_Toc501608728" w:history="1">
        <w:r w:rsidR="00CD4A58" w:rsidRPr="00955898">
          <w:rPr>
            <w:rStyle w:val="af5"/>
          </w:rPr>
          <w:t>7.4.</w:t>
        </w:r>
        <w:r w:rsidR="00CD4A58" w:rsidRPr="005230A4">
          <w:rPr>
            <w:rFonts w:ascii="Calibri" w:hAnsi="Calibri"/>
            <w:sz w:val="22"/>
            <w:szCs w:val="22"/>
          </w:rPr>
          <w:tab/>
        </w:r>
        <w:r w:rsidR="00CD4A58" w:rsidRPr="00955898">
          <w:rPr>
            <w:rStyle w:val="af5"/>
          </w:rPr>
          <w:t>Порядок и сроки корректировки Программы</w:t>
        </w:r>
        <w:r w:rsidR="00CD4A58">
          <w:rPr>
            <w:webHidden/>
          </w:rPr>
          <w:tab/>
        </w:r>
        <w:r w:rsidR="00932D4B">
          <w:rPr>
            <w:webHidden/>
          </w:rPr>
          <w:fldChar w:fldCharType="begin"/>
        </w:r>
        <w:r w:rsidR="00CD4A58">
          <w:rPr>
            <w:webHidden/>
          </w:rPr>
          <w:instrText xml:space="preserve"> PAGEREF _Toc501608728 \h </w:instrText>
        </w:r>
        <w:r w:rsidR="00932D4B">
          <w:rPr>
            <w:webHidden/>
          </w:rPr>
        </w:r>
        <w:r w:rsidR="00932D4B">
          <w:rPr>
            <w:webHidden/>
          </w:rPr>
          <w:fldChar w:fldCharType="separate"/>
        </w:r>
        <w:r>
          <w:rPr>
            <w:webHidden/>
          </w:rPr>
          <w:t>125</w:t>
        </w:r>
        <w:r w:rsidR="00932D4B">
          <w:rPr>
            <w:webHidden/>
          </w:rPr>
          <w:fldChar w:fldCharType="end"/>
        </w:r>
      </w:hyperlink>
      <w:r w:rsidR="00384BA7">
        <w:t>5</w:t>
      </w:r>
    </w:p>
    <w:p w:rsidR="00CD4A58" w:rsidRPr="005230A4" w:rsidRDefault="00D0769F">
      <w:pPr>
        <w:pStyle w:val="15"/>
        <w:rPr>
          <w:rFonts w:ascii="Calibri" w:hAnsi="Calibri"/>
          <w:b w:val="0"/>
          <w:caps w:val="0"/>
          <w:spacing w:val="0"/>
          <w:sz w:val="22"/>
          <w:szCs w:val="22"/>
        </w:rPr>
      </w:pPr>
      <w:hyperlink w:anchor="_Toc501608729" w:history="1">
        <w:r w:rsidR="00CD4A58" w:rsidRPr="00955898">
          <w:rPr>
            <w:rStyle w:val="af5"/>
            <w:rFonts w:ascii="Times New Roman" w:hAnsi="Times New Roman"/>
          </w:rPr>
          <w:t>ПРИЛОЖЕНИЕ 1. ПОКАЗАТЕЛИ СОЦИАЛЬНО-ЭКОНОМИЧЕСКОГО РАЗВИТИЯ НА ПЕРСПЕКТИВУ ДО 2030 ГОДА</w:t>
        </w:r>
        <w:r w:rsidR="00CD4A58">
          <w:rPr>
            <w:webHidden/>
          </w:rPr>
          <w:tab/>
        </w:r>
        <w:r w:rsidR="00932D4B">
          <w:rPr>
            <w:webHidden/>
          </w:rPr>
          <w:fldChar w:fldCharType="begin"/>
        </w:r>
        <w:r w:rsidR="00CD4A58">
          <w:rPr>
            <w:webHidden/>
          </w:rPr>
          <w:instrText xml:space="preserve"> PAGEREF _Toc501608729 \h </w:instrText>
        </w:r>
        <w:r w:rsidR="00932D4B">
          <w:rPr>
            <w:webHidden/>
          </w:rPr>
        </w:r>
        <w:r w:rsidR="00932D4B">
          <w:rPr>
            <w:webHidden/>
          </w:rPr>
          <w:fldChar w:fldCharType="separate"/>
        </w:r>
        <w:r>
          <w:rPr>
            <w:webHidden/>
          </w:rPr>
          <w:t>127</w:t>
        </w:r>
        <w:r w:rsidR="00932D4B">
          <w:rPr>
            <w:webHidden/>
          </w:rPr>
          <w:fldChar w:fldCharType="end"/>
        </w:r>
      </w:hyperlink>
      <w:r w:rsidR="00384BA7">
        <w:t>7</w:t>
      </w:r>
    </w:p>
    <w:p w:rsidR="00CD4A58" w:rsidRPr="005230A4" w:rsidRDefault="00D0769F">
      <w:pPr>
        <w:pStyle w:val="15"/>
        <w:rPr>
          <w:rFonts w:ascii="Calibri" w:hAnsi="Calibri"/>
          <w:b w:val="0"/>
          <w:caps w:val="0"/>
          <w:spacing w:val="0"/>
          <w:sz w:val="22"/>
          <w:szCs w:val="22"/>
        </w:rPr>
      </w:pPr>
      <w:hyperlink w:anchor="_Toc501608730" w:history="1">
        <w:r w:rsidR="00CD4A58" w:rsidRPr="00955898">
          <w:rPr>
            <w:rStyle w:val="af5"/>
            <w:rFonts w:ascii="Times New Roman" w:hAnsi="Times New Roman"/>
          </w:rPr>
          <w:t>ПРИЛОЖЕНИЕ 2. ПОКАЗАТЕЛИ ПЕРСПЕКТИВНОГО ПОТРЕБЛЕНИЯ КОММУНАЛЬНЫХ РЕСУРСОВ</w:t>
        </w:r>
        <w:r w:rsidR="00CD4A58">
          <w:rPr>
            <w:webHidden/>
          </w:rPr>
          <w:tab/>
        </w:r>
        <w:r w:rsidR="00932D4B">
          <w:rPr>
            <w:webHidden/>
          </w:rPr>
          <w:fldChar w:fldCharType="begin"/>
        </w:r>
        <w:r w:rsidR="00CD4A58">
          <w:rPr>
            <w:webHidden/>
          </w:rPr>
          <w:instrText xml:space="preserve"> PAGEREF _Toc501608730 \h </w:instrText>
        </w:r>
        <w:r w:rsidR="00932D4B">
          <w:rPr>
            <w:webHidden/>
          </w:rPr>
        </w:r>
        <w:r w:rsidR="00932D4B">
          <w:rPr>
            <w:webHidden/>
          </w:rPr>
          <w:fldChar w:fldCharType="separate"/>
        </w:r>
        <w:r>
          <w:rPr>
            <w:webHidden/>
          </w:rPr>
          <w:t>130</w:t>
        </w:r>
        <w:r w:rsidR="00932D4B">
          <w:rPr>
            <w:webHidden/>
          </w:rPr>
          <w:fldChar w:fldCharType="end"/>
        </w:r>
      </w:hyperlink>
      <w:r w:rsidR="00384BA7">
        <w:t>0</w:t>
      </w:r>
    </w:p>
    <w:p w:rsidR="00CD4A58" w:rsidRPr="005230A4" w:rsidRDefault="00D0769F">
      <w:pPr>
        <w:pStyle w:val="15"/>
        <w:rPr>
          <w:rFonts w:ascii="Calibri" w:hAnsi="Calibri"/>
          <w:b w:val="0"/>
          <w:caps w:val="0"/>
          <w:spacing w:val="0"/>
          <w:sz w:val="22"/>
          <w:szCs w:val="22"/>
        </w:rPr>
      </w:pPr>
      <w:hyperlink w:anchor="_Toc501608731" w:history="1">
        <w:r w:rsidR="00CD4A58" w:rsidRPr="00955898">
          <w:rPr>
            <w:rStyle w:val="af5"/>
            <w:rFonts w:ascii="Times New Roman" w:hAnsi="Times New Roman"/>
          </w:rPr>
          <w:t>ПРИЛОЖЕНИЕ 3. ТАРИФЫ НА КОММУНАЛЬНЫЕ РЕСУРСЫ (С НДС)</w:t>
        </w:r>
        <w:r w:rsidR="00CD4A58">
          <w:rPr>
            <w:webHidden/>
          </w:rPr>
          <w:tab/>
        </w:r>
        <w:r w:rsidR="00932D4B">
          <w:rPr>
            <w:webHidden/>
          </w:rPr>
          <w:fldChar w:fldCharType="begin"/>
        </w:r>
        <w:r w:rsidR="00CD4A58">
          <w:rPr>
            <w:webHidden/>
          </w:rPr>
          <w:instrText xml:space="preserve"> PAGEREF _Toc501608731 \h </w:instrText>
        </w:r>
        <w:r w:rsidR="00932D4B">
          <w:rPr>
            <w:webHidden/>
          </w:rPr>
        </w:r>
        <w:r w:rsidR="00932D4B">
          <w:rPr>
            <w:webHidden/>
          </w:rPr>
          <w:fldChar w:fldCharType="separate"/>
        </w:r>
        <w:r>
          <w:rPr>
            <w:webHidden/>
          </w:rPr>
          <w:t>133</w:t>
        </w:r>
        <w:r w:rsidR="00932D4B">
          <w:rPr>
            <w:webHidden/>
          </w:rPr>
          <w:fldChar w:fldCharType="end"/>
        </w:r>
      </w:hyperlink>
      <w:r w:rsidR="00384BA7">
        <w:t>2</w:t>
      </w:r>
    </w:p>
    <w:p w:rsidR="0022643E" w:rsidRPr="00CE05F4" w:rsidRDefault="00932D4B" w:rsidP="005F58D9">
      <w:pPr>
        <w:pStyle w:val="15"/>
        <w:tabs>
          <w:tab w:val="clear" w:pos="9923"/>
          <w:tab w:val="right" w:leader="dot" w:pos="9639"/>
        </w:tabs>
        <w:rPr>
          <w:rFonts w:ascii="Times New Roman" w:hAnsi="Times New Roman"/>
          <w:color w:val="000000"/>
        </w:rPr>
      </w:pPr>
      <w:r w:rsidRPr="00CE05F4">
        <w:rPr>
          <w:rFonts w:ascii="Times New Roman" w:hAnsi="Times New Roman"/>
          <w:color w:val="000000"/>
        </w:rPr>
        <w:fldChar w:fldCharType="end"/>
      </w:r>
    </w:p>
    <w:p w:rsidR="00480DB7" w:rsidRPr="00CE05F4" w:rsidRDefault="00480DB7" w:rsidP="0037678A">
      <w:pPr>
        <w:pStyle w:val="13"/>
        <w:numPr>
          <w:ilvl w:val="0"/>
          <w:numId w:val="3"/>
        </w:numPr>
        <w:ind w:left="448" w:hanging="448"/>
        <w:rPr>
          <w:rFonts w:ascii="Times New Roman" w:hAnsi="Times New Roman"/>
        </w:rPr>
        <w:sectPr w:rsidR="00480DB7" w:rsidRPr="00CE05F4" w:rsidSect="002929C5">
          <w:pgSz w:w="11906" w:h="16838"/>
          <w:pgMar w:top="1560" w:right="849" w:bottom="1134" w:left="1134" w:header="708" w:footer="708" w:gutter="0"/>
          <w:cols w:space="708"/>
          <w:docGrid w:linePitch="360"/>
        </w:sectPr>
      </w:pPr>
    </w:p>
    <w:p w:rsidR="00480DB7" w:rsidRPr="00CE05F4" w:rsidRDefault="00480DB7" w:rsidP="00480DB7">
      <w:pPr>
        <w:pStyle w:val="13"/>
        <w:numPr>
          <w:ilvl w:val="0"/>
          <w:numId w:val="3"/>
        </w:numPr>
        <w:ind w:left="448" w:hanging="448"/>
        <w:rPr>
          <w:rFonts w:ascii="Times New Roman" w:hAnsi="Times New Roman"/>
          <w:caps/>
        </w:rPr>
      </w:pPr>
      <w:bookmarkStart w:id="6" w:name="_Toc501608697"/>
      <w:r w:rsidRPr="00CE05F4">
        <w:rPr>
          <w:rFonts w:ascii="Times New Roman" w:hAnsi="Times New Roman"/>
        </w:rPr>
        <w:lastRenderedPageBreak/>
        <w:t>ПАСПОРТ ПРОГРАММЫ</w:t>
      </w:r>
      <w:bookmarkEnd w:id="6"/>
    </w:p>
    <w:p w:rsidR="00EC3CC6" w:rsidRPr="00CE05F4" w:rsidRDefault="00EC3CC6" w:rsidP="00EC3C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6770"/>
      </w:tblGrid>
      <w:tr w:rsidR="00EC3CC6" w:rsidRPr="00CE05F4" w:rsidTr="006505C7">
        <w:tc>
          <w:tcPr>
            <w:tcW w:w="3369" w:type="dxa"/>
            <w:shd w:val="clear" w:color="auto" w:fill="auto"/>
            <w:vAlign w:val="center"/>
          </w:tcPr>
          <w:p w:rsidR="00EC3CC6" w:rsidRPr="00CE05F4" w:rsidRDefault="004536CE" w:rsidP="006505C7">
            <w:pPr>
              <w:spacing w:before="120" w:after="120"/>
              <w:rPr>
                <w:b/>
              </w:rPr>
            </w:pPr>
            <w:r w:rsidRPr="00CE05F4">
              <w:rPr>
                <w:b/>
              </w:rPr>
              <w:t xml:space="preserve">Наименование программы </w:t>
            </w:r>
          </w:p>
        </w:tc>
        <w:tc>
          <w:tcPr>
            <w:tcW w:w="6770" w:type="dxa"/>
            <w:shd w:val="clear" w:color="auto" w:fill="auto"/>
            <w:vAlign w:val="center"/>
          </w:tcPr>
          <w:p w:rsidR="00EC3CC6" w:rsidRPr="008F5DDA" w:rsidRDefault="004536CE" w:rsidP="006505C7">
            <w:pPr>
              <w:spacing w:before="120" w:after="120"/>
            </w:pPr>
            <w:r w:rsidRPr="008F5DDA">
              <w:t xml:space="preserve">Программа комплексного развития систем коммунальной инфраструктуры муниципального образования </w:t>
            </w:r>
            <w:r w:rsidR="008F5DDA" w:rsidRPr="008F5DDA">
              <w:t>городской округ Анадырь</w:t>
            </w:r>
            <w:r w:rsidRPr="008F5DDA">
              <w:t xml:space="preserve"> на период </w:t>
            </w:r>
            <w:r w:rsidR="008F5DDA" w:rsidRPr="008F5DDA">
              <w:t>до 2030 года</w:t>
            </w:r>
          </w:p>
        </w:tc>
      </w:tr>
      <w:tr w:rsidR="00EC3CC6" w:rsidRPr="00CE05F4" w:rsidTr="006505C7">
        <w:tc>
          <w:tcPr>
            <w:tcW w:w="3369" w:type="dxa"/>
            <w:shd w:val="clear" w:color="auto" w:fill="auto"/>
            <w:vAlign w:val="center"/>
          </w:tcPr>
          <w:p w:rsidR="004536CE" w:rsidRPr="00CE05F4" w:rsidRDefault="004536CE" w:rsidP="006505C7">
            <w:pPr>
              <w:spacing w:before="120" w:after="120"/>
              <w:rPr>
                <w:b/>
              </w:rPr>
            </w:pPr>
            <w:r w:rsidRPr="00CE05F4">
              <w:rPr>
                <w:b/>
              </w:rPr>
              <w:t xml:space="preserve">Ответственный </w:t>
            </w:r>
          </w:p>
          <w:p w:rsidR="00EC3CC6" w:rsidRPr="00CE05F4" w:rsidRDefault="004536CE" w:rsidP="006505C7">
            <w:pPr>
              <w:spacing w:before="120" w:after="120"/>
              <w:rPr>
                <w:b/>
              </w:rPr>
            </w:pPr>
            <w:r w:rsidRPr="00CE05F4">
              <w:rPr>
                <w:b/>
              </w:rPr>
              <w:t>исполнитель</w:t>
            </w:r>
          </w:p>
        </w:tc>
        <w:tc>
          <w:tcPr>
            <w:tcW w:w="6770" w:type="dxa"/>
            <w:shd w:val="clear" w:color="auto" w:fill="auto"/>
            <w:vAlign w:val="center"/>
          </w:tcPr>
          <w:p w:rsidR="00EC3CC6" w:rsidRPr="0010149C" w:rsidRDefault="0010149C" w:rsidP="008F5DDA">
            <w:pPr>
              <w:pStyle w:val="affffffc"/>
              <w:rPr>
                <w:rFonts w:ascii="Times New Roman" w:hAnsi="Times New Roman"/>
              </w:rPr>
            </w:pPr>
            <w:r w:rsidRPr="0010149C">
              <w:rPr>
                <w:rFonts w:ascii="Times New Roman" w:hAnsi="Times New Roman"/>
              </w:rPr>
              <w:t>Управление промышленности и сельскохозяйственной политики Администрации городского округа Анадырь</w:t>
            </w:r>
          </w:p>
        </w:tc>
      </w:tr>
      <w:tr w:rsidR="00EC3CC6" w:rsidRPr="00CE05F4" w:rsidTr="006505C7">
        <w:tc>
          <w:tcPr>
            <w:tcW w:w="3369" w:type="dxa"/>
            <w:shd w:val="clear" w:color="auto" w:fill="auto"/>
            <w:vAlign w:val="center"/>
          </w:tcPr>
          <w:p w:rsidR="00EC3CC6" w:rsidRPr="00B30ED4" w:rsidRDefault="004536CE" w:rsidP="006505C7">
            <w:pPr>
              <w:spacing w:before="120" w:after="120"/>
              <w:rPr>
                <w:b/>
                <w:highlight w:val="yellow"/>
              </w:rPr>
            </w:pPr>
            <w:r w:rsidRPr="00867B5C">
              <w:rPr>
                <w:b/>
              </w:rPr>
              <w:t>Соисполнитель</w:t>
            </w:r>
          </w:p>
        </w:tc>
        <w:tc>
          <w:tcPr>
            <w:tcW w:w="6770" w:type="dxa"/>
            <w:shd w:val="clear" w:color="auto" w:fill="auto"/>
            <w:vAlign w:val="center"/>
          </w:tcPr>
          <w:p w:rsidR="00867B5C" w:rsidRPr="008F5DDA" w:rsidRDefault="00867B5C" w:rsidP="006505C7">
            <w:pPr>
              <w:spacing w:before="120" w:after="120"/>
              <w:rPr>
                <w:highlight w:val="yellow"/>
              </w:rPr>
            </w:pPr>
            <w:proofErr w:type="spellStart"/>
            <w:r w:rsidRPr="008F5DDA">
              <w:t>Ресурсоснабжающие</w:t>
            </w:r>
            <w:proofErr w:type="spellEnd"/>
            <w:r w:rsidRPr="008F5DDA">
              <w:t xml:space="preserve"> организации </w:t>
            </w:r>
            <w:r w:rsidR="008F5DDA" w:rsidRPr="008F5DDA">
              <w:t>городского округа Анадырь</w:t>
            </w:r>
          </w:p>
        </w:tc>
      </w:tr>
      <w:tr w:rsidR="00EC3CC6" w:rsidRPr="00CE05F4" w:rsidTr="006505C7">
        <w:tc>
          <w:tcPr>
            <w:tcW w:w="3369" w:type="dxa"/>
            <w:shd w:val="clear" w:color="auto" w:fill="auto"/>
            <w:vAlign w:val="center"/>
          </w:tcPr>
          <w:p w:rsidR="00EC3CC6" w:rsidRPr="00CE05F4" w:rsidRDefault="004536CE" w:rsidP="006505C7">
            <w:pPr>
              <w:spacing w:before="120" w:after="120"/>
              <w:rPr>
                <w:b/>
              </w:rPr>
            </w:pPr>
            <w:r w:rsidRPr="00CE05F4">
              <w:rPr>
                <w:b/>
              </w:rPr>
              <w:t xml:space="preserve">Цели программы </w:t>
            </w:r>
          </w:p>
        </w:tc>
        <w:tc>
          <w:tcPr>
            <w:tcW w:w="6770" w:type="dxa"/>
            <w:shd w:val="clear" w:color="auto" w:fill="auto"/>
            <w:vAlign w:val="center"/>
          </w:tcPr>
          <w:p w:rsidR="00A72084" w:rsidRPr="00867B5C" w:rsidRDefault="00A72084" w:rsidP="0087357A">
            <w:pPr>
              <w:numPr>
                <w:ilvl w:val="0"/>
                <w:numId w:val="28"/>
              </w:numPr>
              <w:spacing w:before="120" w:after="120"/>
              <w:ind w:left="317" w:hanging="317"/>
            </w:pPr>
            <w:r w:rsidRPr="00867B5C">
              <w:t xml:space="preserve">повышение надежности </w:t>
            </w:r>
            <w:proofErr w:type="spellStart"/>
            <w:r w:rsidRPr="00867B5C">
              <w:t>ресурсоснабжения</w:t>
            </w:r>
            <w:proofErr w:type="spellEnd"/>
            <w:r w:rsidRPr="00867B5C">
              <w:t>;</w:t>
            </w:r>
          </w:p>
          <w:p w:rsidR="00EC3CC6" w:rsidRPr="00867B5C" w:rsidRDefault="00BE0722" w:rsidP="0087357A">
            <w:pPr>
              <w:numPr>
                <w:ilvl w:val="0"/>
                <w:numId w:val="28"/>
              </w:numPr>
              <w:spacing w:before="120" w:after="120"/>
              <w:ind w:left="317" w:hanging="317"/>
            </w:pPr>
            <w:r w:rsidRPr="00867B5C">
              <w:t>присоединение новых потребителей;</w:t>
            </w:r>
          </w:p>
          <w:p w:rsidR="00BE0722" w:rsidRPr="00867B5C" w:rsidRDefault="00BE0722" w:rsidP="0087357A">
            <w:pPr>
              <w:numPr>
                <w:ilvl w:val="0"/>
                <w:numId w:val="28"/>
              </w:numPr>
              <w:spacing w:before="120" w:after="120"/>
              <w:ind w:left="317" w:hanging="317"/>
            </w:pPr>
            <w:r w:rsidRPr="00867B5C">
              <w:t>выполнение экологических требований;</w:t>
            </w:r>
          </w:p>
          <w:p w:rsidR="00BE0722" w:rsidRPr="00867B5C" w:rsidRDefault="00BE0722" w:rsidP="0087357A">
            <w:pPr>
              <w:numPr>
                <w:ilvl w:val="0"/>
                <w:numId w:val="28"/>
              </w:numPr>
              <w:spacing w:before="120" w:after="120"/>
              <w:ind w:left="317" w:hanging="317"/>
            </w:pPr>
            <w:r w:rsidRPr="00867B5C">
              <w:t xml:space="preserve">выполнение требований законодательства в сфере </w:t>
            </w:r>
            <w:proofErr w:type="gramStart"/>
            <w:r w:rsidRPr="00867B5C">
              <w:t>энергосбережения  и</w:t>
            </w:r>
            <w:proofErr w:type="gramEnd"/>
            <w:r w:rsidRPr="00867B5C">
              <w:t xml:space="preserve"> повышения энергетической эффективности.  </w:t>
            </w:r>
          </w:p>
        </w:tc>
      </w:tr>
      <w:tr w:rsidR="00EC3CC6" w:rsidRPr="00CE05F4" w:rsidTr="006505C7">
        <w:tc>
          <w:tcPr>
            <w:tcW w:w="3369" w:type="dxa"/>
            <w:shd w:val="clear" w:color="auto" w:fill="auto"/>
            <w:vAlign w:val="center"/>
          </w:tcPr>
          <w:p w:rsidR="00EC3CC6" w:rsidRPr="00CE05F4" w:rsidRDefault="004536CE" w:rsidP="006505C7">
            <w:pPr>
              <w:spacing w:before="120" w:after="120"/>
              <w:rPr>
                <w:b/>
              </w:rPr>
            </w:pPr>
            <w:r w:rsidRPr="00CE05F4">
              <w:rPr>
                <w:b/>
              </w:rPr>
              <w:t xml:space="preserve">Задачи программы </w:t>
            </w:r>
          </w:p>
        </w:tc>
        <w:tc>
          <w:tcPr>
            <w:tcW w:w="6770" w:type="dxa"/>
            <w:shd w:val="clear" w:color="auto" w:fill="auto"/>
            <w:vAlign w:val="center"/>
          </w:tcPr>
          <w:p w:rsidR="00E35E4E" w:rsidRPr="00CE05F4" w:rsidRDefault="00BE0722" w:rsidP="0087357A">
            <w:pPr>
              <w:numPr>
                <w:ilvl w:val="0"/>
                <w:numId w:val="28"/>
              </w:numPr>
              <w:spacing w:before="120" w:after="120"/>
              <w:ind w:left="317" w:hanging="317"/>
            </w:pPr>
            <w:r w:rsidRPr="00CE05F4">
              <w:t>обеспечение инвестиционной привлекательности коммунальной инфраструктуры;</w:t>
            </w:r>
          </w:p>
          <w:p w:rsidR="00BE0722" w:rsidRPr="00CE05F4" w:rsidRDefault="00BE0722" w:rsidP="0087357A">
            <w:pPr>
              <w:numPr>
                <w:ilvl w:val="0"/>
                <w:numId w:val="28"/>
              </w:numPr>
              <w:spacing w:before="120" w:after="120"/>
              <w:ind w:left="317" w:hanging="317"/>
            </w:pPr>
            <w:r w:rsidRPr="00CE05F4">
              <w:t xml:space="preserve">определение перечня инвестиционных проектов; </w:t>
            </w:r>
          </w:p>
          <w:p w:rsidR="00BE0722" w:rsidRPr="00CE05F4" w:rsidRDefault="00BE0722" w:rsidP="0087357A">
            <w:pPr>
              <w:numPr>
                <w:ilvl w:val="0"/>
                <w:numId w:val="28"/>
              </w:numPr>
              <w:spacing w:before="120" w:after="120"/>
              <w:ind w:left="317" w:hanging="317"/>
            </w:pPr>
            <w:r w:rsidRPr="00CE05F4">
              <w:t>определение объемов и стоимости инвестиционных проектов;</w:t>
            </w:r>
          </w:p>
          <w:p w:rsidR="00BE0722" w:rsidRPr="00CE05F4" w:rsidRDefault="00BE0722" w:rsidP="0087357A">
            <w:pPr>
              <w:numPr>
                <w:ilvl w:val="0"/>
                <w:numId w:val="28"/>
              </w:numPr>
              <w:spacing w:before="120" w:after="120"/>
              <w:ind w:left="317" w:hanging="317"/>
            </w:pPr>
            <w:r w:rsidRPr="00CE05F4">
              <w:t>определение эффектов</w:t>
            </w:r>
            <w:r w:rsidR="00E35E4E" w:rsidRPr="00CE05F4">
              <w:t xml:space="preserve"> в натуральном и стоимостном выражении</w:t>
            </w:r>
            <w:r w:rsidRPr="00CE05F4">
              <w:t>, получаемых в результате реализации инвестиционных проектов;</w:t>
            </w:r>
          </w:p>
          <w:p w:rsidR="00BE0722" w:rsidRPr="00CE05F4" w:rsidRDefault="00BE0722" w:rsidP="0087357A">
            <w:pPr>
              <w:numPr>
                <w:ilvl w:val="0"/>
                <w:numId w:val="28"/>
              </w:numPr>
              <w:spacing w:before="120" w:after="120"/>
              <w:ind w:left="317" w:hanging="317"/>
            </w:pPr>
            <w:r w:rsidRPr="00CE05F4">
              <w:t>обеспечение потребителей надёжными и качественными коммунальными услугами;</w:t>
            </w:r>
          </w:p>
          <w:p w:rsidR="00BE0722" w:rsidRPr="00CE05F4" w:rsidRDefault="00BE0722" w:rsidP="0087357A">
            <w:pPr>
              <w:numPr>
                <w:ilvl w:val="0"/>
                <w:numId w:val="28"/>
              </w:numPr>
              <w:spacing w:before="120" w:after="120"/>
              <w:ind w:left="317" w:hanging="317"/>
            </w:pPr>
            <w:r w:rsidRPr="00CE05F4">
              <w:t>сдерживание роста</w:t>
            </w:r>
            <w:r w:rsidR="00E35E4E" w:rsidRPr="00CE05F4">
              <w:t xml:space="preserve"> тарифов на коммунальные услуги;</w:t>
            </w:r>
          </w:p>
          <w:p w:rsidR="00BE0722" w:rsidRPr="00CE05F4" w:rsidRDefault="00BE0722" w:rsidP="0087357A">
            <w:pPr>
              <w:numPr>
                <w:ilvl w:val="0"/>
                <w:numId w:val="28"/>
              </w:numPr>
              <w:spacing w:before="120" w:after="120"/>
              <w:ind w:left="317" w:hanging="317"/>
            </w:pPr>
            <w:r w:rsidRPr="00CE05F4">
              <w:t>приведение в соответствие систем коммунальной инфраструктуры потребностям строительства;</w:t>
            </w:r>
          </w:p>
          <w:p w:rsidR="00AA2B4B" w:rsidRPr="00CE05F4" w:rsidRDefault="00BE0722" w:rsidP="0087357A">
            <w:pPr>
              <w:numPr>
                <w:ilvl w:val="0"/>
                <w:numId w:val="28"/>
              </w:numPr>
              <w:spacing w:before="120" w:after="120"/>
              <w:ind w:left="317" w:hanging="317"/>
            </w:pPr>
            <w:r w:rsidRPr="00CE05F4">
              <w:t xml:space="preserve">повышения рыночной стоимости, экономической </w:t>
            </w:r>
            <w:r w:rsidR="00AA2B4B" w:rsidRPr="00CE05F4">
              <w:t xml:space="preserve">и энергетической эффективности коммунального </w:t>
            </w:r>
            <w:proofErr w:type="spellStart"/>
            <w:r w:rsidR="00AA2B4B" w:rsidRPr="00CE05F4">
              <w:t>муниципалного</w:t>
            </w:r>
            <w:proofErr w:type="spellEnd"/>
            <w:r w:rsidR="00AA2B4B" w:rsidRPr="00CE05F4">
              <w:t xml:space="preserve"> имущества;</w:t>
            </w:r>
          </w:p>
          <w:p w:rsidR="00F76257" w:rsidRPr="00CE05F4" w:rsidRDefault="00F76257" w:rsidP="0087357A">
            <w:pPr>
              <w:numPr>
                <w:ilvl w:val="0"/>
                <w:numId w:val="28"/>
              </w:numPr>
              <w:spacing w:before="120" w:after="120"/>
              <w:ind w:left="317" w:hanging="317"/>
            </w:pPr>
            <w:r w:rsidRPr="00CE05F4">
              <w:t>повышение ры</w:t>
            </w:r>
            <w:r w:rsidR="00E35E4E" w:rsidRPr="00CE05F4">
              <w:t>ночной стоимости жилого фонда</w:t>
            </w:r>
            <w:r w:rsidRPr="00CE05F4">
              <w:t>;</w:t>
            </w:r>
          </w:p>
          <w:p w:rsidR="00BE0722" w:rsidRPr="00CE05F4" w:rsidRDefault="00AA2B4B" w:rsidP="0087357A">
            <w:pPr>
              <w:numPr>
                <w:ilvl w:val="0"/>
                <w:numId w:val="28"/>
              </w:numPr>
              <w:spacing w:before="120" w:after="120"/>
              <w:ind w:left="317" w:hanging="317"/>
            </w:pPr>
            <w:proofErr w:type="spellStart"/>
            <w:r w:rsidRPr="00CE05F4">
              <w:t>снижение</w:t>
            </w:r>
            <w:r w:rsidR="00BE0722" w:rsidRPr="00CE05F4">
              <w:t>экологической</w:t>
            </w:r>
            <w:proofErr w:type="spellEnd"/>
            <w:r w:rsidR="00BE0722" w:rsidRPr="00CE05F4">
              <w:t xml:space="preserve"> </w:t>
            </w:r>
            <w:r w:rsidRPr="00CE05F4">
              <w:t>нагрузки</w:t>
            </w:r>
            <w:r w:rsidR="00BE0722" w:rsidRPr="00CE05F4">
              <w:t>;</w:t>
            </w:r>
          </w:p>
          <w:p w:rsidR="00EC3CC6" w:rsidRPr="00CE05F4" w:rsidRDefault="00BE0722" w:rsidP="0087357A">
            <w:pPr>
              <w:numPr>
                <w:ilvl w:val="0"/>
                <w:numId w:val="28"/>
              </w:numPr>
              <w:spacing w:before="120" w:after="120"/>
              <w:ind w:left="317" w:hanging="317"/>
            </w:pPr>
            <w:proofErr w:type="spellStart"/>
            <w:r w:rsidRPr="00CE05F4">
              <w:t>внедрени</w:t>
            </w:r>
            <w:r w:rsidR="00AA2B4B" w:rsidRPr="00CE05F4">
              <w:t>есовременных</w:t>
            </w:r>
            <w:proofErr w:type="spellEnd"/>
            <w:r w:rsidR="00AA2B4B" w:rsidRPr="00CE05F4">
              <w:t xml:space="preserve"> </w:t>
            </w:r>
            <w:r w:rsidRPr="00CE05F4">
              <w:t xml:space="preserve">технологий </w:t>
            </w:r>
            <w:r w:rsidR="00AA2B4B" w:rsidRPr="00CE05F4">
              <w:t>в процессы</w:t>
            </w:r>
            <w:r w:rsidRPr="00CE05F4">
              <w:t xml:space="preserve"> производства, транспорта и распределен</w:t>
            </w:r>
            <w:r w:rsidR="00AA2B4B" w:rsidRPr="00CE05F4">
              <w:t>ия коммунальных ресурсов</w:t>
            </w:r>
            <w:r w:rsidRPr="00CE05F4">
              <w:t>.</w:t>
            </w:r>
          </w:p>
        </w:tc>
      </w:tr>
      <w:tr w:rsidR="00EC3CC6" w:rsidRPr="00CE05F4" w:rsidTr="006505C7">
        <w:trPr>
          <w:trHeight w:val="422"/>
        </w:trPr>
        <w:tc>
          <w:tcPr>
            <w:tcW w:w="3369" w:type="dxa"/>
            <w:shd w:val="clear" w:color="auto" w:fill="auto"/>
            <w:vAlign w:val="center"/>
          </w:tcPr>
          <w:p w:rsidR="004536CE" w:rsidRPr="00CE05F4" w:rsidRDefault="004536CE" w:rsidP="006505C7">
            <w:pPr>
              <w:spacing w:before="120" w:after="120"/>
              <w:rPr>
                <w:b/>
              </w:rPr>
            </w:pPr>
            <w:r w:rsidRPr="00CE05F4">
              <w:rPr>
                <w:b/>
              </w:rPr>
              <w:t xml:space="preserve">Целевые показатели </w:t>
            </w:r>
          </w:p>
          <w:p w:rsidR="00EC3CC6" w:rsidRPr="00CE05F4" w:rsidRDefault="004536CE" w:rsidP="006505C7">
            <w:pPr>
              <w:spacing w:before="120" w:after="120"/>
              <w:rPr>
                <w:b/>
              </w:rPr>
            </w:pPr>
            <w:r w:rsidRPr="00CE05F4">
              <w:rPr>
                <w:b/>
              </w:rPr>
              <w:t>программы</w:t>
            </w:r>
          </w:p>
        </w:tc>
        <w:tc>
          <w:tcPr>
            <w:tcW w:w="6770" w:type="dxa"/>
            <w:shd w:val="clear" w:color="auto" w:fill="auto"/>
            <w:vAlign w:val="center"/>
          </w:tcPr>
          <w:p w:rsidR="00EC3CC6" w:rsidRPr="00CE05F4" w:rsidRDefault="009C3236" w:rsidP="006505C7">
            <w:pPr>
              <w:spacing w:before="120" w:after="120"/>
            </w:pPr>
            <w:r w:rsidRPr="00CE05F4">
              <w:t>К концу 203</w:t>
            </w:r>
            <w:r w:rsidR="00165C70">
              <w:t>0</w:t>
            </w:r>
            <w:r w:rsidR="005F606B" w:rsidRPr="00CE05F4">
              <w:t xml:space="preserve"> г.</w:t>
            </w:r>
            <w:r w:rsidR="00E35E4E" w:rsidRPr="00CE05F4">
              <w:t xml:space="preserve"> реализации Программы </w:t>
            </w:r>
            <w:proofErr w:type="spellStart"/>
            <w:r w:rsidR="00E35E4E" w:rsidRPr="00CE05F4">
              <w:t>планиурется</w:t>
            </w:r>
            <w:proofErr w:type="spellEnd"/>
            <w:r w:rsidR="00E35E4E" w:rsidRPr="00CE05F4">
              <w:t xml:space="preserve"> достичь след</w:t>
            </w:r>
            <w:r w:rsidR="00F76257" w:rsidRPr="00CE05F4">
              <w:t>ующих целевых показателей</w:t>
            </w:r>
            <w:r w:rsidR="00E35E4E" w:rsidRPr="00CE05F4">
              <w:t xml:space="preserve">: </w:t>
            </w:r>
          </w:p>
          <w:p w:rsidR="00F76257" w:rsidRPr="00D0362A" w:rsidRDefault="00F76257" w:rsidP="006505C7">
            <w:pPr>
              <w:spacing w:before="120" w:after="120"/>
              <w:rPr>
                <w:i/>
              </w:rPr>
            </w:pPr>
            <w:r w:rsidRPr="00D0362A">
              <w:rPr>
                <w:i/>
              </w:rPr>
              <w:t>Общие целевые показатели:</w:t>
            </w:r>
          </w:p>
          <w:p w:rsidR="00F76257" w:rsidRPr="00D0362A" w:rsidRDefault="005A21FD" w:rsidP="0087357A">
            <w:pPr>
              <w:numPr>
                <w:ilvl w:val="0"/>
                <w:numId w:val="29"/>
              </w:numPr>
              <w:spacing w:before="120" w:after="120"/>
              <w:ind w:left="317" w:hanging="317"/>
            </w:pPr>
            <w:r w:rsidRPr="00D0362A">
              <w:lastRenderedPageBreak/>
              <w:t>чис</w:t>
            </w:r>
            <w:r w:rsidR="00885ED0" w:rsidRPr="00D0362A">
              <w:t>ленность населения на конец года</w:t>
            </w:r>
            <w:r w:rsidR="009C3236" w:rsidRPr="00D0362A">
              <w:t xml:space="preserve"> – </w:t>
            </w:r>
            <w:r w:rsidR="00D0362A" w:rsidRPr="00D0362A">
              <w:rPr>
                <w:bCs/>
                <w:sz w:val="20"/>
                <w:szCs w:val="20"/>
              </w:rPr>
              <w:t>18017</w:t>
            </w:r>
            <w:r w:rsidRPr="00D0362A">
              <w:t xml:space="preserve"> чел. </w:t>
            </w:r>
          </w:p>
          <w:p w:rsidR="005A21FD" w:rsidRPr="00D0362A" w:rsidRDefault="005A21FD" w:rsidP="0087357A">
            <w:pPr>
              <w:numPr>
                <w:ilvl w:val="0"/>
                <w:numId w:val="29"/>
              </w:numPr>
              <w:spacing w:before="120" w:after="120"/>
              <w:ind w:left="317" w:hanging="317"/>
            </w:pPr>
            <w:r w:rsidRPr="00D0362A">
              <w:t>об</w:t>
            </w:r>
            <w:r w:rsidR="009C3236" w:rsidRPr="00D0362A">
              <w:t xml:space="preserve">щая площадь жилых зданий – </w:t>
            </w:r>
            <w:r w:rsidR="00D0362A" w:rsidRPr="00D0362A">
              <w:rPr>
                <w:sz w:val="20"/>
                <w:szCs w:val="20"/>
              </w:rPr>
              <w:t>406</w:t>
            </w:r>
            <w:r w:rsidR="00311DD6" w:rsidRPr="00D0362A">
              <w:rPr>
                <w:sz w:val="20"/>
                <w:szCs w:val="20"/>
              </w:rPr>
              <w:t>,</w:t>
            </w:r>
            <w:r w:rsidR="00D0362A" w:rsidRPr="00D0362A">
              <w:rPr>
                <w:sz w:val="20"/>
                <w:szCs w:val="20"/>
              </w:rPr>
              <w:t>6</w:t>
            </w:r>
            <w:r w:rsidRPr="00D0362A">
              <w:t>тыс. м</w:t>
            </w:r>
            <w:r w:rsidRPr="00D0362A">
              <w:rPr>
                <w:vertAlign w:val="superscript"/>
              </w:rPr>
              <w:t>2</w:t>
            </w:r>
            <w:r w:rsidRPr="00D0362A">
              <w:t>.</w:t>
            </w:r>
          </w:p>
          <w:p w:rsidR="00E35E4E" w:rsidRPr="006819EE" w:rsidRDefault="00E35E4E" w:rsidP="006505C7">
            <w:pPr>
              <w:spacing w:before="120" w:after="120"/>
              <w:rPr>
                <w:i/>
              </w:rPr>
            </w:pPr>
            <w:r w:rsidRPr="00D0362A">
              <w:rPr>
                <w:i/>
              </w:rPr>
              <w:t xml:space="preserve">Система </w:t>
            </w:r>
            <w:proofErr w:type="spellStart"/>
            <w:r w:rsidRPr="00D0362A">
              <w:rPr>
                <w:i/>
              </w:rPr>
              <w:t>теплоснажен</w:t>
            </w:r>
            <w:r w:rsidR="00165C70" w:rsidRPr="00D0362A">
              <w:rPr>
                <w:i/>
              </w:rPr>
              <w:t>и</w:t>
            </w:r>
            <w:r w:rsidRPr="00D0362A">
              <w:rPr>
                <w:i/>
              </w:rPr>
              <w:t>я</w:t>
            </w:r>
            <w:proofErr w:type="spellEnd"/>
            <w:r w:rsidR="00F76257" w:rsidRPr="006819EE">
              <w:rPr>
                <w:i/>
              </w:rPr>
              <w:t>:</w:t>
            </w:r>
          </w:p>
          <w:p w:rsidR="006819EE" w:rsidRPr="006819EE" w:rsidRDefault="006819EE" w:rsidP="0087357A">
            <w:pPr>
              <w:numPr>
                <w:ilvl w:val="0"/>
                <w:numId w:val="31"/>
              </w:numPr>
              <w:spacing w:before="120" w:after="120"/>
              <w:ind w:left="317" w:hanging="284"/>
            </w:pPr>
            <w:r w:rsidRPr="006819EE">
              <w:t>Подключаемая нагрузка (накопленным итогом) – 75 Гкал/час;</w:t>
            </w:r>
          </w:p>
          <w:p w:rsidR="00336F31" w:rsidRPr="006819EE" w:rsidRDefault="00336F31" w:rsidP="0087357A">
            <w:pPr>
              <w:numPr>
                <w:ilvl w:val="0"/>
                <w:numId w:val="31"/>
              </w:numPr>
              <w:spacing w:before="120" w:after="120"/>
              <w:ind w:left="317" w:hanging="284"/>
            </w:pPr>
            <w:r w:rsidRPr="006819EE">
              <w:t>д</w:t>
            </w:r>
            <w:r w:rsidR="001F1DF1" w:rsidRPr="006819EE">
              <w:t>ол</w:t>
            </w:r>
            <w:r w:rsidR="009C3236" w:rsidRPr="006819EE">
              <w:t xml:space="preserve">я потерь тепловой энергии – </w:t>
            </w:r>
            <w:r w:rsidR="006819EE" w:rsidRPr="006819EE">
              <w:t>5</w:t>
            </w:r>
            <w:r w:rsidR="009C3236" w:rsidRPr="006819EE">
              <w:t>,</w:t>
            </w:r>
            <w:r w:rsidR="006819EE" w:rsidRPr="006819EE">
              <w:t>1</w:t>
            </w:r>
            <w:r w:rsidRPr="006819EE">
              <w:t>%;</w:t>
            </w:r>
          </w:p>
          <w:p w:rsidR="00336F31" w:rsidRPr="006819EE" w:rsidRDefault="00336F31" w:rsidP="0087357A">
            <w:pPr>
              <w:numPr>
                <w:ilvl w:val="0"/>
                <w:numId w:val="31"/>
              </w:numPr>
              <w:spacing w:before="120" w:after="120"/>
              <w:ind w:left="317" w:hanging="284"/>
            </w:pPr>
            <w:r w:rsidRPr="006819EE">
              <w:t>доля отпуска тепловой энергии на отопление, счета за которую в</w:t>
            </w:r>
            <w:r w:rsidR="009C3236" w:rsidRPr="006819EE">
              <w:t xml:space="preserve">ыставлены по приборам учета – </w:t>
            </w:r>
            <w:r w:rsidR="006819EE" w:rsidRPr="006819EE">
              <w:t>100</w:t>
            </w:r>
            <w:r w:rsidRPr="006819EE">
              <w:t>,0%;</w:t>
            </w:r>
          </w:p>
          <w:p w:rsidR="00336F31" w:rsidRPr="006819EE" w:rsidRDefault="00336F31" w:rsidP="0087357A">
            <w:pPr>
              <w:numPr>
                <w:ilvl w:val="0"/>
                <w:numId w:val="31"/>
              </w:numPr>
              <w:spacing w:before="120" w:after="120"/>
              <w:ind w:left="317" w:hanging="284"/>
            </w:pPr>
            <w:r w:rsidRPr="006819EE">
              <w:t xml:space="preserve">доля отпуска тепловой энергии на </w:t>
            </w:r>
            <w:r w:rsidR="00885ED0" w:rsidRPr="006819EE">
              <w:t>ГВ</w:t>
            </w:r>
            <w:r w:rsidRPr="006819EE">
              <w:t>С, счета за которую выставлены по приборам</w:t>
            </w:r>
            <w:r w:rsidR="00885ED0" w:rsidRPr="006819EE">
              <w:t xml:space="preserve"> учета</w:t>
            </w:r>
            <w:r w:rsidRPr="006819EE">
              <w:t xml:space="preserve"> –</w:t>
            </w:r>
            <w:r w:rsidR="006819EE" w:rsidRPr="006819EE">
              <w:t>100</w:t>
            </w:r>
            <w:r w:rsidR="009C3236" w:rsidRPr="006819EE">
              <w:t>,0</w:t>
            </w:r>
            <w:r w:rsidRPr="006819EE">
              <w:t xml:space="preserve">%. </w:t>
            </w:r>
          </w:p>
          <w:p w:rsidR="00F76257" w:rsidRPr="006819EE" w:rsidRDefault="00F76257" w:rsidP="006505C7">
            <w:pPr>
              <w:spacing w:before="120" w:after="120"/>
              <w:rPr>
                <w:i/>
              </w:rPr>
            </w:pPr>
            <w:r w:rsidRPr="006819EE">
              <w:rPr>
                <w:i/>
              </w:rPr>
              <w:t>Система водоснабжения:</w:t>
            </w:r>
          </w:p>
          <w:p w:rsidR="006819EE" w:rsidRPr="006819EE" w:rsidRDefault="006819EE" w:rsidP="0087357A">
            <w:pPr>
              <w:numPr>
                <w:ilvl w:val="0"/>
                <w:numId w:val="32"/>
              </w:numPr>
              <w:spacing w:before="120" w:after="120"/>
              <w:ind w:left="317" w:hanging="317"/>
            </w:pPr>
            <w:r w:rsidRPr="006819EE">
              <w:rPr>
                <w:bCs/>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 – 9,92%;</w:t>
            </w:r>
          </w:p>
          <w:p w:rsidR="006819EE" w:rsidRPr="00D0362A" w:rsidRDefault="006819EE" w:rsidP="0087357A">
            <w:pPr>
              <w:numPr>
                <w:ilvl w:val="0"/>
                <w:numId w:val="32"/>
              </w:numPr>
              <w:spacing w:before="120" w:after="120"/>
              <w:ind w:left="317" w:hanging="317"/>
            </w:pPr>
            <w:r w:rsidRPr="006819EE">
              <w:rPr>
                <w:bCs/>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 5,94%;</w:t>
            </w:r>
          </w:p>
          <w:p w:rsidR="006819EE" w:rsidRPr="00D0362A" w:rsidRDefault="006819EE" w:rsidP="0087357A">
            <w:pPr>
              <w:numPr>
                <w:ilvl w:val="0"/>
                <w:numId w:val="32"/>
              </w:numPr>
              <w:spacing w:before="120" w:after="120"/>
              <w:ind w:left="317" w:hanging="317"/>
            </w:pPr>
            <w:r w:rsidRPr="00D0362A">
              <w:t>Количество аварий в сетях водоснабжения</w:t>
            </w:r>
            <w:r w:rsidRPr="00D0362A">
              <w:rPr>
                <w:bCs/>
              </w:rPr>
              <w:t>– 0,85 ед./</w:t>
            </w:r>
            <w:proofErr w:type="gramStart"/>
            <w:r w:rsidRPr="00D0362A">
              <w:rPr>
                <w:bCs/>
              </w:rPr>
              <w:t>км.;</w:t>
            </w:r>
            <w:proofErr w:type="gramEnd"/>
          </w:p>
          <w:p w:rsidR="00F76257" w:rsidRPr="00D0362A" w:rsidRDefault="00336F31" w:rsidP="0087357A">
            <w:pPr>
              <w:numPr>
                <w:ilvl w:val="0"/>
                <w:numId w:val="32"/>
              </w:numPr>
              <w:spacing w:before="120" w:after="120"/>
              <w:ind w:left="317" w:hanging="317"/>
            </w:pPr>
            <w:proofErr w:type="spellStart"/>
            <w:r w:rsidRPr="00D0362A">
              <w:t>удельный</w:t>
            </w:r>
            <w:r w:rsidR="00885ED0" w:rsidRPr="00D0362A">
              <w:t>расход</w:t>
            </w:r>
            <w:proofErr w:type="spellEnd"/>
            <w:r w:rsidR="00885ED0" w:rsidRPr="00D0362A">
              <w:t xml:space="preserve"> электроэнергии на подъем</w:t>
            </w:r>
            <w:r w:rsidRPr="00D0362A">
              <w:t xml:space="preserve"> транспортировку воды – </w:t>
            </w:r>
            <w:r w:rsidR="006819EE" w:rsidRPr="00D0362A">
              <w:t>0</w:t>
            </w:r>
            <w:r w:rsidRPr="00D0362A">
              <w:t>,</w:t>
            </w:r>
            <w:r w:rsidR="006819EE" w:rsidRPr="00D0362A">
              <w:t>45</w:t>
            </w:r>
            <w:r w:rsidRPr="00D0362A">
              <w:t xml:space="preserve"> </w:t>
            </w:r>
            <w:proofErr w:type="gramStart"/>
            <w:r w:rsidRPr="00D0362A">
              <w:t>кВт-ч</w:t>
            </w:r>
            <w:proofErr w:type="gramEnd"/>
            <w:r w:rsidRPr="00D0362A">
              <w:t>/м</w:t>
            </w:r>
            <w:r w:rsidRPr="00D0362A">
              <w:rPr>
                <w:vertAlign w:val="superscript"/>
              </w:rPr>
              <w:t>3</w:t>
            </w:r>
            <w:r w:rsidRPr="00D0362A">
              <w:t>;</w:t>
            </w:r>
          </w:p>
          <w:p w:rsidR="00336F31" w:rsidRPr="00D0362A" w:rsidRDefault="00336F31" w:rsidP="0087357A">
            <w:pPr>
              <w:numPr>
                <w:ilvl w:val="0"/>
                <w:numId w:val="32"/>
              </w:numPr>
              <w:spacing w:before="120" w:after="120"/>
              <w:ind w:left="317" w:hanging="317"/>
            </w:pPr>
            <w:r w:rsidRPr="00D0362A">
              <w:t xml:space="preserve">доля потерь воды в сетях – </w:t>
            </w:r>
            <w:r w:rsidR="006819EE" w:rsidRPr="00D0362A">
              <w:t>6</w:t>
            </w:r>
            <w:r w:rsidRPr="00D0362A">
              <w:t>,</w:t>
            </w:r>
            <w:r w:rsidR="006819EE" w:rsidRPr="00D0362A">
              <w:t>7</w:t>
            </w:r>
            <w:r w:rsidRPr="00D0362A">
              <w:t>%.</w:t>
            </w:r>
          </w:p>
          <w:p w:rsidR="00F76257" w:rsidRPr="00D0362A" w:rsidRDefault="00F76257" w:rsidP="006505C7">
            <w:pPr>
              <w:spacing w:before="120" w:after="120"/>
              <w:rPr>
                <w:i/>
              </w:rPr>
            </w:pPr>
            <w:r w:rsidRPr="00D0362A">
              <w:rPr>
                <w:i/>
              </w:rPr>
              <w:t xml:space="preserve">Система водоотведения: </w:t>
            </w:r>
          </w:p>
          <w:p w:rsidR="00336F31" w:rsidRPr="00D0362A" w:rsidRDefault="00D0362A" w:rsidP="0087357A">
            <w:pPr>
              <w:numPr>
                <w:ilvl w:val="0"/>
                <w:numId w:val="33"/>
              </w:numPr>
              <w:spacing w:before="120" w:after="120"/>
              <w:ind w:left="317" w:hanging="317"/>
            </w:pPr>
            <w:r w:rsidRPr="00D0362A">
              <w:t xml:space="preserve">Продолжительность (бесперебойность) поставки товаров и услуг </w:t>
            </w:r>
            <w:r w:rsidR="00F0315D" w:rsidRPr="00D0362A">
              <w:t xml:space="preserve">– </w:t>
            </w:r>
            <w:r w:rsidRPr="00D0362A">
              <w:t>24-365</w:t>
            </w:r>
            <w:r w:rsidR="00F0315D" w:rsidRPr="00D0362A">
              <w:t>;</w:t>
            </w:r>
          </w:p>
          <w:p w:rsidR="00D0362A" w:rsidRPr="00D0362A" w:rsidRDefault="00D0362A" w:rsidP="0087357A">
            <w:pPr>
              <w:numPr>
                <w:ilvl w:val="0"/>
                <w:numId w:val="33"/>
              </w:numPr>
              <w:spacing w:before="120" w:after="120"/>
              <w:ind w:left="317" w:hanging="317"/>
            </w:pPr>
            <w:r w:rsidRPr="00D0362A">
              <w:t>Количество аварий в сетях водоснабжения - 0,98 ед./км;</w:t>
            </w:r>
          </w:p>
          <w:p w:rsidR="00336F31" w:rsidRPr="00D0362A" w:rsidRDefault="00D0362A" w:rsidP="0087357A">
            <w:pPr>
              <w:numPr>
                <w:ilvl w:val="0"/>
                <w:numId w:val="33"/>
              </w:numPr>
              <w:spacing w:before="120" w:after="120"/>
              <w:ind w:left="317" w:hanging="317"/>
            </w:pPr>
            <w:r w:rsidRPr="00D0362A">
              <w:t>Износ систем коммунальной инфраструктуры</w:t>
            </w:r>
            <w:r w:rsidR="00F0315D" w:rsidRPr="00D0362A">
              <w:t xml:space="preserve"> – </w:t>
            </w:r>
            <w:r w:rsidRPr="00D0362A">
              <w:rPr>
                <w:lang w:val="en-US"/>
              </w:rPr>
              <w:t>10%</w:t>
            </w:r>
            <w:r w:rsidR="00336F31" w:rsidRPr="00D0362A">
              <w:t>;</w:t>
            </w:r>
          </w:p>
          <w:p w:rsidR="00336F31" w:rsidRPr="00D0362A" w:rsidRDefault="00D0362A" w:rsidP="0087357A">
            <w:pPr>
              <w:numPr>
                <w:ilvl w:val="0"/>
                <w:numId w:val="33"/>
              </w:numPr>
              <w:spacing w:before="120" w:after="120"/>
              <w:ind w:left="317" w:hanging="317"/>
            </w:pPr>
            <w:r w:rsidRPr="00D0362A">
              <w:t>Доля потребителей в жилых домах, обеспеченных доступом к коммунальной инфраструктуре – 100%</w:t>
            </w:r>
            <w:r w:rsidR="00BC4A0A" w:rsidRPr="00D0362A">
              <w:t>.</w:t>
            </w:r>
          </w:p>
          <w:p w:rsidR="00F76257" w:rsidRPr="00D0362A" w:rsidRDefault="00F76257" w:rsidP="006505C7">
            <w:pPr>
              <w:spacing w:before="120" w:after="120"/>
              <w:rPr>
                <w:i/>
              </w:rPr>
            </w:pPr>
            <w:r w:rsidRPr="00D0362A">
              <w:rPr>
                <w:i/>
              </w:rPr>
              <w:t xml:space="preserve">Система электроснабжения: </w:t>
            </w:r>
          </w:p>
          <w:p w:rsidR="00336F31" w:rsidRPr="00D0362A" w:rsidRDefault="00D0362A" w:rsidP="0087357A">
            <w:pPr>
              <w:numPr>
                <w:ilvl w:val="0"/>
                <w:numId w:val="34"/>
              </w:numPr>
              <w:spacing w:before="120" w:after="120"/>
              <w:ind w:left="317" w:hanging="317"/>
            </w:pPr>
            <w:r w:rsidRPr="00D0362A">
              <w:t>Количество трансформаторных подстанций</w:t>
            </w:r>
            <w:r w:rsidR="00336F31" w:rsidRPr="00D0362A">
              <w:t xml:space="preserve"> – </w:t>
            </w:r>
            <w:r w:rsidRPr="00D0362A">
              <w:rPr>
                <w:lang w:val="en-US"/>
              </w:rPr>
              <w:t>46</w:t>
            </w:r>
            <w:r w:rsidRPr="00D0362A">
              <w:t xml:space="preserve"> ед.</w:t>
            </w:r>
            <w:r w:rsidR="00336F31" w:rsidRPr="00D0362A">
              <w:t>;</w:t>
            </w:r>
          </w:p>
          <w:p w:rsidR="00336F31" w:rsidRPr="00D0362A" w:rsidRDefault="00D0362A" w:rsidP="0087357A">
            <w:pPr>
              <w:numPr>
                <w:ilvl w:val="0"/>
                <w:numId w:val="34"/>
              </w:numPr>
              <w:spacing w:before="120" w:after="120"/>
              <w:ind w:left="317" w:hanging="317"/>
            </w:pPr>
            <w:r w:rsidRPr="00D0362A">
              <w:t xml:space="preserve">Общая протяженность электрических сетей </w:t>
            </w:r>
            <w:r w:rsidR="00BC4A0A" w:rsidRPr="00D0362A">
              <w:t xml:space="preserve">– </w:t>
            </w:r>
            <w:r w:rsidRPr="00D0362A">
              <w:t xml:space="preserve">195,6 </w:t>
            </w:r>
            <w:proofErr w:type="gramStart"/>
            <w:r w:rsidRPr="00D0362A">
              <w:t>км.</w:t>
            </w:r>
            <w:r w:rsidR="00336F31" w:rsidRPr="00D0362A">
              <w:t>;</w:t>
            </w:r>
            <w:proofErr w:type="gramEnd"/>
          </w:p>
          <w:p w:rsidR="00F76257" w:rsidRPr="00D0362A" w:rsidRDefault="00D0362A" w:rsidP="0087357A">
            <w:pPr>
              <w:numPr>
                <w:ilvl w:val="0"/>
                <w:numId w:val="34"/>
              </w:numPr>
              <w:spacing w:before="120" w:after="120"/>
              <w:ind w:left="317" w:hanging="317"/>
            </w:pPr>
            <w:r w:rsidRPr="00D0362A">
              <w:t>Ожидаемый КПД электростанций</w:t>
            </w:r>
            <w:r w:rsidR="00336F31" w:rsidRPr="00D0362A">
              <w:t xml:space="preserve"> – </w:t>
            </w:r>
            <w:r w:rsidRPr="00D0362A">
              <w:t>62,5</w:t>
            </w:r>
            <w:r w:rsidR="00336F31" w:rsidRPr="00D0362A">
              <w:t xml:space="preserve">%.  </w:t>
            </w:r>
          </w:p>
          <w:p w:rsidR="00F76257" w:rsidRPr="00D0362A" w:rsidRDefault="00820525" w:rsidP="006505C7">
            <w:pPr>
              <w:spacing w:before="120" w:after="120"/>
              <w:rPr>
                <w:i/>
              </w:rPr>
            </w:pPr>
            <w:r w:rsidRPr="00D0362A">
              <w:rPr>
                <w:i/>
              </w:rPr>
              <w:t xml:space="preserve">Система </w:t>
            </w:r>
            <w:r w:rsidR="00D0362A" w:rsidRPr="00D0362A">
              <w:rPr>
                <w:i/>
              </w:rPr>
              <w:t>утилизации(захоронения) твердых бытовых отхо</w:t>
            </w:r>
            <w:r w:rsidR="00D0362A" w:rsidRPr="00D0362A">
              <w:rPr>
                <w:i/>
              </w:rPr>
              <w:lastRenderedPageBreak/>
              <w:t>дов</w:t>
            </w:r>
            <w:r w:rsidRPr="00D0362A">
              <w:rPr>
                <w:i/>
              </w:rPr>
              <w:t xml:space="preserve">: </w:t>
            </w:r>
          </w:p>
          <w:p w:rsidR="00BC4A0A" w:rsidRPr="00D0362A" w:rsidRDefault="00D0362A" w:rsidP="0087357A">
            <w:pPr>
              <w:numPr>
                <w:ilvl w:val="0"/>
                <w:numId w:val="30"/>
              </w:numPr>
              <w:spacing w:before="120" w:after="120"/>
              <w:ind w:left="317" w:hanging="317"/>
            </w:pPr>
            <w:r w:rsidRPr="00D0362A">
              <w:t>Доля ТБО, размещаемая на объектах, отвечающих нормативным требованиям</w:t>
            </w:r>
            <w:r w:rsidR="00BC4A0A" w:rsidRPr="00D0362A">
              <w:rPr>
                <w:color w:val="000000"/>
              </w:rPr>
              <w:t xml:space="preserve"> – </w:t>
            </w:r>
            <w:r w:rsidRPr="00D0362A">
              <w:rPr>
                <w:color w:val="000000"/>
              </w:rPr>
              <w:t>100</w:t>
            </w:r>
            <w:r w:rsidR="00BC4A0A" w:rsidRPr="00D0362A">
              <w:rPr>
                <w:color w:val="000000"/>
              </w:rPr>
              <w:t>,</w:t>
            </w:r>
            <w:r w:rsidRPr="00D0362A">
              <w:rPr>
                <w:color w:val="000000"/>
              </w:rPr>
              <w:t>0</w:t>
            </w:r>
            <w:r w:rsidR="00BC4A0A" w:rsidRPr="00D0362A">
              <w:rPr>
                <w:color w:val="000000"/>
              </w:rPr>
              <w:t>%;</w:t>
            </w:r>
          </w:p>
          <w:p w:rsidR="00F76257" w:rsidRPr="00BC4A0A" w:rsidRDefault="00D0362A" w:rsidP="0087357A">
            <w:pPr>
              <w:numPr>
                <w:ilvl w:val="0"/>
                <w:numId w:val="30"/>
              </w:numPr>
              <w:spacing w:before="120" w:after="120"/>
              <w:ind w:left="317" w:hanging="317"/>
            </w:pPr>
            <w:r w:rsidRPr="00D0362A">
              <w:t xml:space="preserve">Количество </w:t>
            </w:r>
            <w:proofErr w:type="spellStart"/>
            <w:r w:rsidRPr="00D0362A">
              <w:t>рекультивированных</w:t>
            </w:r>
            <w:proofErr w:type="spellEnd"/>
            <w:r w:rsidRPr="00D0362A">
              <w:t xml:space="preserve"> объектов</w:t>
            </w:r>
            <w:r w:rsidRPr="00D0362A">
              <w:rPr>
                <w:color w:val="000000"/>
              </w:rPr>
              <w:t xml:space="preserve"> – 1</w:t>
            </w:r>
            <w:r w:rsidR="00BC4A0A" w:rsidRPr="00D0362A">
              <w:rPr>
                <w:color w:val="000000"/>
              </w:rPr>
              <w:t xml:space="preserve"> ед.</w:t>
            </w:r>
          </w:p>
        </w:tc>
      </w:tr>
      <w:tr w:rsidR="00EC3CC6" w:rsidRPr="00CE05F4" w:rsidTr="006505C7">
        <w:tc>
          <w:tcPr>
            <w:tcW w:w="3369" w:type="dxa"/>
            <w:shd w:val="clear" w:color="auto" w:fill="auto"/>
            <w:vAlign w:val="center"/>
          </w:tcPr>
          <w:p w:rsidR="004536CE" w:rsidRPr="00CE05F4" w:rsidRDefault="004536CE" w:rsidP="006505C7">
            <w:pPr>
              <w:spacing w:before="120" w:after="120"/>
              <w:rPr>
                <w:b/>
              </w:rPr>
            </w:pPr>
            <w:r w:rsidRPr="00CE05F4">
              <w:rPr>
                <w:b/>
              </w:rPr>
              <w:lastRenderedPageBreak/>
              <w:t>Сроки и этапы реализации</w:t>
            </w:r>
          </w:p>
          <w:p w:rsidR="00EC3CC6" w:rsidRPr="00CE05F4" w:rsidRDefault="004536CE" w:rsidP="006505C7">
            <w:pPr>
              <w:spacing w:before="120" w:after="120"/>
              <w:rPr>
                <w:b/>
              </w:rPr>
            </w:pPr>
            <w:r w:rsidRPr="00CE05F4">
              <w:rPr>
                <w:b/>
              </w:rPr>
              <w:t>программы</w:t>
            </w:r>
          </w:p>
        </w:tc>
        <w:tc>
          <w:tcPr>
            <w:tcW w:w="6770" w:type="dxa"/>
            <w:shd w:val="clear" w:color="auto" w:fill="auto"/>
            <w:vAlign w:val="center"/>
          </w:tcPr>
          <w:p w:rsidR="00EC3CC6" w:rsidRPr="00CE05F4" w:rsidRDefault="00AA2B4B" w:rsidP="00157A9C">
            <w:pPr>
              <w:spacing w:before="120" w:after="120"/>
            </w:pPr>
            <w:r w:rsidRPr="00CE05F4">
              <w:t>201</w:t>
            </w:r>
            <w:r w:rsidR="00157A9C">
              <w:t>7</w:t>
            </w:r>
            <w:r w:rsidRPr="00CE05F4">
              <w:t>-203</w:t>
            </w:r>
            <w:r w:rsidR="00165C70">
              <w:t>0</w:t>
            </w:r>
            <w:r w:rsidRPr="00CE05F4">
              <w:t xml:space="preserve"> гг. </w:t>
            </w:r>
          </w:p>
        </w:tc>
      </w:tr>
      <w:tr w:rsidR="00EC3CC6" w:rsidRPr="00CE05F4" w:rsidTr="006505C7">
        <w:tc>
          <w:tcPr>
            <w:tcW w:w="3369" w:type="dxa"/>
            <w:shd w:val="clear" w:color="auto" w:fill="auto"/>
            <w:vAlign w:val="center"/>
          </w:tcPr>
          <w:p w:rsidR="004536CE" w:rsidRPr="00CE05F4" w:rsidRDefault="004536CE" w:rsidP="006505C7">
            <w:pPr>
              <w:spacing w:before="120" w:after="120"/>
              <w:rPr>
                <w:b/>
              </w:rPr>
            </w:pPr>
            <w:r w:rsidRPr="00CE05F4">
              <w:rPr>
                <w:b/>
              </w:rPr>
              <w:t>Объемы требуемых</w:t>
            </w:r>
          </w:p>
          <w:p w:rsidR="00EC3CC6" w:rsidRPr="00CE05F4" w:rsidRDefault="004536CE" w:rsidP="006505C7">
            <w:pPr>
              <w:spacing w:before="120" w:after="120"/>
              <w:rPr>
                <w:b/>
              </w:rPr>
            </w:pPr>
            <w:r w:rsidRPr="00CE05F4">
              <w:rPr>
                <w:b/>
              </w:rPr>
              <w:t xml:space="preserve">капитальных вложений </w:t>
            </w:r>
          </w:p>
        </w:tc>
        <w:tc>
          <w:tcPr>
            <w:tcW w:w="6770" w:type="dxa"/>
            <w:shd w:val="clear" w:color="auto" w:fill="auto"/>
            <w:vAlign w:val="center"/>
          </w:tcPr>
          <w:p w:rsidR="00EC3CC6" w:rsidRPr="00DC0B0A" w:rsidRDefault="0013769F" w:rsidP="006505C7">
            <w:pPr>
              <w:spacing w:before="120" w:after="120"/>
            </w:pPr>
            <w:r w:rsidRPr="00DC0B0A">
              <w:t xml:space="preserve">За время реализации инвестиционных проектов в общей сложности будет привлечено </w:t>
            </w:r>
            <w:r w:rsidR="003A3143" w:rsidRPr="00DC0B0A">
              <w:rPr>
                <w:bCs/>
                <w:color w:val="000000"/>
              </w:rPr>
              <w:t>7 429</w:t>
            </w:r>
            <w:r w:rsidR="00066A0D" w:rsidRPr="00DC0B0A">
              <w:rPr>
                <w:bCs/>
                <w:color w:val="000000"/>
              </w:rPr>
              <w:t>,</w:t>
            </w:r>
            <w:r w:rsidR="003A3143" w:rsidRPr="00DC0B0A">
              <w:rPr>
                <w:bCs/>
                <w:color w:val="000000"/>
              </w:rPr>
              <w:t>900</w:t>
            </w:r>
            <w:r w:rsidRPr="00DC0B0A">
              <w:t xml:space="preserve">млн. руб., в </w:t>
            </w:r>
            <w:proofErr w:type="spellStart"/>
            <w:r w:rsidRPr="00DC0B0A">
              <w:t>т.ч</w:t>
            </w:r>
            <w:proofErr w:type="spellEnd"/>
            <w:r w:rsidRPr="00DC0B0A">
              <w:t xml:space="preserve">.: </w:t>
            </w:r>
          </w:p>
          <w:p w:rsidR="0013769F" w:rsidRPr="00DC0B0A" w:rsidRDefault="0013769F" w:rsidP="006505C7">
            <w:pPr>
              <w:spacing w:before="120" w:after="120"/>
              <w:rPr>
                <w:i/>
              </w:rPr>
            </w:pPr>
            <w:r w:rsidRPr="00DC0B0A">
              <w:rPr>
                <w:i/>
              </w:rPr>
              <w:t xml:space="preserve">по целям реализации: </w:t>
            </w:r>
          </w:p>
          <w:p w:rsidR="0013769F" w:rsidRPr="00DC0B0A" w:rsidRDefault="008B472E" w:rsidP="0087357A">
            <w:pPr>
              <w:numPr>
                <w:ilvl w:val="0"/>
                <w:numId w:val="35"/>
              </w:numPr>
              <w:spacing w:before="120" w:after="120"/>
              <w:ind w:left="459" w:hanging="284"/>
            </w:pPr>
            <w:r w:rsidRPr="00DC0B0A">
              <w:t xml:space="preserve">присоединение новых потребителей – </w:t>
            </w:r>
            <w:r w:rsidR="003A3143" w:rsidRPr="00DC0B0A">
              <w:rPr>
                <w:bCs/>
                <w:color w:val="000000"/>
              </w:rPr>
              <w:t>403</w:t>
            </w:r>
            <w:r w:rsidR="00066A0D" w:rsidRPr="00DC0B0A">
              <w:rPr>
                <w:bCs/>
                <w:color w:val="000000"/>
              </w:rPr>
              <w:t>,9</w:t>
            </w:r>
            <w:r w:rsidR="003A3143" w:rsidRPr="00DC0B0A">
              <w:rPr>
                <w:bCs/>
                <w:color w:val="000000"/>
              </w:rPr>
              <w:t>0</w:t>
            </w:r>
            <w:r w:rsidR="00066A0D" w:rsidRPr="00DC0B0A">
              <w:rPr>
                <w:bCs/>
                <w:color w:val="000000"/>
              </w:rPr>
              <w:t xml:space="preserve">8 </w:t>
            </w:r>
            <w:r w:rsidRPr="00DC0B0A">
              <w:t>млн. руб.;</w:t>
            </w:r>
          </w:p>
          <w:p w:rsidR="008B472E" w:rsidRPr="00DC0B0A" w:rsidRDefault="008B472E" w:rsidP="0087357A">
            <w:pPr>
              <w:numPr>
                <w:ilvl w:val="0"/>
                <w:numId w:val="35"/>
              </w:numPr>
              <w:spacing w:before="120" w:after="120"/>
              <w:ind w:left="459" w:hanging="284"/>
            </w:pPr>
            <w:r w:rsidRPr="00DC0B0A">
              <w:t xml:space="preserve">повышение надежности </w:t>
            </w:r>
            <w:proofErr w:type="spellStart"/>
            <w:r w:rsidRPr="00DC0B0A">
              <w:t>ресурсоснабжения</w:t>
            </w:r>
            <w:proofErr w:type="spellEnd"/>
            <w:r w:rsidRPr="00DC0B0A">
              <w:t xml:space="preserve"> – </w:t>
            </w:r>
            <w:r w:rsidR="003A3143" w:rsidRPr="00DC0B0A">
              <w:rPr>
                <w:bCs/>
                <w:color w:val="000000"/>
              </w:rPr>
              <w:t>5 350</w:t>
            </w:r>
            <w:r w:rsidR="00066A0D" w:rsidRPr="00DC0B0A">
              <w:rPr>
                <w:bCs/>
                <w:color w:val="000000"/>
              </w:rPr>
              <w:t>,</w:t>
            </w:r>
            <w:r w:rsidR="003A3143" w:rsidRPr="00DC0B0A">
              <w:rPr>
                <w:bCs/>
                <w:color w:val="000000"/>
              </w:rPr>
              <w:t>935</w:t>
            </w:r>
            <w:r w:rsidRPr="00DC0B0A">
              <w:t>млн. руб.;</w:t>
            </w:r>
          </w:p>
          <w:p w:rsidR="008B472E" w:rsidRPr="00DC0B0A" w:rsidRDefault="008B472E" w:rsidP="0087357A">
            <w:pPr>
              <w:numPr>
                <w:ilvl w:val="0"/>
                <w:numId w:val="35"/>
              </w:numPr>
              <w:spacing w:before="120" w:after="120"/>
              <w:ind w:left="459" w:hanging="284"/>
            </w:pPr>
            <w:r w:rsidRPr="00DC0B0A">
              <w:t xml:space="preserve">выполнение экологических требований – </w:t>
            </w:r>
            <w:r w:rsidR="003A3143" w:rsidRPr="00DC0B0A">
              <w:rPr>
                <w:bCs/>
                <w:color w:val="000000"/>
              </w:rPr>
              <w:t>29</w:t>
            </w:r>
            <w:r w:rsidR="00066A0D" w:rsidRPr="00DC0B0A">
              <w:rPr>
                <w:bCs/>
                <w:color w:val="000000"/>
              </w:rPr>
              <w:t>,</w:t>
            </w:r>
            <w:r w:rsidR="003A3143" w:rsidRPr="00DC0B0A">
              <w:rPr>
                <w:bCs/>
                <w:color w:val="000000"/>
              </w:rPr>
              <w:t>000</w:t>
            </w:r>
            <w:r w:rsidRPr="00DC0B0A">
              <w:t>млн. руб.;</w:t>
            </w:r>
          </w:p>
          <w:p w:rsidR="008B472E" w:rsidRPr="00DC0B0A" w:rsidRDefault="008B472E" w:rsidP="0087357A">
            <w:pPr>
              <w:numPr>
                <w:ilvl w:val="0"/>
                <w:numId w:val="35"/>
              </w:numPr>
              <w:spacing w:before="120" w:after="120"/>
              <w:ind w:left="459" w:hanging="284"/>
            </w:pPr>
            <w:r w:rsidRPr="00DC0B0A">
              <w:t xml:space="preserve">выполнение требований законодательства в сфере энергосбережения и </w:t>
            </w:r>
            <w:proofErr w:type="spellStart"/>
            <w:r w:rsidRPr="00DC0B0A">
              <w:t>поышения</w:t>
            </w:r>
            <w:proofErr w:type="spellEnd"/>
            <w:r w:rsidRPr="00DC0B0A">
              <w:t xml:space="preserve"> энергетической эффективности – </w:t>
            </w:r>
            <w:r w:rsidR="003A3143" w:rsidRPr="00DC0B0A">
              <w:rPr>
                <w:bCs/>
                <w:color w:val="000000"/>
              </w:rPr>
              <w:t>1 646</w:t>
            </w:r>
            <w:r w:rsidR="00066A0D" w:rsidRPr="00DC0B0A">
              <w:rPr>
                <w:bCs/>
                <w:color w:val="000000"/>
              </w:rPr>
              <w:t>,</w:t>
            </w:r>
            <w:r w:rsidR="003A3143" w:rsidRPr="00DC0B0A">
              <w:rPr>
                <w:bCs/>
                <w:color w:val="000000"/>
              </w:rPr>
              <w:t>056</w:t>
            </w:r>
            <w:r w:rsidRPr="00DC0B0A">
              <w:t xml:space="preserve"> млн. руб.  </w:t>
            </w:r>
          </w:p>
          <w:p w:rsidR="008B472E" w:rsidRPr="00DC0B0A" w:rsidRDefault="008B472E" w:rsidP="006505C7">
            <w:pPr>
              <w:spacing w:before="120" w:after="120"/>
              <w:rPr>
                <w:i/>
              </w:rPr>
            </w:pPr>
            <w:r w:rsidRPr="00DC0B0A">
              <w:rPr>
                <w:i/>
              </w:rPr>
              <w:t>по источникам финансирования:</w:t>
            </w:r>
          </w:p>
          <w:p w:rsidR="00BC4A0A" w:rsidRPr="00DC0B0A" w:rsidRDefault="008B472E" w:rsidP="0087357A">
            <w:pPr>
              <w:numPr>
                <w:ilvl w:val="0"/>
                <w:numId w:val="36"/>
              </w:numPr>
              <w:spacing w:before="120" w:after="120"/>
              <w:ind w:left="459" w:hanging="284"/>
            </w:pPr>
            <w:r w:rsidRPr="00DC0B0A">
              <w:t xml:space="preserve">бюджетные средства – </w:t>
            </w:r>
            <w:r w:rsidR="00DC0B0A" w:rsidRPr="00DC0B0A">
              <w:t>532</w:t>
            </w:r>
            <w:r w:rsidR="00495F21" w:rsidRPr="00DC0B0A">
              <w:t>,</w:t>
            </w:r>
            <w:r w:rsidR="00DC0B0A" w:rsidRPr="00DC0B0A">
              <w:t>37</w:t>
            </w:r>
            <w:r w:rsidR="00BC4A0A" w:rsidRPr="00DC0B0A">
              <w:t>6</w:t>
            </w:r>
            <w:r w:rsidRPr="00DC0B0A">
              <w:t>млн. руб.</w:t>
            </w:r>
            <w:r w:rsidR="00BC4A0A" w:rsidRPr="00DC0B0A">
              <w:t>,</w:t>
            </w:r>
          </w:p>
          <w:p w:rsidR="00BC4A0A" w:rsidRPr="00DC0B0A" w:rsidRDefault="00BC4A0A" w:rsidP="0087357A">
            <w:pPr>
              <w:numPr>
                <w:ilvl w:val="0"/>
                <w:numId w:val="36"/>
              </w:numPr>
              <w:spacing w:before="120" w:after="120"/>
              <w:ind w:left="459" w:hanging="284"/>
            </w:pPr>
            <w:r w:rsidRPr="00DC0B0A">
              <w:rPr>
                <w:color w:val="000000"/>
              </w:rPr>
              <w:t xml:space="preserve">бюджет МО </w:t>
            </w:r>
            <w:r w:rsidR="008F5DDA" w:rsidRPr="00DC0B0A">
              <w:rPr>
                <w:color w:val="000000"/>
              </w:rPr>
              <w:t>городской округ Анадырь</w:t>
            </w:r>
            <w:r w:rsidRPr="00DC0B0A">
              <w:t xml:space="preserve">– </w:t>
            </w:r>
            <w:r w:rsidR="00DC0B0A" w:rsidRPr="00DC0B0A">
              <w:t>2</w:t>
            </w:r>
            <w:r w:rsidRPr="00DC0B0A">
              <w:t>0,</w:t>
            </w:r>
            <w:r w:rsidR="00DC0B0A" w:rsidRPr="00DC0B0A">
              <w:t>000</w:t>
            </w:r>
            <w:r w:rsidRPr="00DC0B0A">
              <w:t xml:space="preserve"> млн. руб.,</w:t>
            </w:r>
          </w:p>
          <w:p w:rsidR="008B472E" w:rsidRPr="00DC0B0A" w:rsidRDefault="00BC4A0A" w:rsidP="0087357A">
            <w:pPr>
              <w:numPr>
                <w:ilvl w:val="0"/>
                <w:numId w:val="36"/>
              </w:numPr>
              <w:spacing w:before="120" w:after="120"/>
              <w:ind w:left="459" w:hanging="284"/>
            </w:pPr>
            <w:r w:rsidRPr="00DC0B0A">
              <w:rPr>
                <w:color w:val="000000"/>
              </w:rPr>
              <w:t>капитальные вложения из прибыли</w:t>
            </w:r>
            <w:r w:rsidR="008B472E" w:rsidRPr="00DC0B0A">
              <w:t>–</w:t>
            </w:r>
            <w:r w:rsidR="00DC0B0A" w:rsidRPr="00DC0B0A">
              <w:t>0</w:t>
            </w:r>
            <w:r w:rsidR="00495F21" w:rsidRPr="00DC0B0A">
              <w:t>,</w:t>
            </w:r>
            <w:r w:rsidR="00DC0B0A" w:rsidRPr="00DC0B0A">
              <w:t>0</w:t>
            </w:r>
            <w:r w:rsidR="008B472E" w:rsidRPr="00DC0B0A">
              <w:t>млн. руб.;</w:t>
            </w:r>
          </w:p>
          <w:p w:rsidR="008B472E" w:rsidRPr="00DC0B0A" w:rsidRDefault="00BC4A0A" w:rsidP="0087357A">
            <w:pPr>
              <w:numPr>
                <w:ilvl w:val="0"/>
                <w:numId w:val="36"/>
              </w:numPr>
              <w:spacing w:before="120" w:after="120"/>
              <w:ind w:left="459" w:hanging="284"/>
            </w:pPr>
            <w:r w:rsidRPr="00DC0B0A">
              <w:rPr>
                <w:color w:val="000000"/>
              </w:rPr>
              <w:t>плата за технологическое присоединение</w:t>
            </w:r>
            <w:r w:rsidR="008B472E" w:rsidRPr="00DC0B0A">
              <w:t>–</w:t>
            </w:r>
            <w:r w:rsidR="00DC0B0A" w:rsidRPr="00DC0B0A">
              <w:t>391</w:t>
            </w:r>
            <w:r w:rsidR="00495F21" w:rsidRPr="00DC0B0A">
              <w:t>,</w:t>
            </w:r>
            <w:r w:rsidR="00DC0B0A" w:rsidRPr="00DC0B0A">
              <w:t>532</w:t>
            </w:r>
            <w:r w:rsidR="008B472E" w:rsidRPr="00DC0B0A">
              <w:t>млн. руб.;</w:t>
            </w:r>
          </w:p>
          <w:p w:rsidR="00BC4A0A" w:rsidRPr="00DC0B0A" w:rsidRDefault="00495F21" w:rsidP="0087357A">
            <w:pPr>
              <w:numPr>
                <w:ilvl w:val="0"/>
                <w:numId w:val="36"/>
              </w:numPr>
              <w:spacing w:before="120" w:after="120"/>
              <w:ind w:left="459" w:hanging="284"/>
            </w:pPr>
            <w:r w:rsidRPr="00DC0B0A">
              <w:t xml:space="preserve">собственные средства – </w:t>
            </w:r>
            <w:r w:rsidR="00DC0B0A" w:rsidRPr="00DC0B0A">
              <w:t>5 535</w:t>
            </w:r>
            <w:r w:rsidRPr="00DC0B0A">
              <w:t>,</w:t>
            </w:r>
            <w:r w:rsidR="00DC0B0A" w:rsidRPr="00DC0B0A">
              <w:t xml:space="preserve">108 </w:t>
            </w:r>
            <w:r w:rsidRPr="00DC0B0A">
              <w:t>млн. руб.;</w:t>
            </w:r>
          </w:p>
          <w:p w:rsidR="008B472E" w:rsidRPr="00DC0B0A" w:rsidRDefault="00495F21" w:rsidP="0087357A">
            <w:pPr>
              <w:numPr>
                <w:ilvl w:val="0"/>
                <w:numId w:val="36"/>
              </w:numPr>
              <w:spacing w:before="120" w:after="120"/>
              <w:ind w:left="459" w:hanging="284"/>
            </w:pPr>
            <w:r w:rsidRPr="00DC0B0A">
              <w:t xml:space="preserve">кредитные средства/лизинг – </w:t>
            </w:r>
            <w:r w:rsidR="00DC0B0A" w:rsidRPr="00DC0B0A">
              <w:t>970</w:t>
            </w:r>
            <w:r w:rsidRPr="00DC0B0A">
              <w:t>,</w:t>
            </w:r>
            <w:r w:rsidR="00DC0B0A" w:rsidRPr="00DC0B0A">
              <w:t>883</w:t>
            </w:r>
            <w:r w:rsidRPr="00DC0B0A">
              <w:t xml:space="preserve"> млн. руб.</w:t>
            </w:r>
          </w:p>
        </w:tc>
      </w:tr>
      <w:tr w:rsidR="00AA2B4B" w:rsidRPr="00CE05F4" w:rsidTr="006505C7">
        <w:tc>
          <w:tcPr>
            <w:tcW w:w="3369" w:type="dxa"/>
            <w:shd w:val="clear" w:color="auto" w:fill="auto"/>
            <w:vAlign w:val="center"/>
          </w:tcPr>
          <w:p w:rsidR="00AA2B4B" w:rsidRPr="00CE05F4" w:rsidRDefault="00AA2B4B" w:rsidP="006505C7">
            <w:pPr>
              <w:spacing w:before="120" w:after="120"/>
              <w:rPr>
                <w:b/>
              </w:rPr>
            </w:pPr>
            <w:r w:rsidRPr="00CE05F4">
              <w:rPr>
                <w:b/>
              </w:rPr>
              <w:t xml:space="preserve">Ожидаемые результаты </w:t>
            </w:r>
          </w:p>
          <w:p w:rsidR="00AA2B4B" w:rsidRPr="00CE05F4" w:rsidRDefault="00AA2B4B" w:rsidP="006505C7">
            <w:pPr>
              <w:spacing w:before="120" w:after="120"/>
              <w:rPr>
                <w:b/>
              </w:rPr>
            </w:pPr>
            <w:r w:rsidRPr="00CE05F4">
              <w:rPr>
                <w:b/>
              </w:rPr>
              <w:t xml:space="preserve">реализации программы </w:t>
            </w:r>
          </w:p>
        </w:tc>
        <w:tc>
          <w:tcPr>
            <w:tcW w:w="6770" w:type="dxa"/>
            <w:shd w:val="clear" w:color="auto" w:fill="auto"/>
          </w:tcPr>
          <w:p w:rsidR="00AA2B4B" w:rsidRPr="00DC0B0A" w:rsidRDefault="00495F21" w:rsidP="0087357A">
            <w:pPr>
              <w:numPr>
                <w:ilvl w:val="0"/>
                <w:numId w:val="36"/>
              </w:numPr>
              <w:spacing w:before="120" w:after="120"/>
              <w:ind w:left="317" w:hanging="284"/>
            </w:pPr>
            <w:r w:rsidRPr="00DC0B0A">
              <w:t>п</w:t>
            </w:r>
            <w:r w:rsidR="00AA2B4B" w:rsidRPr="00DC0B0A">
              <w:t>овышение энергетической безопасности</w:t>
            </w:r>
            <w:r w:rsidRPr="00DC0B0A">
              <w:t>;</w:t>
            </w:r>
            <w:r w:rsidR="003573D1" w:rsidRPr="00DC0B0A">
              <w:tab/>
            </w:r>
          </w:p>
          <w:p w:rsidR="00AA2B4B" w:rsidRPr="00DC0B0A" w:rsidRDefault="00495F21" w:rsidP="0087357A">
            <w:pPr>
              <w:numPr>
                <w:ilvl w:val="0"/>
                <w:numId w:val="36"/>
              </w:numPr>
              <w:spacing w:before="120" w:after="120"/>
              <w:ind w:left="317" w:hanging="284"/>
            </w:pPr>
            <w:r w:rsidRPr="00DC0B0A">
              <w:t>о</w:t>
            </w:r>
            <w:r w:rsidR="00AA2B4B" w:rsidRPr="00DC0B0A">
              <w:t xml:space="preserve">беспечение технической и экономической доступности </w:t>
            </w:r>
            <w:r w:rsidR="003573D1" w:rsidRPr="00DC0B0A">
              <w:t xml:space="preserve">коммунальных ресурсов </w:t>
            </w:r>
            <w:r w:rsidR="00AA2B4B" w:rsidRPr="00DC0B0A">
              <w:t>для устойчивого экономического развития</w:t>
            </w:r>
            <w:r w:rsidR="003573D1" w:rsidRPr="00DC0B0A">
              <w:t xml:space="preserve">. </w:t>
            </w:r>
          </w:p>
          <w:p w:rsidR="004B2130" w:rsidRPr="00DC0B0A" w:rsidRDefault="00495F21" w:rsidP="0087357A">
            <w:pPr>
              <w:numPr>
                <w:ilvl w:val="0"/>
                <w:numId w:val="36"/>
              </w:numPr>
              <w:spacing w:before="120" w:after="120"/>
              <w:ind w:left="317" w:hanging="284"/>
            </w:pPr>
            <w:r w:rsidRPr="00DC0B0A">
              <w:t xml:space="preserve">улучшение экологической ситуации. </w:t>
            </w:r>
          </w:p>
        </w:tc>
      </w:tr>
    </w:tbl>
    <w:p w:rsidR="00EC3CC6" w:rsidRPr="00CE05F4" w:rsidRDefault="00EC3CC6" w:rsidP="00EC3CC6">
      <w:pPr>
        <w:sectPr w:rsidR="00EC3CC6" w:rsidRPr="00CE05F4" w:rsidSect="004065E2">
          <w:pgSz w:w="11906" w:h="16838"/>
          <w:pgMar w:top="1560" w:right="849" w:bottom="1134" w:left="1134" w:header="708" w:footer="708" w:gutter="0"/>
          <w:cols w:space="708"/>
          <w:docGrid w:linePitch="360"/>
        </w:sectPr>
      </w:pPr>
    </w:p>
    <w:p w:rsidR="003B1DAA" w:rsidRPr="00CE05F4" w:rsidRDefault="003B1DAA" w:rsidP="003B1DAA">
      <w:pPr>
        <w:pStyle w:val="13"/>
        <w:numPr>
          <w:ilvl w:val="0"/>
          <w:numId w:val="3"/>
        </w:numPr>
        <w:ind w:left="448" w:hanging="448"/>
        <w:rPr>
          <w:rFonts w:ascii="Times New Roman" w:hAnsi="Times New Roman"/>
        </w:rPr>
      </w:pPr>
      <w:bookmarkStart w:id="7" w:name="_Toc501608698"/>
      <w:bookmarkStart w:id="8" w:name="_Toc215484828"/>
      <w:bookmarkStart w:id="9" w:name="_Toc294609061"/>
      <w:bookmarkEnd w:id="0"/>
      <w:bookmarkEnd w:id="1"/>
      <w:bookmarkEnd w:id="2"/>
      <w:bookmarkEnd w:id="3"/>
      <w:bookmarkEnd w:id="4"/>
      <w:bookmarkEnd w:id="5"/>
      <w:r w:rsidRPr="00CE05F4">
        <w:rPr>
          <w:rFonts w:ascii="Times New Roman" w:hAnsi="Times New Roman"/>
        </w:rPr>
        <w:lastRenderedPageBreak/>
        <w:t>ХАРАКТЕРИСТИКА СОСТОЯНИЯ И ПРОБЛЕМ КОММУНАЛЬНОЙ ИНФРАСТРУКТУРЫ</w:t>
      </w:r>
      <w:bookmarkEnd w:id="7"/>
    </w:p>
    <w:p w:rsidR="003B1DAA" w:rsidRPr="00CE05F4" w:rsidRDefault="002661CC" w:rsidP="003B1DAA">
      <w:pPr>
        <w:pStyle w:val="21"/>
        <w:numPr>
          <w:ilvl w:val="1"/>
          <w:numId w:val="3"/>
        </w:numPr>
        <w:pBdr>
          <w:bottom w:val="single" w:sz="4" w:space="1" w:color="auto"/>
        </w:pBdr>
        <w:tabs>
          <w:tab w:val="left" w:pos="1276"/>
        </w:tabs>
        <w:spacing w:before="300" w:after="200"/>
        <w:ind w:hanging="579"/>
        <w:rPr>
          <w:rFonts w:ascii="Times New Roman" w:hAnsi="Times New Roman"/>
          <w:i w:val="0"/>
          <w:color w:val="000000"/>
          <w:sz w:val="30"/>
          <w:szCs w:val="30"/>
        </w:rPr>
      </w:pPr>
      <w:bookmarkStart w:id="10" w:name="_Toc501608699"/>
      <w:r w:rsidRPr="00CE05F4">
        <w:rPr>
          <w:rFonts w:ascii="Times New Roman" w:hAnsi="Times New Roman"/>
          <w:i w:val="0"/>
          <w:color w:val="000000"/>
          <w:sz w:val="30"/>
          <w:szCs w:val="30"/>
        </w:rPr>
        <w:t>Краткий анализ существующего состояния системы теплоснабжения</w:t>
      </w:r>
      <w:bookmarkEnd w:id="10"/>
    </w:p>
    <w:p w:rsidR="003B1DAA" w:rsidRPr="00CE05F4" w:rsidRDefault="003B1DAA" w:rsidP="003B1DAA">
      <w:pPr>
        <w:pStyle w:val="afff7"/>
        <w:numPr>
          <w:ilvl w:val="2"/>
          <w:numId w:val="3"/>
        </w:numPr>
        <w:spacing w:line="360" w:lineRule="auto"/>
        <w:jc w:val="both"/>
        <w:rPr>
          <w:i/>
          <w:color w:val="000000"/>
          <w:sz w:val="28"/>
          <w:szCs w:val="28"/>
        </w:rPr>
      </w:pPr>
      <w:r w:rsidRPr="00CE05F4">
        <w:rPr>
          <w:i/>
          <w:color w:val="000000"/>
          <w:sz w:val="28"/>
          <w:szCs w:val="28"/>
        </w:rPr>
        <w:t xml:space="preserve">Организационная структура </w:t>
      </w:r>
    </w:p>
    <w:p w:rsidR="00165C70" w:rsidRDefault="00165C70" w:rsidP="00165C70">
      <w:pPr>
        <w:spacing w:line="360" w:lineRule="auto"/>
        <w:ind w:firstLine="567"/>
        <w:jc w:val="both"/>
        <w:rPr>
          <w:color w:val="000000"/>
          <w:sz w:val="28"/>
          <w:szCs w:val="28"/>
        </w:rPr>
      </w:pPr>
      <w:r>
        <w:rPr>
          <w:color w:val="000000"/>
          <w:sz w:val="28"/>
          <w:szCs w:val="28"/>
        </w:rPr>
        <w:t xml:space="preserve"> В городском округе Анадырь осуществляется поставка тепловой энергии и теплоносителя АО «Чукотэнерго» и МП «Городское коммунальное хозяйство»</w:t>
      </w:r>
      <w:r>
        <w:rPr>
          <w:rStyle w:val="af6"/>
          <w:color w:val="000000"/>
        </w:rPr>
        <w:footnoteReference w:id="1"/>
      </w:r>
      <w:r>
        <w:rPr>
          <w:color w:val="000000"/>
          <w:sz w:val="28"/>
          <w:szCs w:val="28"/>
        </w:rPr>
        <w:t>. Договора на поставку тепловой энергии и теплоносителя между ними «симметричные», что является следствием существующей схемы теплоснабжения. МП ГКХ принимает коммунальные ресурсы по подающему трубопроводу, после чего возвращает теплоноситель по обратному трубопроводу в сети АО «Чукотэнерго». МП ГКХ имеет также заключенные договора с конечными потребителями: населением (через управляющую компанию ООО «ЧукотЖилСервис»)</w:t>
      </w:r>
      <w:r w:rsidRPr="00274D15">
        <w:rPr>
          <w:color w:val="000000"/>
          <w:sz w:val="28"/>
          <w:szCs w:val="28"/>
        </w:rPr>
        <w:t xml:space="preserve"> и</w:t>
      </w:r>
      <w:r>
        <w:rPr>
          <w:color w:val="000000"/>
          <w:sz w:val="28"/>
          <w:szCs w:val="28"/>
        </w:rPr>
        <w:t xml:space="preserve"> прочими потребителями (</w:t>
      </w:r>
      <w:r w:rsidRPr="004C4FF1">
        <w:rPr>
          <w:color w:val="000000"/>
          <w:sz w:val="28"/>
          <w:szCs w:val="28"/>
        </w:rPr>
        <w:t>по прямым договорам</w:t>
      </w:r>
      <w:r>
        <w:rPr>
          <w:color w:val="000000"/>
          <w:sz w:val="28"/>
          <w:szCs w:val="28"/>
        </w:rPr>
        <w:t xml:space="preserve">). </w:t>
      </w:r>
    </w:p>
    <w:p w:rsidR="00165C70" w:rsidRDefault="00165C70" w:rsidP="00165C70">
      <w:pPr>
        <w:spacing w:line="360" w:lineRule="auto"/>
        <w:ind w:firstLine="567"/>
        <w:jc w:val="both"/>
        <w:rPr>
          <w:color w:val="000000"/>
          <w:sz w:val="28"/>
          <w:szCs w:val="28"/>
        </w:rPr>
      </w:pPr>
      <w:r>
        <w:rPr>
          <w:color w:val="000000"/>
          <w:sz w:val="28"/>
          <w:szCs w:val="28"/>
        </w:rPr>
        <w:t>В свою очередь, АО «Чукотэнерго» имеет заключенные договора на поставку питьевой воды и канализацию стоков с МП ГКХ, необходимые в том числе для оказания услуг по рассматриваемому виду деятельности, а также утилизацию (захоронение) твердых бытовых отходов, в том числе образующихся в результате оказания услуги «теплоснабжение»</w:t>
      </w:r>
      <w:r>
        <w:rPr>
          <w:rStyle w:val="af6"/>
          <w:color w:val="000000"/>
        </w:rPr>
        <w:footnoteReference w:id="2"/>
      </w:r>
      <w:r>
        <w:rPr>
          <w:color w:val="000000"/>
          <w:sz w:val="28"/>
          <w:szCs w:val="28"/>
        </w:rPr>
        <w:t>. Кроме этого, заключен договор с ГУП ЧАО «</w:t>
      </w:r>
      <w:proofErr w:type="spellStart"/>
      <w:r>
        <w:rPr>
          <w:color w:val="000000"/>
          <w:sz w:val="28"/>
          <w:szCs w:val="28"/>
        </w:rPr>
        <w:t>Чукотснаб</w:t>
      </w:r>
      <w:proofErr w:type="spellEnd"/>
      <w:r>
        <w:rPr>
          <w:color w:val="000000"/>
          <w:sz w:val="28"/>
          <w:szCs w:val="28"/>
        </w:rPr>
        <w:t xml:space="preserve">» на поставку нефтепродуктов, необходимых для осуществления производственной деятельности. МП ГКХ имеет договора на поставку электрической энергии с АО «Чукотэнерго» и поставку питьевой воды с ООО «АКСУ», а также утилизацию (захоронение) твердых бытовых отходов, в том числе образующихся в результате оказания услуги «теплоснабжение». </w:t>
      </w:r>
    </w:p>
    <w:p w:rsidR="00165C70" w:rsidRDefault="00165C70" w:rsidP="00165C70">
      <w:pPr>
        <w:spacing w:line="360" w:lineRule="auto"/>
        <w:ind w:firstLine="567"/>
        <w:jc w:val="both"/>
        <w:rPr>
          <w:color w:val="000000"/>
          <w:sz w:val="28"/>
          <w:szCs w:val="28"/>
        </w:rPr>
      </w:pPr>
      <w:r>
        <w:rPr>
          <w:color w:val="000000"/>
          <w:sz w:val="28"/>
          <w:szCs w:val="28"/>
        </w:rPr>
        <w:lastRenderedPageBreak/>
        <w:t xml:space="preserve">Финансовые взаимоотношения устроены сообразно договорным. Контрагенты теплоснабжающих компаний </w:t>
      </w:r>
      <w:r w:rsidRPr="004E7267">
        <w:rPr>
          <w:color w:val="000000"/>
          <w:sz w:val="28"/>
          <w:szCs w:val="28"/>
        </w:rPr>
        <w:t>совершают расход</w:t>
      </w:r>
      <w:r>
        <w:rPr>
          <w:color w:val="000000"/>
          <w:sz w:val="28"/>
          <w:szCs w:val="28"/>
        </w:rPr>
        <w:t>ы в их пользу за поставленные тепловую энергию и теплоноситель</w:t>
      </w:r>
      <w:r w:rsidRPr="004E7267">
        <w:rPr>
          <w:color w:val="000000"/>
          <w:sz w:val="28"/>
          <w:szCs w:val="28"/>
        </w:rPr>
        <w:t>,</w:t>
      </w:r>
      <w:r>
        <w:rPr>
          <w:color w:val="000000"/>
          <w:sz w:val="28"/>
          <w:szCs w:val="28"/>
        </w:rPr>
        <w:t xml:space="preserve"> </w:t>
      </w:r>
      <w:proofErr w:type="spellStart"/>
      <w:proofErr w:type="gramStart"/>
      <w:r>
        <w:rPr>
          <w:color w:val="000000"/>
          <w:sz w:val="28"/>
          <w:szCs w:val="28"/>
        </w:rPr>
        <w:t>и,наоборот</w:t>
      </w:r>
      <w:proofErr w:type="spellEnd"/>
      <w:proofErr w:type="gramEnd"/>
      <w:r>
        <w:rPr>
          <w:color w:val="000000"/>
          <w:sz w:val="28"/>
          <w:szCs w:val="28"/>
        </w:rPr>
        <w:t>, они оплачиваю</w:t>
      </w:r>
      <w:r w:rsidRPr="004E7267">
        <w:rPr>
          <w:color w:val="000000"/>
          <w:sz w:val="28"/>
          <w:szCs w:val="28"/>
        </w:rPr>
        <w:t xml:space="preserve">т </w:t>
      </w:r>
      <w:r>
        <w:rPr>
          <w:color w:val="000000"/>
          <w:sz w:val="28"/>
          <w:szCs w:val="28"/>
        </w:rPr>
        <w:t>прочие коммунальные услуги</w:t>
      </w:r>
      <w:r w:rsidRPr="004E7267">
        <w:rPr>
          <w:color w:val="000000"/>
          <w:sz w:val="28"/>
          <w:szCs w:val="28"/>
        </w:rPr>
        <w:t>.</w:t>
      </w:r>
    </w:p>
    <w:p w:rsidR="00165C70" w:rsidRDefault="00165C70" w:rsidP="00165C70">
      <w:pPr>
        <w:spacing w:line="360" w:lineRule="auto"/>
        <w:jc w:val="both"/>
        <w:rPr>
          <w:color w:val="000000"/>
          <w:sz w:val="28"/>
          <w:szCs w:val="28"/>
        </w:rPr>
      </w:pPr>
      <w:r>
        <w:rPr>
          <w:color w:val="000000"/>
          <w:sz w:val="28"/>
          <w:szCs w:val="28"/>
        </w:rPr>
        <w:t>МП «Городское коммунальное хозяйство» эксплуатирует муниципальные сети теплоснабжения на праве хозяйственного ведения, которые были переданы предприятию в соответствии с договором № 02/х от 10 ноября 2008 г., заключенного с Управлением финансов, экономики и имущественных отношений Администрации городского округа Анадырь. Кроме того, МП ГКХ арендует у АО «Чукотэнерго» участок магистрального трубопровода протяженностью в двухтрубном исчислении 1,4 км.</w:t>
      </w:r>
    </w:p>
    <w:p w:rsidR="003B1DAA" w:rsidRPr="00CE05F4" w:rsidRDefault="003B1DAA" w:rsidP="003B1DAA">
      <w:pPr>
        <w:spacing w:line="360" w:lineRule="auto"/>
        <w:ind w:firstLine="709"/>
        <w:jc w:val="both"/>
        <w:rPr>
          <w:color w:val="000000"/>
          <w:sz w:val="28"/>
          <w:szCs w:val="28"/>
        </w:rPr>
      </w:pPr>
    </w:p>
    <w:p w:rsidR="003B1DAA" w:rsidRPr="00CE05F4" w:rsidRDefault="003B1DAA" w:rsidP="003B1DAA">
      <w:pPr>
        <w:pStyle w:val="afff7"/>
        <w:numPr>
          <w:ilvl w:val="2"/>
          <w:numId w:val="3"/>
        </w:numPr>
        <w:spacing w:line="360" w:lineRule="auto"/>
        <w:jc w:val="both"/>
        <w:rPr>
          <w:i/>
          <w:color w:val="000000"/>
          <w:sz w:val="28"/>
          <w:szCs w:val="28"/>
        </w:rPr>
      </w:pPr>
      <w:r w:rsidRPr="00CE05F4">
        <w:rPr>
          <w:i/>
          <w:color w:val="000000"/>
          <w:sz w:val="28"/>
          <w:szCs w:val="28"/>
        </w:rPr>
        <w:t>Анализ существующего технического состояния</w:t>
      </w:r>
    </w:p>
    <w:p w:rsidR="00165C70" w:rsidRDefault="00165C70" w:rsidP="00165C70">
      <w:pPr>
        <w:tabs>
          <w:tab w:val="left" w:pos="851"/>
        </w:tabs>
        <w:spacing w:line="360" w:lineRule="auto"/>
        <w:ind w:firstLine="567"/>
        <w:jc w:val="both"/>
        <w:rPr>
          <w:sz w:val="28"/>
          <w:szCs w:val="28"/>
        </w:rPr>
      </w:pPr>
      <w:r>
        <w:rPr>
          <w:sz w:val="28"/>
          <w:szCs w:val="28"/>
        </w:rPr>
        <w:t>В городском округе Анадырь функционирует система централизованного теплоснабжения. Выработка тепловой энергии осуществляется электростанциями АО «Чукотэнерго», а распределение по внутриквартальным тепловым сетям МП «Городское коммунальное хозяйство». Горячее водоснабжение потребителей происходит по закрытой схеме. Зоны действия индивидуального теплоснабжения в муниципальном образовании отсутствуют.</w:t>
      </w:r>
    </w:p>
    <w:p w:rsidR="00165C70" w:rsidRDefault="00165C70" w:rsidP="00165C70">
      <w:pPr>
        <w:tabs>
          <w:tab w:val="left" w:pos="851"/>
        </w:tabs>
        <w:spacing w:line="360" w:lineRule="auto"/>
        <w:ind w:firstLine="567"/>
        <w:jc w:val="both"/>
        <w:rPr>
          <w:sz w:val="28"/>
          <w:szCs w:val="28"/>
        </w:rPr>
      </w:pPr>
      <w:r>
        <w:rPr>
          <w:sz w:val="28"/>
          <w:szCs w:val="28"/>
        </w:rPr>
        <w:t>Источниками тепловой энергии являются Анадырская ТЭЦ и ГМ ТЭЦ АО «Чукотэнерго». Перечень источников, с указанием установленной мощности и присоединенной нагрузки, представлен в таблице 2-1.</w:t>
      </w:r>
    </w:p>
    <w:p w:rsidR="00165C70" w:rsidRDefault="00165C70" w:rsidP="00165C70">
      <w:pPr>
        <w:tabs>
          <w:tab w:val="left" w:pos="0"/>
        </w:tabs>
        <w:spacing w:line="360" w:lineRule="auto"/>
        <w:jc w:val="both"/>
        <w:rPr>
          <w:b/>
          <w:sz w:val="28"/>
          <w:szCs w:val="28"/>
        </w:rPr>
      </w:pPr>
      <w:bookmarkStart w:id="11" w:name="_Toc459811449"/>
      <w:bookmarkStart w:id="12" w:name="_Toc351367264"/>
      <w:r>
        <w:rPr>
          <w:b/>
          <w:sz w:val="28"/>
          <w:szCs w:val="28"/>
        </w:rPr>
        <w:t>Таблица</w:t>
      </w:r>
      <w:bookmarkStart w:id="13" w:name="OLE_LINK54"/>
      <w:bookmarkEnd w:id="11"/>
      <w:bookmarkEnd w:id="12"/>
      <w:bookmarkEnd w:id="13"/>
      <w:r>
        <w:rPr>
          <w:b/>
          <w:sz w:val="28"/>
          <w:szCs w:val="28"/>
        </w:rPr>
        <w:t>2-1. Установленная мощность и присоединенная тепловая нагрузка</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562"/>
        <w:gridCol w:w="1523"/>
        <w:gridCol w:w="1050"/>
        <w:gridCol w:w="1645"/>
        <w:gridCol w:w="1735"/>
      </w:tblGrid>
      <w:tr w:rsidR="00165C70" w:rsidTr="00165C70">
        <w:trPr>
          <w:trHeight w:val="454"/>
          <w:tblHeader/>
        </w:trPr>
        <w:tc>
          <w:tcPr>
            <w:tcW w:w="1560" w:type="dxa"/>
            <w:shd w:val="clear" w:color="auto" w:fill="auto"/>
            <w:tcMar>
              <w:left w:w="108" w:type="dxa"/>
            </w:tcMar>
          </w:tcPr>
          <w:p w:rsidR="00165C70" w:rsidRPr="00165C70" w:rsidRDefault="00165C70" w:rsidP="00165C70">
            <w:pPr>
              <w:spacing w:line="276" w:lineRule="auto"/>
              <w:jc w:val="center"/>
              <w:rPr>
                <w:b/>
                <w:sz w:val="20"/>
                <w:szCs w:val="20"/>
              </w:rPr>
            </w:pPr>
            <w:r w:rsidRPr="00165C70">
              <w:rPr>
                <w:b/>
                <w:sz w:val="20"/>
                <w:szCs w:val="20"/>
              </w:rPr>
              <w:t>Наименование источника</w:t>
            </w:r>
          </w:p>
        </w:tc>
        <w:tc>
          <w:tcPr>
            <w:tcW w:w="1991" w:type="dxa"/>
            <w:shd w:val="clear" w:color="auto" w:fill="auto"/>
            <w:tcMar>
              <w:left w:w="108" w:type="dxa"/>
            </w:tcMar>
          </w:tcPr>
          <w:p w:rsidR="00165C70" w:rsidRPr="00165C70" w:rsidRDefault="00165C70" w:rsidP="00165C70">
            <w:pPr>
              <w:spacing w:line="276" w:lineRule="auto"/>
              <w:jc w:val="center"/>
              <w:rPr>
                <w:b/>
                <w:sz w:val="20"/>
                <w:szCs w:val="20"/>
              </w:rPr>
            </w:pPr>
            <w:r w:rsidRPr="00165C70">
              <w:rPr>
                <w:b/>
                <w:sz w:val="20"/>
                <w:szCs w:val="20"/>
              </w:rPr>
              <w:t>Адрес</w:t>
            </w:r>
          </w:p>
        </w:tc>
        <w:tc>
          <w:tcPr>
            <w:tcW w:w="1552" w:type="dxa"/>
            <w:shd w:val="clear" w:color="auto" w:fill="auto"/>
            <w:tcMar>
              <w:left w:w="108" w:type="dxa"/>
            </w:tcMar>
          </w:tcPr>
          <w:p w:rsidR="00165C70" w:rsidRPr="00165C70" w:rsidRDefault="00165C70" w:rsidP="00165C70">
            <w:pPr>
              <w:spacing w:line="276" w:lineRule="auto"/>
              <w:jc w:val="center"/>
              <w:rPr>
                <w:b/>
                <w:sz w:val="20"/>
                <w:szCs w:val="20"/>
              </w:rPr>
            </w:pPr>
            <w:r w:rsidRPr="00165C70">
              <w:rPr>
                <w:b/>
                <w:sz w:val="20"/>
                <w:szCs w:val="20"/>
              </w:rPr>
              <w:t>Год ввода в эксплуатацию</w:t>
            </w:r>
          </w:p>
        </w:tc>
        <w:tc>
          <w:tcPr>
            <w:tcW w:w="1134" w:type="dxa"/>
            <w:shd w:val="clear" w:color="auto" w:fill="auto"/>
            <w:tcMar>
              <w:left w:w="108" w:type="dxa"/>
            </w:tcMar>
          </w:tcPr>
          <w:p w:rsidR="00165C70" w:rsidRPr="00165C70" w:rsidRDefault="00165C70" w:rsidP="00165C70">
            <w:pPr>
              <w:spacing w:line="276" w:lineRule="auto"/>
              <w:jc w:val="center"/>
              <w:rPr>
                <w:b/>
                <w:sz w:val="20"/>
                <w:szCs w:val="20"/>
              </w:rPr>
            </w:pPr>
            <w:r w:rsidRPr="00165C70">
              <w:rPr>
                <w:b/>
                <w:sz w:val="20"/>
                <w:szCs w:val="20"/>
              </w:rPr>
              <w:t xml:space="preserve">Режим </w:t>
            </w:r>
          </w:p>
          <w:p w:rsidR="00165C70" w:rsidRPr="00165C70" w:rsidRDefault="00165C70" w:rsidP="00165C70">
            <w:pPr>
              <w:spacing w:line="276" w:lineRule="auto"/>
              <w:jc w:val="center"/>
              <w:rPr>
                <w:b/>
                <w:sz w:val="20"/>
                <w:szCs w:val="20"/>
              </w:rPr>
            </w:pPr>
            <w:r w:rsidRPr="00165C70">
              <w:rPr>
                <w:b/>
                <w:sz w:val="20"/>
                <w:szCs w:val="20"/>
              </w:rPr>
              <w:t>работы</w:t>
            </w:r>
          </w:p>
        </w:tc>
        <w:tc>
          <w:tcPr>
            <w:tcW w:w="1768" w:type="dxa"/>
            <w:shd w:val="clear" w:color="auto" w:fill="auto"/>
            <w:tcMar>
              <w:left w:w="108" w:type="dxa"/>
            </w:tcMar>
          </w:tcPr>
          <w:p w:rsidR="00165C70" w:rsidRPr="00165C70" w:rsidRDefault="00165C70" w:rsidP="00165C70">
            <w:pPr>
              <w:spacing w:line="276" w:lineRule="auto"/>
              <w:jc w:val="center"/>
              <w:rPr>
                <w:b/>
                <w:sz w:val="20"/>
                <w:szCs w:val="20"/>
              </w:rPr>
            </w:pPr>
            <w:r w:rsidRPr="00165C70">
              <w:rPr>
                <w:b/>
                <w:sz w:val="20"/>
                <w:szCs w:val="20"/>
              </w:rPr>
              <w:t>Установленная тепловая мощность, Гкал/ч</w:t>
            </w:r>
          </w:p>
        </w:tc>
        <w:tc>
          <w:tcPr>
            <w:tcW w:w="1066" w:type="dxa"/>
            <w:shd w:val="clear" w:color="auto" w:fill="auto"/>
            <w:tcMar>
              <w:left w:w="108" w:type="dxa"/>
            </w:tcMar>
          </w:tcPr>
          <w:p w:rsidR="00165C70" w:rsidRPr="00165C70" w:rsidRDefault="00165C70" w:rsidP="00165C70">
            <w:pPr>
              <w:spacing w:line="276" w:lineRule="auto"/>
              <w:jc w:val="center"/>
              <w:rPr>
                <w:b/>
                <w:sz w:val="20"/>
                <w:szCs w:val="20"/>
              </w:rPr>
            </w:pPr>
            <w:r w:rsidRPr="00165C70">
              <w:rPr>
                <w:b/>
                <w:sz w:val="20"/>
                <w:szCs w:val="20"/>
              </w:rPr>
              <w:t>Присоединенная тепловая нагрузка, Гкал/ч</w:t>
            </w:r>
          </w:p>
        </w:tc>
      </w:tr>
      <w:tr w:rsidR="00165C70" w:rsidTr="00165C70">
        <w:trPr>
          <w:trHeight w:val="454"/>
        </w:trPr>
        <w:tc>
          <w:tcPr>
            <w:tcW w:w="1560" w:type="dxa"/>
            <w:shd w:val="clear" w:color="auto" w:fill="auto"/>
            <w:tcMar>
              <w:left w:w="108" w:type="dxa"/>
            </w:tcMar>
            <w:vAlign w:val="center"/>
          </w:tcPr>
          <w:p w:rsidR="00165C70" w:rsidRPr="00165C70" w:rsidRDefault="00165C70" w:rsidP="00165C70">
            <w:pPr>
              <w:spacing w:line="276" w:lineRule="auto"/>
              <w:rPr>
                <w:sz w:val="20"/>
                <w:szCs w:val="20"/>
              </w:rPr>
            </w:pPr>
            <w:r w:rsidRPr="00165C70">
              <w:rPr>
                <w:sz w:val="20"/>
                <w:szCs w:val="20"/>
              </w:rPr>
              <w:t>Анадырская ТЭЦ</w:t>
            </w:r>
          </w:p>
        </w:tc>
        <w:tc>
          <w:tcPr>
            <w:tcW w:w="1991" w:type="dxa"/>
            <w:shd w:val="clear" w:color="auto" w:fill="auto"/>
            <w:tcMar>
              <w:left w:w="108" w:type="dxa"/>
            </w:tcMar>
            <w:vAlign w:val="center"/>
          </w:tcPr>
          <w:p w:rsidR="00165C70" w:rsidRPr="00165C70" w:rsidRDefault="00165C70" w:rsidP="00165C70">
            <w:pPr>
              <w:spacing w:line="276" w:lineRule="auto"/>
              <w:jc w:val="center"/>
              <w:rPr>
                <w:sz w:val="20"/>
                <w:szCs w:val="20"/>
              </w:rPr>
            </w:pPr>
            <w:r w:rsidRPr="00165C70">
              <w:rPr>
                <w:sz w:val="20"/>
                <w:szCs w:val="20"/>
              </w:rPr>
              <w:t xml:space="preserve">689000 Чукотский автономный округ г. </w:t>
            </w:r>
            <w:r w:rsidRPr="00165C70">
              <w:rPr>
                <w:sz w:val="20"/>
                <w:szCs w:val="20"/>
              </w:rPr>
              <w:lastRenderedPageBreak/>
              <w:t>Анадырь, ул. Рультытегина, 35-А</w:t>
            </w:r>
          </w:p>
        </w:tc>
        <w:tc>
          <w:tcPr>
            <w:tcW w:w="1552" w:type="dxa"/>
            <w:shd w:val="clear" w:color="auto" w:fill="auto"/>
            <w:tcMar>
              <w:left w:w="108" w:type="dxa"/>
            </w:tcMar>
            <w:vAlign w:val="center"/>
          </w:tcPr>
          <w:p w:rsidR="00165C70" w:rsidRPr="00165C70" w:rsidRDefault="00165C70" w:rsidP="00165C70">
            <w:pPr>
              <w:spacing w:line="276" w:lineRule="auto"/>
              <w:jc w:val="center"/>
              <w:rPr>
                <w:sz w:val="20"/>
                <w:szCs w:val="20"/>
              </w:rPr>
            </w:pPr>
            <w:r w:rsidRPr="00165C70">
              <w:rPr>
                <w:sz w:val="20"/>
                <w:szCs w:val="20"/>
              </w:rPr>
              <w:lastRenderedPageBreak/>
              <w:t>1986</w:t>
            </w:r>
          </w:p>
        </w:tc>
        <w:tc>
          <w:tcPr>
            <w:tcW w:w="1134" w:type="dxa"/>
            <w:shd w:val="clear" w:color="auto" w:fill="auto"/>
            <w:tcMar>
              <w:left w:w="108" w:type="dxa"/>
            </w:tcMar>
            <w:vAlign w:val="center"/>
          </w:tcPr>
          <w:p w:rsidR="00165C70" w:rsidRPr="00165C70" w:rsidRDefault="00165C70" w:rsidP="00165C70">
            <w:pPr>
              <w:spacing w:line="276" w:lineRule="auto"/>
              <w:jc w:val="center"/>
              <w:rPr>
                <w:sz w:val="20"/>
                <w:szCs w:val="20"/>
              </w:rPr>
            </w:pPr>
            <w:r w:rsidRPr="00165C70">
              <w:rPr>
                <w:sz w:val="20"/>
                <w:szCs w:val="20"/>
              </w:rPr>
              <w:t>сезонный</w:t>
            </w:r>
          </w:p>
        </w:tc>
        <w:tc>
          <w:tcPr>
            <w:tcW w:w="1768" w:type="dxa"/>
            <w:shd w:val="clear" w:color="auto" w:fill="auto"/>
            <w:tcMar>
              <w:left w:w="108" w:type="dxa"/>
            </w:tcMar>
            <w:vAlign w:val="center"/>
          </w:tcPr>
          <w:p w:rsidR="00165C70" w:rsidRPr="00165C70" w:rsidRDefault="00904B82" w:rsidP="00165C70">
            <w:pPr>
              <w:spacing w:line="276" w:lineRule="auto"/>
              <w:jc w:val="center"/>
              <w:rPr>
                <w:sz w:val="20"/>
                <w:szCs w:val="20"/>
              </w:rPr>
            </w:pPr>
            <w:r>
              <w:rPr>
                <w:sz w:val="20"/>
                <w:szCs w:val="20"/>
              </w:rPr>
              <w:t>11</w:t>
            </w:r>
            <w:r w:rsidR="002341E2">
              <w:rPr>
                <w:sz w:val="20"/>
                <w:szCs w:val="20"/>
              </w:rPr>
              <w:t>0</w:t>
            </w:r>
          </w:p>
        </w:tc>
        <w:tc>
          <w:tcPr>
            <w:tcW w:w="1066" w:type="dxa"/>
            <w:vMerge w:val="restart"/>
            <w:shd w:val="clear" w:color="auto" w:fill="auto"/>
            <w:tcMar>
              <w:left w:w="108" w:type="dxa"/>
            </w:tcMar>
            <w:vAlign w:val="center"/>
          </w:tcPr>
          <w:p w:rsidR="00165C70" w:rsidRPr="00165C70" w:rsidRDefault="00165C70" w:rsidP="00165C70">
            <w:pPr>
              <w:spacing w:line="276" w:lineRule="auto"/>
              <w:jc w:val="center"/>
              <w:rPr>
                <w:sz w:val="20"/>
                <w:szCs w:val="20"/>
              </w:rPr>
            </w:pPr>
            <w:r w:rsidRPr="00165C70">
              <w:rPr>
                <w:sz w:val="20"/>
                <w:szCs w:val="20"/>
              </w:rPr>
              <w:t>73,59</w:t>
            </w:r>
          </w:p>
        </w:tc>
      </w:tr>
      <w:tr w:rsidR="00165C70" w:rsidTr="00165C70">
        <w:trPr>
          <w:trHeight w:val="454"/>
        </w:trPr>
        <w:tc>
          <w:tcPr>
            <w:tcW w:w="1560" w:type="dxa"/>
            <w:shd w:val="clear" w:color="auto" w:fill="auto"/>
            <w:tcMar>
              <w:left w:w="108" w:type="dxa"/>
            </w:tcMar>
            <w:vAlign w:val="center"/>
          </w:tcPr>
          <w:p w:rsidR="00165C70" w:rsidRPr="00165C70" w:rsidRDefault="00165C70" w:rsidP="00165C70">
            <w:pPr>
              <w:spacing w:line="276" w:lineRule="auto"/>
              <w:rPr>
                <w:sz w:val="20"/>
                <w:szCs w:val="20"/>
              </w:rPr>
            </w:pPr>
            <w:r w:rsidRPr="00165C70">
              <w:rPr>
                <w:sz w:val="20"/>
                <w:szCs w:val="20"/>
              </w:rPr>
              <w:lastRenderedPageBreak/>
              <w:t>Газомоторная ТЭЦ</w:t>
            </w:r>
          </w:p>
        </w:tc>
        <w:tc>
          <w:tcPr>
            <w:tcW w:w="1991" w:type="dxa"/>
            <w:shd w:val="clear" w:color="auto" w:fill="auto"/>
            <w:tcMar>
              <w:left w:w="108" w:type="dxa"/>
            </w:tcMar>
            <w:vAlign w:val="center"/>
          </w:tcPr>
          <w:p w:rsidR="00165C70" w:rsidRPr="00165C70" w:rsidRDefault="00165C70" w:rsidP="00165C70">
            <w:pPr>
              <w:spacing w:line="276" w:lineRule="auto"/>
              <w:jc w:val="center"/>
              <w:rPr>
                <w:sz w:val="20"/>
                <w:szCs w:val="20"/>
              </w:rPr>
            </w:pPr>
            <w:r w:rsidRPr="00165C70">
              <w:rPr>
                <w:sz w:val="20"/>
                <w:szCs w:val="20"/>
              </w:rPr>
              <w:t>689000 Чукотский автономный округ г. Анадырь, ул. Рультытегина, 37-А</w:t>
            </w:r>
          </w:p>
        </w:tc>
        <w:tc>
          <w:tcPr>
            <w:tcW w:w="1552" w:type="dxa"/>
            <w:shd w:val="clear" w:color="auto" w:fill="auto"/>
            <w:tcMar>
              <w:left w:w="108" w:type="dxa"/>
            </w:tcMar>
            <w:vAlign w:val="center"/>
          </w:tcPr>
          <w:p w:rsidR="00165C70" w:rsidRPr="00165C70" w:rsidRDefault="00165C70" w:rsidP="00165C70">
            <w:pPr>
              <w:spacing w:line="276" w:lineRule="auto"/>
              <w:jc w:val="center"/>
              <w:rPr>
                <w:sz w:val="20"/>
                <w:szCs w:val="20"/>
              </w:rPr>
            </w:pPr>
            <w:r w:rsidRPr="00165C70">
              <w:rPr>
                <w:sz w:val="20"/>
                <w:szCs w:val="20"/>
              </w:rPr>
              <w:t>2005</w:t>
            </w:r>
          </w:p>
        </w:tc>
        <w:tc>
          <w:tcPr>
            <w:tcW w:w="1134" w:type="dxa"/>
            <w:shd w:val="clear" w:color="auto" w:fill="auto"/>
            <w:tcMar>
              <w:left w:w="108" w:type="dxa"/>
            </w:tcMar>
            <w:vAlign w:val="center"/>
          </w:tcPr>
          <w:p w:rsidR="00165C70" w:rsidRPr="00165C70" w:rsidRDefault="00165C70" w:rsidP="00165C70">
            <w:pPr>
              <w:spacing w:line="276" w:lineRule="auto"/>
              <w:jc w:val="center"/>
              <w:rPr>
                <w:sz w:val="20"/>
                <w:szCs w:val="20"/>
              </w:rPr>
            </w:pPr>
            <w:r w:rsidRPr="00165C70">
              <w:rPr>
                <w:sz w:val="20"/>
                <w:szCs w:val="20"/>
              </w:rPr>
              <w:t>сезонный</w:t>
            </w:r>
          </w:p>
        </w:tc>
        <w:tc>
          <w:tcPr>
            <w:tcW w:w="1768" w:type="dxa"/>
            <w:shd w:val="clear" w:color="auto" w:fill="auto"/>
            <w:tcMar>
              <w:left w:w="108" w:type="dxa"/>
            </w:tcMar>
            <w:vAlign w:val="center"/>
          </w:tcPr>
          <w:p w:rsidR="00165C70" w:rsidRPr="00165C70" w:rsidRDefault="00904B82" w:rsidP="00165C70">
            <w:pPr>
              <w:spacing w:line="276" w:lineRule="auto"/>
              <w:jc w:val="center"/>
              <w:rPr>
                <w:sz w:val="20"/>
                <w:szCs w:val="20"/>
              </w:rPr>
            </w:pPr>
            <w:r>
              <w:rPr>
                <w:sz w:val="20"/>
                <w:szCs w:val="20"/>
              </w:rPr>
              <w:t>57,88</w:t>
            </w:r>
          </w:p>
        </w:tc>
        <w:tc>
          <w:tcPr>
            <w:tcW w:w="1066" w:type="dxa"/>
            <w:vMerge/>
            <w:shd w:val="clear" w:color="auto" w:fill="auto"/>
            <w:tcMar>
              <w:left w:w="108" w:type="dxa"/>
            </w:tcMar>
            <w:vAlign w:val="center"/>
          </w:tcPr>
          <w:p w:rsidR="00165C70" w:rsidRPr="00165C70" w:rsidRDefault="00165C70" w:rsidP="00165C70">
            <w:pPr>
              <w:spacing w:line="276" w:lineRule="auto"/>
              <w:jc w:val="center"/>
              <w:rPr>
                <w:sz w:val="20"/>
                <w:szCs w:val="20"/>
              </w:rPr>
            </w:pPr>
          </w:p>
        </w:tc>
      </w:tr>
    </w:tbl>
    <w:p w:rsidR="00165C70" w:rsidRDefault="00165C70" w:rsidP="00165C70">
      <w:pPr>
        <w:tabs>
          <w:tab w:val="left" w:pos="0"/>
        </w:tabs>
        <w:spacing w:before="120" w:line="360" w:lineRule="auto"/>
        <w:jc w:val="both"/>
        <w:rPr>
          <w:sz w:val="20"/>
          <w:szCs w:val="20"/>
        </w:rPr>
      </w:pPr>
      <w:r>
        <w:rPr>
          <w:sz w:val="20"/>
          <w:szCs w:val="20"/>
        </w:rPr>
        <w:t xml:space="preserve">Источник: данные АО «Чукотэнерго». </w:t>
      </w:r>
    </w:p>
    <w:p w:rsidR="00165C70" w:rsidRDefault="00165C70" w:rsidP="00165C70">
      <w:pPr>
        <w:tabs>
          <w:tab w:val="left" w:pos="567"/>
        </w:tabs>
        <w:spacing w:line="360" w:lineRule="auto"/>
        <w:ind w:firstLine="567"/>
        <w:jc w:val="both"/>
        <w:rPr>
          <w:sz w:val="28"/>
          <w:szCs w:val="28"/>
        </w:rPr>
      </w:pPr>
      <w:r>
        <w:rPr>
          <w:sz w:val="28"/>
          <w:szCs w:val="28"/>
        </w:rPr>
        <w:t>Основным видом топлива для Анадырской ТЭЦ является бурый уголь Анадырского месторождения марки 3БР. рядовой (0-200) с влажностью до 22,5%, зольностью до 20% и калорийностью 4100 ккал/кг. Завоз угля осуществляется автомобильным транспортом в зимний период по ледовой переправе. Дизельное топливо используется для работы дизельных генераторов, растопки котлов и поддержания процесса горения в случаях срыва процесса подачи угольной пыли в топочную камеру.</w:t>
      </w:r>
    </w:p>
    <w:p w:rsidR="00165C70" w:rsidRDefault="00165C70" w:rsidP="00165C70">
      <w:pPr>
        <w:tabs>
          <w:tab w:val="left" w:pos="567"/>
        </w:tabs>
        <w:spacing w:line="360" w:lineRule="auto"/>
        <w:ind w:firstLine="567"/>
        <w:jc w:val="both"/>
        <w:rPr>
          <w:sz w:val="28"/>
          <w:szCs w:val="28"/>
        </w:rPr>
      </w:pPr>
      <w:r>
        <w:rPr>
          <w:sz w:val="28"/>
          <w:szCs w:val="28"/>
        </w:rPr>
        <w:t xml:space="preserve">Водоснабжение осуществляется по одному трубопроводу </w:t>
      </w:r>
      <w:proofErr w:type="spellStart"/>
      <w:r>
        <w:rPr>
          <w:sz w:val="28"/>
          <w:szCs w:val="28"/>
        </w:rPr>
        <w:t>Ду</w:t>
      </w:r>
      <w:proofErr w:type="spellEnd"/>
      <w:r>
        <w:rPr>
          <w:sz w:val="28"/>
          <w:szCs w:val="28"/>
        </w:rPr>
        <w:t xml:space="preserve"> 300 от водохранилища на реке Казачка. </w:t>
      </w:r>
    </w:p>
    <w:p w:rsidR="00165C70" w:rsidRDefault="00165C70" w:rsidP="00165C70">
      <w:pPr>
        <w:tabs>
          <w:tab w:val="left" w:pos="567"/>
        </w:tabs>
        <w:spacing w:line="360" w:lineRule="auto"/>
        <w:ind w:firstLine="567"/>
        <w:jc w:val="both"/>
        <w:rPr>
          <w:sz w:val="28"/>
          <w:szCs w:val="28"/>
        </w:rPr>
      </w:pPr>
      <w:r>
        <w:rPr>
          <w:sz w:val="28"/>
          <w:szCs w:val="28"/>
        </w:rPr>
        <w:t>Электроснабжение ТЭЦ осуществляется от собственных источников и резервных дизельных электрогенераторов. Установленная мощность</w:t>
      </w:r>
      <w:r w:rsidR="002F158F">
        <w:rPr>
          <w:sz w:val="28"/>
          <w:szCs w:val="28"/>
        </w:rPr>
        <w:t xml:space="preserve"> </w:t>
      </w:r>
      <w:r w:rsidR="002F158F" w:rsidRPr="002F158F">
        <w:rPr>
          <w:sz w:val="28"/>
          <w:szCs w:val="28"/>
        </w:rPr>
        <w:t>4 дизель</w:t>
      </w:r>
      <w:r w:rsidR="002341E2">
        <w:rPr>
          <w:sz w:val="28"/>
          <w:szCs w:val="28"/>
        </w:rPr>
        <w:t xml:space="preserve">ных </w:t>
      </w:r>
      <w:r w:rsidR="002F158F" w:rsidRPr="002F158F">
        <w:rPr>
          <w:sz w:val="28"/>
          <w:szCs w:val="28"/>
        </w:rPr>
        <w:t>генераторов</w:t>
      </w:r>
      <w:r>
        <w:rPr>
          <w:sz w:val="28"/>
          <w:szCs w:val="28"/>
        </w:rPr>
        <w:t xml:space="preserve"> составляет </w:t>
      </w:r>
      <w:r w:rsidR="002341E2">
        <w:rPr>
          <w:sz w:val="28"/>
          <w:szCs w:val="28"/>
        </w:rPr>
        <w:t>1,</w:t>
      </w:r>
      <w:r w:rsidR="002F158F" w:rsidRPr="002F158F">
        <w:rPr>
          <w:sz w:val="28"/>
          <w:szCs w:val="28"/>
        </w:rPr>
        <w:t>5 МВт каждый</w:t>
      </w:r>
      <w:r w:rsidRPr="002F158F">
        <w:rPr>
          <w:sz w:val="28"/>
          <w:szCs w:val="28"/>
        </w:rPr>
        <w:t>.</w:t>
      </w:r>
    </w:p>
    <w:p w:rsidR="00165C70" w:rsidRDefault="00165C70" w:rsidP="00165C70">
      <w:pPr>
        <w:tabs>
          <w:tab w:val="left" w:pos="567"/>
        </w:tabs>
        <w:spacing w:line="360" w:lineRule="auto"/>
        <w:ind w:firstLine="567"/>
        <w:jc w:val="both"/>
        <w:rPr>
          <w:sz w:val="28"/>
          <w:szCs w:val="28"/>
        </w:rPr>
      </w:pPr>
      <w:r>
        <w:rPr>
          <w:sz w:val="28"/>
          <w:szCs w:val="28"/>
        </w:rPr>
        <w:t xml:space="preserve">Регулирование отпуска тепловой энергии – качественно-количественное. Применяемый температурный график теплосети – 135-75°С. </w:t>
      </w:r>
    </w:p>
    <w:p w:rsidR="00165C70" w:rsidRDefault="00165C70" w:rsidP="00165C70">
      <w:pPr>
        <w:tabs>
          <w:tab w:val="left" w:pos="567"/>
        </w:tabs>
        <w:spacing w:line="360" w:lineRule="auto"/>
        <w:ind w:firstLine="567"/>
        <w:jc w:val="both"/>
        <w:rPr>
          <w:sz w:val="28"/>
          <w:szCs w:val="28"/>
        </w:rPr>
      </w:pPr>
      <w:r>
        <w:rPr>
          <w:sz w:val="28"/>
          <w:szCs w:val="28"/>
        </w:rPr>
        <w:t xml:space="preserve">Газомоторная ТЭЦ расположена на западной окраине городского округа в районе горы Верблюжка на расстоянии 560 м от ближайшей жилой застройки. Тепловая схема электростанции построена по </w:t>
      </w:r>
      <w:proofErr w:type="spellStart"/>
      <w:r>
        <w:rPr>
          <w:sz w:val="28"/>
          <w:szCs w:val="28"/>
        </w:rPr>
        <w:t>когенерационному</w:t>
      </w:r>
      <w:proofErr w:type="spellEnd"/>
      <w:r>
        <w:rPr>
          <w:sz w:val="28"/>
          <w:szCs w:val="28"/>
        </w:rPr>
        <w:t xml:space="preserve"> циклу. Применяемый температурный график теплосети – 150-70°С. Схема теплоснабжения закрытая двухтрубная. Резервное топливо на случай аварии в системе газоснабжения – дизельное топливо арктическое А-0,2, первый сорт, с температурой застывания минус 55˚C.</w:t>
      </w:r>
    </w:p>
    <w:p w:rsidR="00165C70" w:rsidRPr="000F5B18" w:rsidRDefault="00165C70" w:rsidP="00165C70">
      <w:pPr>
        <w:spacing w:line="360" w:lineRule="auto"/>
        <w:ind w:firstLine="709"/>
        <w:jc w:val="both"/>
        <w:rPr>
          <w:sz w:val="28"/>
          <w:szCs w:val="28"/>
        </w:rPr>
      </w:pPr>
      <w:r w:rsidRPr="000F5B18">
        <w:rPr>
          <w:sz w:val="28"/>
          <w:szCs w:val="28"/>
        </w:rPr>
        <w:lastRenderedPageBreak/>
        <w:t>Установленная тепловая мощность электростанций в городском округе Анадырь 213,44 Гкал/ч, в том числе:</w:t>
      </w:r>
      <w:r w:rsidR="002341E2" w:rsidRPr="002341E2">
        <w:t xml:space="preserve"> </w:t>
      </w:r>
      <w:r w:rsidR="002341E2" w:rsidRPr="002341E2">
        <w:rPr>
          <w:sz w:val="28"/>
          <w:szCs w:val="28"/>
        </w:rPr>
        <w:t xml:space="preserve">140 Гкал/ч </w:t>
      </w:r>
      <w:proofErr w:type="spellStart"/>
      <w:r w:rsidR="002341E2" w:rsidRPr="002341E2">
        <w:rPr>
          <w:sz w:val="28"/>
          <w:szCs w:val="28"/>
        </w:rPr>
        <w:t>устан</w:t>
      </w:r>
      <w:proofErr w:type="spellEnd"/>
      <w:r w:rsidR="002341E2" w:rsidRPr="002341E2">
        <w:rPr>
          <w:sz w:val="28"/>
          <w:szCs w:val="28"/>
        </w:rPr>
        <w:t xml:space="preserve">. Необходимо </w:t>
      </w:r>
      <w:proofErr w:type="spellStart"/>
      <w:proofErr w:type="gramStart"/>
      <w:r w:rsidR="002341E2" w:rsidRPr="002341E2">
        <w:rPr>
          <w:sz w:val="28"/>
          <w:szCs w:val="28"/>
        </w:rPr>
        <w:t>испра</w:t>
      </w:r>
      <w:proofErr w:type="spellEnd"/>
      <w:r w:rsidR="002341E2" w:rsidRPr="002341E2">
        <w:rPr>
          <w:sz w:val="28"/>
          <w:szCs w:val="28"/>
        </w:rPr>
        <w:t>-вить</w:t>
      </w:r>
      <w:proofErr w:type="gramEnd"/>
      <w:r w:rsidR="002341E2" w:rsidRPr="002341E2">
        <w:rPr>
          <w:sz w:val="28"/>
          <w:szCs w:val="28"/>
        </w:rPr>
        <w:t xml:space="preserve"> далее по тексту данные в таблицах.</w:t>
      </w:r>
    </w:p>
    <w:p w:rsidR="00165C70" w:rsidRPr="000F5B18" w:rsidRDefault="00165C70" w:rsidP="002341E2">
      <w:pPr>
        <w:pStyle w:val="afff7"/>
        <w:numPr>
          <w:ilvl w:val="0"/>
          <w:numId w:val="55"/>
        </w:numPr>
        <w:spacing w:line="360" w:lineRule="auto"/>
        <w:jc w:val="both"/>
        <w:rPr>
          <w:sz w:val="28"/>
          <w:szCs w:val="28"/>
        </w:rPr>
      </w:pPr>
      <w:r w:rsidRPr="000F5B18">
        <w:rPr>
          <w:sz w:val="28"/>
          <w:szCs w:val="28"/>
        </w:rPr>
        <w:t>Анадырская ТЭЦ – 1</w:t>
      </w:r>
      <w:r w:rsidR="00904B82">
        <w:rPr>
          <w:sz w:val="28"/>
          <w:szCs w:val="28"/>
        </w:rPr>
        <w:t>1</w:t>
      </w:r>
      <w:r w:rsidR="002341E2">
        <w:rPr>
          <w:sz w:val="28"/>
          <w:szCs w:val="28"/>
        </w:rPr>
        <w:t>0 Гкал/ч</w:t>
      </w:r>
      <w:r w:rsidR="00904B82">
        <w:t>;</w:t>
      </w:r>
    </w:p>
    <w:p w:rsidR="00165C70" w:rsidRPr="000F5B18" w:rsidRDefault="00165C70" w:rsidP="0087357A">
      <w:pPr>
        <w:pStyle w:val="afff7"/>
        <w:numPr>
          <w:ilvl w:val="0"/>
          <w:numId w:val="55"/>
        </w:numPr>
        <w:spacing w:line="360" w:lineRule="auto"/>
        <w:ind w:left="1134" w:hanging="567"/>
        <w:jc w:val="both"/>
        <w:rPr>
          <w:sz w:val="28"/>
          <w:szCs w:val="28"/>
        </w:rPr>
      </w:pPr>
      <w:r w:rsidRPr="000F5B18">
        <w:rPr>
          <w:sz w:val="28"/>
          <w:szCs w:val="28"/>
        </w:rPr>
        <w:t xml:space="preserve">ГМ ТЭЦ – </w:t>
      </w:r>
      <w:r w:rsidR="00904B82">
        <w:rPr>
          <w:sz w:val="28"/>
          <w:szCs w:val="28"/>
        </w:rPr>
        <w:t>57,88</w:t>
      </w:r>
      <w:r w:rsidRPr="000F5B18">
        <w:rPr>
          <w:sz w:val="28"/>
          <w:szCs w:val="28"/>
        </w:rPr>
        <w:t xml:space="preserve"> Гкал/ч. </w:t>
      </w:r>
    </w:p>
    <w:p w:rsidR="00165C70" w:rsidRDefault="00165C70" w:rsidP="00165C70">
      <w:pPr>
        <w:tabs>
          <w:tab w:val="left" w:pos="709"/>
        </w:tabs>
        <w:spacing w:line="360" w:lineRule="auto"/>
        <w:ind w:firstLine="567"/>
        <w:jc w:val="both"/>
        <w:rPr>
          <w:sz w:val="28"/>
          <w:szCs w:val="28"/>
        </w:rPr>
      </w:pPr>
      <w:r>
        <w:rPr>
          <w:sz w:val="28"/>
          <w:szCs w:val="28"/>
        </w:rPr>
        <w:t xml:space="preserve">Режим работы обеих электростанций сезонный. В зимний период в работе находится Анадырская ТЭЦ, в период с июня по середину сентября горячая вода подается ГМ ТЭЦ на нужды ГВС, а также выработку электроэнергии. </w:t>
      </w:r>
    </w:p>
    <w:p w:rsidR="00165C70" w:rsidRDefault="00165C70" w:rsidP="00165C70">
      <w:pPr>
        <w:tabs>
          <w:tab w:val="left" w:pos="709"/>
        </w:tabs>
        <w:spacing w:line="360" w:lineRule="auto"/>
        <w:ind w:firstLine="567"/>
        <w:jc w:val="both"/>
        <w:rPr>
          <w:sz w:val="28"/>
          <w:szCs w:val="28"/>
        </w:rPr>
      </w:pPr>
      <w:r>
        <w:rPr>
          <w:sz w:val="28"/>
          <w:szCs w:val="28"/>
        </w:rPr>
        <w:t xml:space="preserve">В </w:t>
      </w:r>
      <w:proofErr w:type="spellStart"/>
      <w:r>
        <w:rPr>
          <w:sz w:val="28"/>
          <w:szCs w:val="28"/>
        </w:rPr>
        <w:t>межотопительный</w:t>
      </w:r>
      <w:proofErr w:type="spellEnd"/>
      <w:r>
        <w:rPr>
          <w:sz w:val="28"/>
          <w:szCs w:val="28"/>
        </w:rPr>
        <w:t xml:space="preserve"> период на Анадырской ТЭЦ производится текущий ремонт основного и вспомогательного оборудования.</w:t>
      </w:r>
    </w:p>
    <w:p w:rsidR="00165C70" w:rsidRDefault="00165C70" w:rsidP="00165C70">
      <w:pPr>
        <w:spacing w:line="360" w:lineRule="auto"/>
        <w:ind w:firstLine="567"/>
        <w:jc w:val="both"/>
      </w:pPr>
      <w:r>
        <w:rPr>
          <w:sz w:val="28"/>
          <w:szCs w:val="28"/>
        </w:rPr>
        <w:t>Среднегодовая нагрузка основного оборудования поквартально по ГМ ТЭЦ приведена на рисунке 2-1. Анализ графика показывает, что наибольшая нагрузка основного оборудования ГМ ТЭЦ приходиться на 1 и 3 кварталы. Это связано с покрытием максимальных тепловых и электрических пиков 1 квартала при совместной работе с Анадырской ТЭЦ, а также в период планово-предупредительных ремонтов на Анадырской ТЭЦ в 3-м квартале.</w:t>
      </w:r>
    </w:p>
    <w:p w:rsidR="00165C70" w:rsidRPr="005230A4" w:rsidRDefault="00165C70" w:rsidP="00165C70">
      <w:pPr>
        <w:pStyle w:val="affff6"/>
        <w:spacing w:after="0" w:line="360" w:lineRule="auto"/>
        <w:jc w:val="both"/>
        <w:rPr>
          <w:color w:val="000000"/>
          <w:sz w:val="28"/>
          <w:szCs w:val="28"/>
        </w:rPr>
      </w:pPr>
      <w:bookmarkStart w:id="14" w:name="_Toc459649550"/>
      <w:r w:rsidRPr="005230A4">
        <w:rPr>
          <w:color w:val="000000"/>
          <w:sz w:val="28"/>
          <w:szCs w:val="28"/>
        </w:rPr>
        <w:t>Рисунок 2-1. Среднегодовая загрузка оборудования на ГМ ТЭЦ</w:t>
      </w:r>
    </w:p>
    <w:p w:rsidR="00165C70" w:rsidRDefault="00497983" w:rsidP="00165C70">
      <w:pPr>
        <w:keepNext/>
        <w:tabs>
          <w:tab w:val="left" w:pos="709"/>
        </w:tabs>
        <w:spacing w:line="276" w:lineRule="auto"/>
        <w:jc w:val="center"/>
      </w:pPr>
      <w:r>
        <w:rPr>
          <w:noProof/>
        </w:rPr>
        <w:drawing>
          <wp:inline distT="0" distB="0" distL="0" distR="0">
            <wp:extent cx="5736590" cy="3147695"/>
            <wp:effectExtent l="0" t="0" r="0" b="0"/>
            <wp:docPr id="3" name="Рисунок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6590" cy="3147695"/>
                    </a:xfrm>
                    <a:prstGeom prst="rect">
                      <a:avLst/>
                    </a:prstGeom>
                    <a:noFill/>
                    <a:ln>
                      <a:noFill/>
                    </a:ln>
                  </pic:spPr>
                </pic:pic>
              </a:graphicData>
            </a:graphic>
          </wp:inline>
        </w:drawing>
      </w:r>
    </w:p>
    <w:p w:rsidR="00165C70" w:rsidRDefault="00165C70" w:rsidP="00165C70">
      <w:pPr>
        <w:tabs>
          <w:tab w:val="left" w:pos="0"/>
        </w:tabs>
        <w:spacing w:before="120" w:line="360" w:lineRule="auto"/>
        <w:jc w:val="both"/>
        <w:rPr>
          <w:sz w:val="20"/>
          <w:szCs w:val="20"/>
        </w:rPr>
      </w:pPr>
      <w:r>
        <w:rPr>
          <w:sz w:val="20"/>
          <w:szCs w:val="20"/>
        </w:rPr>
        <w:t xml:space="preserve">Источник: данные АО «Чукотэнерго». </w:t>
      </w:r>
    </w:p>
    <w:p w:rsidR="00165C70" w:rsidRDefault="00165C70" w:rsidP="00165C70">
      <w:pPr>
        <w:spacing w:line="360" w:lineRule="auto"/>
        <w:ind w:firstLine="567"/>
        <w:jc w:val="both"/>
        <w:rPr>
          <w:sz w:val="28"/>
          <w:szCs w:val="28"/>
        </w:rPr>
      </w:pPr>
      <w:r>
        <w:rPr>
          <w:sz w:val="28"/>
          <w:szCs w:val="28"/>
        </w:rPr>
        <w:lastRenderedPageBreak/>
        <w:t xml:space="preserve">Суммарная протяженность тепловых сетей в двухтрубном исчислении составляет 42,731 км. В системе теплоснабжения также функционирует 11 центральных тепловых пунктов с качественным способом регулирования, из которых ЦТП 1, 2, 3, 5, 6, 7, 11 работают на нужды ГВС, а остальные только на отопление. </w:t>
      </w:r>
    </w:p>
    <w:p w:rsidR="00165C70" w:rsidRDefault="00165C70" w:rsidP="00165C70">
      <w:pPr>
        <w:spacing w:line="360" w:lineRule="auto"/>
        <w:ind w:firstLine="567"/>
        <w:jc w:val="both"/>
        <w:rPr>
          <w:sz w:val="28"/>
          <w:szCs w:val="28"/>
        </w:rPr>
      </w:pPr>
      <w:r>
        <w:rPr>
          <w:sz w:val="28"/>
          <w:szCs w:val="28"/>
        </w:rPr>
        <w:t xml:space="preserve">Схема водяных тепловых сетей от каждой из ТЭЦ до ЦТП двухтрубная; от последней до потребителей – </w:t>
      </w:r>
      <w:proofErr w:type="spellStart"/>
      <w:r>
        <w:rPr>
          <w:sz w:val="28"/>
          <w:szCs w:val="28"/>
        </w:rPr>
        <w:t>четырехтрубная</w:t>
      </w:r>
      <w:proofErr w:type="spellEnd"/>
      <w:r>
        <w:rPr>
          <w:sz w:val="28"/>
          <w:szCs w:val="28"/>
        </w:rPr>
        <w:t xml:space="preserve">. Трубопроводы теплоснабжения, горячего и холодного водоснабжения, а также водоотведения, прокладываются вместе, что обусловлено особыми климатическими условиями. На поселок </w:t>
      </w:r>
      <w:proofErr w:type="spellStart"/>
      <w:r>
        <w:rPr>
          <w:sz w:val="28"/>
          <w:szCs w:val="28"/>
        </w:rPr>
        <w:t>Тайваам</w:t>
      </w:r>
      <w:proofErr w:type="spellEnd"/>
      <w:r>
        <w:rPr>
          <w:sz w:val="28"/>
          <w:szCs w:val="28"/>
        </w:rPr>
        <w:t xml:space="preserve"> теплоноситель поступает только на нужды отопления. Прокладка трубопроводов в основном надземная. Трубопроводы проложены в </w:t>
      </w:r>
      <w:proofErr w:type="spellStart"/>
      <w:r>
        <w:rPr>
          <w:sz w:val="28"/>
          <w:szCs w:val="28"/>
        </w:rPr>
        <w:t>минераловатной</w:t>
      </w:r>
      <w:proofErr w:type="spellEnd"/>
      <w:r>
        <w:rPr>
          <w:sz w:val="28"/>
          <w:szCs w:val="28"/>
        </w:rPr>
        <w:t xml:space="preserve"> изоляции марки 75, преимущественно на низких опорах с переходами на высокие в местах прохода через дорогу. </w:t>
      </w:r>
    </w:p>
    <w:bookmarkEnd w:id="14"/>
    <w:p w:rsidR="00165C70" w:rsidRDefault="00165C70" w:rsidP="00165C70">
      <w:pPr>
        <w:spacing w:line="360" w:lineRule="auto"/>
        <w:ind w:firstLine="567"/>
        <w:jc w:val="both"/>
        <w:rPr>
          <w:sz w:val="28"/>
          <w:szCs w:val="28"/>
        </w:rPr>
      </w:pPr>
      <w:r>
        <w:rPr>
          <w:sz w:val="28"/>
          <w:szCs w:val="28"/>
        </w:rPr>
        <w:t xml:space="preserve">Динамика производства тепловой энергии на электростанциях городского округа Анадырь за 2011-2015 годы представлена в таблице 2-2, а баланс тепловой мощности и нагрузок в таблице 2-3. </w:t>
      </w:r>
    </w:p>
    <w:p w:rsidR="00165C70" w:rsidRDefault="00165C70" w:rsidP="00165C70">
      <w:pPr>
        <w:tabs>
          <w:tab w:val="left" w:pos="0"/>
        </w:tabs>
        <w:spacing w:line="360" w:lineRule="auto"/>
        <w:jc w:val="both"/>
        <w:rPr>
          <w:b/>
          <w:sz w:val="28"/>
          <w:szCs w:val="28"/>
        </w:rPr>
      </w:pPr>
      <w:r>
        <w:rPr>
          <w:b/>
          <w:sz w:val="28"/>
          <w:szCs w:val="28"/>
        </w:rPr>
        <w:t>Таблица 2-2. Производство тепловой энергии в ГО Анадырь, Гкал</w:t>
      </w:r>
    </w:p>
    <w:tbl>
      <w:tblPr>
        <w:tblW w:w="9066"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3681"/>
        <w:gridCol w:w="1077"/>
        <w:gridCol w:w="1077"/>
        <w:gridCol w:w="1077"/>
        <w:gridCol w:w="1077"/>
        <w:gridCol w:w="1077"/>
      </w:tblGrid>
      <w:tr w:rsidR="00165C70" w:rsidTr="00B21C77">
        <w:trPr>
          <w:trHeight w:val="390"/>
        </w:trPr>
        <w:tc>
          <w:tcPr>
            <w:tcW w:w="36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b/>
                <w:sz w:val="20"/>
                <w:szCs w:val="20"/>
              </w:rPr>
            </w:pPr>
            <w:r>
              <w:rPr>
                <w:b/>
                <w:sz w:val="20"/>
                <w:szCs w:val="20"/>
              </w:rPr>
              <w:t>Показатель</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b/>
                <w:sz w:val="20"/>
                <w:szCs w:val="20"/>
              </w:rPr>
            </w:pPr>
            <w:r>
              <w:rPr>
                <w:b/>
                <w:sz w:val="20"/>
                <w:szCs w:val="20"/>
              </w:rPr>
              <w:t>2011</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b/>
                <w:sz w:val="20"/>
                <w:szCs w:val="20"/>
              </w:rPr>
            </w:pPr>
            <w:r>
              <w:rPr>
                <w:b/>
                <w:sz w:val="20"/>
                <w:szCs w:val="20"/>
              </w:rPr>
              <w:t>2012</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b/>
                <w:sz w:val="20"/>
                <w:szCs w:val="20"/>
              </w:rPr>
            </w:pPr>
            <w:r>
              <w:rPr>
                <w:b/>
                <w:sz w:val="20"/>
                <w:szCs w:val="20"/>
              </w:rPr>
              <w:t>2013</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b/>
                <w:sz w:val="20"/>
                <w:szCs w:val="20"/>
              </w:rPr>
            </w:pPr>
            <w:r>
              <w:rPr>
                <w:b/>
                <w:sz w:val="20"/>
                <w:szCs w:val="20"/>
              </w:rPr>
              <w:t>2014</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b/>
                <w:sz w:val="20"/>
                <w:szCs w:val="20"/>
              </w:rPr>
            </w:pPr>
            <w:r>
              <w:rPr>
                <w:b/>
                <w:sz w:val="20"/>
                <w:szCs w:val="20"/>
              </w:rPr>
              <w:t>2015</w:t>
            </w:r>
          </w:p>
        </w:tc>
      </w:tr>
      <w:tr w:rsidR="00165C70" w:rsidTr="00B21C77">
        <w:trPr>
          <w:trHeight w:val="295"/>
        </w:trPr>
        <w:tc>
          <w:tcPr>
            <w:tcW w:w="36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both"/>
              <w:rPr>
                <w:sz w:val="20"/>
                <w:szCs w:val="20"/>
              </w:rPr>
            </w:pPr>
            <w:r>
              <w:rPr>
                <w:sz w:val="20"/>
                <w:szCs w:val="20"/>
              </w:rPr>
              <w:t>Произведено тепловой энергии АТЭЦ</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sz w:val="20"/>
                <w:szCs w:val="20"/>
              </w:rPr>
            </w:pPr>
            <w:r>
              <w:rPr>
                <w:sz w:val="20"/>
                <w:szCs w:val="20"/>
              </w:rPr>
              <w:t>132213</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sz w:val="20"/>
                <w:szCs w:val="20"/>
              </w:rPr>
            </w:pPr>
            <w:r>
              <w:rPr>
                <w:sz w:val="20"/>
                <w:szCs w:val="20"/>
              </w:rPr>
              <w:t>149468</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sz w:val="20"/>
                <w:szCs w:val="20"/>
              </w:rPr>
            </w:pPr>
            <w:r>
              <w:rPr>
                <w:sz w:val="20"/>
                <w:szCs w:val="20"/>
              </w:rPr>
              <w:t>161021</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sz w:val="20"/>
                <w:szCs w:val="20"/>
              </w:rPr>
            </w:pPr>
            <w:r>
              <w:rPr>
                <w:sz w:val="20"/>
                <w:szCs w:val="20"/>
              </w:rPr>
              <w:t>126613</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sz w:val="20"/>
                <w:szCs w:val="20"/>
              </w:rPr>
            </w:pPr>
            <w:r>
              <w:rPr>
                <w:sz w:val="20"/>
                <w:szCs w:val="20"/>
              </w:rPr>
              <w:t>136012</w:t>
            </w:r>
          </w:p>
        </w:tc>
      </w:tr>
      <w:tr w:rsidR="00165C70" w:rsidTr="00B21C77">
        <w:trPr>
          <w:trHeight w:val="182"/>
        </w:trPr>
        <w:tc>
          <w:tcPr>
            <w:tcW w:w="36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both"/>
              <w:rPr>
                <w:sz w:val="20"/>
                <w:szCs w:val="20"/>
              </w:rPr>
            </w:pPr>
            <w:r>
              <w:rPr>
                <w:sz w:val="20"/>
                <w:szCs w:val="20"/>
              </w:rPr>
              <w:t>Произведено тепловой энергии ГМ ТЭЦ</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sz w:val="20"/>
                <w:szCs w:val="20"/>
              </w:rPr>
            </w:pPr>
            <w:r>
              <w:rPr>
                <w:sz w:val="20"/>
                <w:szCs w:val="20"/>
              </w:rPr>
              <w:t>109045</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sz w:val="20"/>
                <w:szCs w:val="20"/>
              </w:rPr>
            </w:pPr>
            <w:r>
              <w:rPr>
                <w:sz w:val="20"/>
                <w:szCs w:val="20"/>
              </w:rPr>
              <w:t>104648</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sz w:val="20"/>
                <w:szCs w:val="20"/>
              </w:rPr>
            </w:pPr>
            <w:r>
              <w:rPr>
                <w:sz w:val="20"/>
                <w:szCs w:val="20"/>
              </w:rPr>
              <w:t>80819</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sz w:val="20"/>
                <w:szCs w:val="20"/>
              </w:rPr>
            </w:pPr>
            <w:r>
              <w:rPr>
                <w:sz w:val="20"/>
                <w:szCs w:val="20"/>
              </w:rPr>
              <w:t>89991</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sz w:val="20"/>
                <w:szCs w:val="20"/>
              </w:rPr>
            </w:pPr>
            <w:r>
              <w:rPr>
                <w:sz w:val="20"/>
                <w:szCs w:val="20"/>
              </w:rPr>
              <w:t>100449</w:t>
            </w:r>
          </w:p>
        </w:tc>
      </w:tr>
      <w:tr w:rsidR="00165C70" w:rsidTr="00B21C77">
        <w:trPr>
          <w:trHeight w:val="247"/>
        </w:trPr>
        <w:tc>
          <w:tcPr>
            <w:tcW w:w="36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both"/>
              <w:rPr>
                <w:b/>
                <w:sz w:val="20"/>
                <w:szCs w:val="20"/>
              </w:rPr>
            </w:pPr>
            <w:r>
              <w:rPr>
                <w:b/>
                <w:sz w:val="20"/>
                <w:szCs w:val="20"/>
              </w:rPr>
              <w:t xml:space="preserve">Всего произведено тепловой энергии </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b/>
                <w:sz w:val="20"/>
                <w:szCs w:val="20"/>
              </w:rPr>
            </w:pPr>
            <w:r>
              <w:rPr>
                <w:b/>
                <w:sz w:val="20"/>
                <w:szCs w:val="20"/>
              </w:rPr>
              <w:t>241258</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b/>
                <w:sz w:val="20"/>
                <w:szCs w:val="20"/>
              </w:rPr>
            </w:pPr>
            <w:r>
              <w:rPr>
                <w:b/>
                <w:sz w:val="20"/>
                <w:szCs w:val="20"/>
              </w:rPr>
              <w:t>254116</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b/>
                <w:sz w:val="20"/>
                <w:szCs w:val="20"/>
              </w:rPr>
            </w:pPr>
            <w:r>
              <w:rPr>
                <w:b/>
                <w:sz w:val="20"/>
                <w:szCs w:val="20"/>
              </w:rPr>
              <w:t>241840</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b/>
                <w:sz w:val="20"/>
                <w:szCs w:val="20"/>
              </w:rPr>
            </w:pPr>
            <w:r>
              <w:rPr>
                <w:b/>
                <w:sz w:val="20"/>
                <w:szCs w:val="20"/>
              </w:rPr>
              <w:t>216604</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b/>
                <w:sz w:val="20"/>
                <w:szCs w:val="20"/>
              </w:rPr>
            </w:pPr>
            <w:r>
              <w:rPr>
                <w:b/>
                <w:sz w:val="20"/>
                <w:szCs w:val="20"/>
              </w:rPr>
              <w:t>236461</w:t>
            </w:r>
          </w:p>
        </w:tc>
      </w:tr>
    </w:tbl>
    <w:p w:rsidR="00165C70" w:rsidRDefault="00165C70" w:rsidP="00165C70">
      <w:pPr>
        <w:shd w:val="clear" w:color="auto" w:fill="FFFFFF"/>
        <w:spacing w:before="120" w:line="360" w:lineRule="auto"/>
        <w:jc w:val="both"/>
        <w:rPr>
          <w:color w:val="222222"/>
          <w:sz w:val="20"/>
          <w:szCs w:val="20"/>
        </w:rPr>
      </w:pPr>
      <w:r>
        <w:rPr>
          <w:color w:val="222222"/>
          <w:sz w:val="20"/>
          <w:szCs w:val="20"/>
        </w:rPr>
        <w:t xml:space="preserve">Источник: статистические формы 6-ТП по Анадырской ТЭЦ и ГМ ТЭЦ за 2011-2015 гг. и статистической формы 1-ТЕП за 2011-2015 гг. </w:t>
      </w:r>
    </w:p>
    <w:p w:rsidR="00165C70" w:rsidRDefault="00165C70" w:rsidP="00165C70">
      <w:pPr>
        <w:tabs>
          <w:tab w:val="left" w:pos="0"/>
        </w:tabs>
        <w:spacing w:line="360" w:lineRule="auto"/>
        <w:jc w:val="both"/>
        <w:rPr>
          <w:b/>
          <w:sz w:val="28"/>
          <w:szCs w:val="28"/>
        </w:rPr>
      </w:pPr>
      <w:r>
        <w:rPr>
          <w:b/>
          <w:sz w:val="28"/>
          <w:szCs w:val="28"/>
        </w:rPr>
        <w:t>Таблица 2-3. Баланс тепловой мощности и тепловых нагрузок</w:t>
      </w:r>
    </w:p>
    <w:tbl>
      <w:tblPr>
        <w:tblW w:w="9062" w:type="dxa"/>
        <w:tblInd w:w="-10" w:type="dxa"/>
        <w:tblBorders>
          <w:top w:val="single" w:sz="8" w:space="0" w:color="00000A"/>
          <w:left w:val="single" w:sz="8" w:space="0" w:color="00000A"/>
          <w:bottom w:val="single" w:sz="8" w:space="0" w:color="000001"/>
          <w:right w:val="single" w:sz="8" w:space="0" w:color="00000A"/>
          <w:insideH w:val="single" w:sz="8" w:space="0" w:color="000001"/>
          <w:insideV w:val="single" w:sz="8" w:space="0" w:color="00000A"/>
        </w:tblBorders>
        <w:tblCellMar>
          <w:left w:w="98" w:type="dxa"/>
        </w:tblCellMar>
        <w:tblLook w:val="04A0" w:firstRow="1" w:lastRow="0" w:firstColumn="1" w:lastColumn="0" w:noHBand="0" w:noVBand="1"/>
      </w:tblPr>
      <w:tblGrid>
        <w:gridCol w:w="1201"/>
        <w:gridCol w:w="1209"/>
        <w:gridCol w:w="1210"/>
        <w:gridCol w:w="615"/>
        <w:gridCol w:w="1305"/>
        <w:gridCol w:w="960"/>
        <w:gridCol w:w="1059"/>
        <w:gridCol w:w="1083"/>
        <w:gridCol w:w="929"/>
      </w:tblGrid>
      <w:tr w:rsidR="00165C70" w:rsidTr="00B21C77">
        <w:trPr>
          <w:trHeight w:val="454"/>
          <w:tblHeader/>
        </w:trPr>
        <w:tc>
          <w:tcPr>
            <w:tcW w:w="1224" w:type="dxa"/>
            <w:vMerge w:val="restart"/>
            <w:tcBorders>
              <w:top w:val="single" w:sz="8" w:space="0" w:color="00000A"/>
              <w:left w:val="single" w:sz="8" w:space="0" w:color="00000A"/>
              <w:bottom w:val="single" w:sz="8" w:space="0" w:color="000001"/>
              <w:right w:val="single" w:sz="8" w:space="0" w:color="00000A"/>
            </w:tcBorders>
            <w:shd w:val="clear" w:color="auto" w:fill="auto"/>
            <w:tcMar>
              <w:left w:w="98" w:type="dxa"/>
            </w:tcMar>
            <w:vAlign w:val="center"/>
          </w:tcPr>
          <w:p w:rsidR="00165C70" w:rsidRDefault="00165C70" w:rsidP="00B21C77">
            <w:pPr>
              <w:jc w:val="center"/>
              <w:rPr>
                <w:b/>
                <w:bCs/>
                <w:color w:val="000000"/>
                <w:sz w:val="20"/>
                <w:szCs w:val="20"/>
              </w:rPr>
            </w:pPr>
            <w:r>
              <w:rPr>
                <w:b/>
                <w:bCs/>
                <w:color w:val="000000"/>
                <w:sz w:val="20"/>
                <w:szCs w:val="20"/>
              </w:rPr>
              <w:t>Наименование источника</w:t>
            </w:r>
          </w:p>
        </w:tc>
        <w:tc>
          <w:tcPr>
            <w:tcW w:w="4059" w:type="dxa"/>
            <w:gridSpan w:val="4"/>
            <w:tcBorders>
              <w:top w:val="single" w:sz="8" w:space="0" w:color="00000A"/>
              <w:bottom w:val="single" w:sz="4" w:space="0" w:color="auto"/>
              <w:right w:val="single" w:sz="8" w:space="0" w:color="000001"/>
            </w:tcBorders>
            <w:shd w:val="clear" w:color="auto" w:fill="auto"/>
            <w:vAlign w:val="center"/>
          </w:tcPr>
          <w:p w:rsidR="00165C70" w:rsidRDefault="00165C70" w:rsidP="00B21C77">
            <w:pPr>
              <w:jc w:val="center"/>
              <w:rPr>
                <w:b/>
                <w:bCs/>
                <w:color w:val="000000"/>
                <w:sz w:val="20"/>
                <w:szCs w:val="20"/>
              </w:rPr>
            </w:pPr>
            <w:r>
              <w:rPr>
                <w:b/>
                <w:bCs/>
                <w:color w:val="000000"/>
                <w:sz w:val="20"/>
                <w:szCs w:val="20"/>
              </w:rPr>
              <w:t>Тепловая мощность источника, Гкал/ч</w:t>
            </w:r>
          </w:p>
        </w:tc>
        <w:tc>
          <w:tcPr>
            <w:tcW w:w="2906" w:type="dxa"/>
            <w:gridSpan w:val="3"/>
            <w:tcBorders>
              <w:top w:val="single" w:sz="8" w:space="0" w:color="00000A"/>
              <w:bottom w:val="single" w:sz="8" w:space="0" w:color="00000A"/>
              <w:right w:val="single" w:sz="8" w:space="0" w:color="000001"/>
            </w:tcBorders>
            <w:shd w:val="clear" w:color="auto" w:fill="auto"/>
            <w:vAlign w:val="center"/>
          </w:tcPr>
          <w:p w:rsidR="00165C70" w:rsidRDefault="00165C70" w:rsidP="00B21C77">
            <w:pPr>
              <w:jc w:val="center"/>
              <w:rPr>
                <w:b/>
                <w:bCs/>
                <w:color w:val="000000"/>
                <w:sz w:val="20"/>
                <w:szCs w:val="20"/>
              </w:rPr>
            </w:pPr>
            <w:r>
              <w:rPr>
                <w:b/>
                <w:bCs/>
                <w:color w:val="000000"/>
                <w:sz w:val="20"/>
                <w:szCs w:val="20"/>
              </w:rPr>
              <w:t>Максимально-часовая фактическая приведенная к расчетным условиям тепловая нагрузка в сетевой воде, Гкал/ч</w:t>
            </w:r>
          </w:p>
        </w:tc>
        <w:tc>
          <w:tcPr>
            <w:tcW w:w="872" w:type="dxa"/>
            <w:vMerge w:val="restart"/>
            <w:tcBorders>
              <w:top w:val="single" w:sz="8" w:space="0" w:color="00000A"/>
              <w:left w:val="single" w:sz="8" w:space="0" w:color="00000A"/>
              <w:bottom w:val="single" w:sz="8" w:space="0" w:color="000001"/>
              <w:right w:val="single" w:sz="8" w:space="0" w:color="00000A"/>
            </w:tcBorders>
            <w:shd w:val="clear" w:color="auto" w:fill="auto"/>
            <w:tcMar>
              <w:left w:w="98" w:type="dxa"/>
            </w:tcMar>
            <w:vAlign w:val="center"/>
          </w:tcPr>
          <w:p w:rsidR="00165C70" w:rsidRDefault="00165C70" w:rsidP="00B21C77">
            <w:pPr>
              <w:jc w:val="center"/>
              <w:rPr>
                <w:b/>
                <w:bCs/>
                <w:color w:val="000000"/>
                <w:sz w:val="20"/>
                <w:szCs w:val="20"/>
              </w:rPr>
            </w:pPr>
            <w:r>
              <w:rPr>
                <w:b/>
                <w:bCs/>
                <w:color w:val="000000"/>
                <w:sz w:val="20"/>
                <w:szCs w:val="20"/>
              </w:rPr>
              <w:t>Резерв тепловой мощности, Гкал/ч</w:t>
            </w:r>
          </w:p>
        </w:tc>
      </w:tr>
      <w:tr w:rsidR="00165C70" w:rsidTr="00B21C77">
        <w:trPr>
          <w:trHeight w:val="454"/>
          <w:tblHeader/>
        </w:trPr>
        <w:tc>
          <w:tcPr>
            <w:tcW w:w="1224" w:type="dxa"/>
            <w:vMerge/>
            <w:tcBorders>
              <w:top w:val="single" w:sz="8" w:space="0" w:color="00000A"/>
              <w:left w:val="single" w:sz="8" w:space="0" w:color="00000A"/>
              <w:bottom w:val="single" w:sz="8" w:space="0" w:color="000001"/>
              <w:right w:val="single" w:sz="4" w:space="0" w:color="auto"/>
            </w:tcBorders>
            <w:shd w:val="clear" w:color="auto" w:fill="auto"/>
            <w:tcMar>
              <w:left w:w="98" w:type="dxa"/>
            </w:tcMar>
            <w:vAlign w:val="center"/>
          </w:tcPr>
          <w:p w:rsidR="00165C70" w:rsidRDefault="00165C70" w:rsidP="00B21C77">
            <w:pPr>
              <w:rPr>
                <w:b/>
                <w:bCs/>
                <w:color w:val="000000"/>
                <w:sz w:val="20"/>
                <w:szCs w:val="20"/>
              </w:rPr>
            </w:pPr>
          </w:p>
        </w:tc>
        <w:tc>
          <w:tcPr>
            <w:tcW w:w="1044" w:type="dxa"/>
            <w:vMerge w:val="restart"/>
            <w:tcBorders>
              <w:top w:val="single" w:sz="4" w:space="0" w:color="auto"/>
              <w:left w:val="single" w:sz="4" w:space="0" w:color="auto"/>
              <w:bottom w:val="single" w:sz="4" w:space="0" w:color="auto"/>
              <w:right w:val="single" w:sz="4" w:space="0" w:color="auto"/>
            </w:tcBorders>
            <w:shd w:val="clear" w:color="auto" w:fill="auto"/>
            <w:tcMar>
              <w:left w:w="98" w:type="dxa"/>
            </w:tcMar>
            <w:vAlign w:val="center"/>
          </w:tcPr>
          <w:p w:rsidR="00165C70" w:rsidRDefault="00165C70" w:rsidP="00B21C77">
            <w:pPr>
              <w:jc w:val="center"/>
              <w:rPr>
                <w:b/>
                <w:bCs/>
                <w:color w:val="000000"/>
                <w:sz w:val="20"/>
                <w:szCs w:val="20"/>
              </w:rPr>
            </w:pPr>
            <w:r>
              <w:rPr>
                <w:b/>
                <w:bCs/>
                <w:color w:val="000000"/>
                <w:sz w:val="20"/>
                <w:szCs w:val="20"/>
              </w:rPr>
              <w:t>установленная</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tcMar>
              <w:left w:w="98" w:type="dxa"/>
            </w:tcMar>
            <w:vAlign w:val="center"/>
          </w:tcPr>
          <w:p w:rsidR="00165C70" w:rsidRDefault="00165C70" w:rsidP="00B21C77">
            <w:pPr>
              <w:jc w:val="center"/>
              <w:rPr>
                <w:b/>
                <w:bCs/>
                <w:color w:val="000000"/>
                <w:sz w:val="20"/>
                <w:szCs w:val="20"/>
              </w:rPr>
            </w:pPr>
            <w:r>
              <w:rPr>
                <w:b/>
                <w:bCs/>
                <w:color w:val="000000"/>
                <w:sz w:val="20"/>
                <w:szCs w:val="20"/>
              </w:rPr>
              <w:t>располагаемая</w:t>
            </w:r>
          </w:p>
        </w:tc>
        <w:tc>
          <w:tcPr>
            <w:tcW w:w="806" w:type="dxa"/>
            <w:vMerge w:val="restart"/>
            <w:tcBorders>
              <w:top w:val="single" w:sz="4" w:space="0" w:color="auto"/>
              <w:left w:val="single" w:sz="4" w:space="0" w:color="auto"/>
              <w:bottom w:val="single" w:sz="4" w:space="0" w:color="auto"/>
              <w:right w:val="single" w:sz="4" w:space="0" w:color="auto"/>
            </w:tcBorders>
            <w:shd w:val="clear" w:color="auto" w:fill="auto"/>
            <w:tcMar>
              <w:left w:w="98" w:type="dxa"/>
            </w:tcMar>
            <w:vAlign w:val="center"/>
          </w:tcPr>
          <w:p w:rsidR="00165C70" w:rsidRDefault="00165C70" w:rsidP="00B21C77">
            <w:pPr>
              <w:jc w:val="center"/>
              <w:rPr>
                <w:b/>
                <w:bCs/>
                <w:color w:val="000000"/>
                <w:sz w:val="20"/>
                <w:szCs w:val="20"/>
              </w:rPr>
            </w:pPr>
            <w:r>
              <w:rPr>
                <w:b/>
                <w:bCs/>
                <w:color w:val="000000"/>
                <w:sz w:val="20"/>
                <w:szCs w:val="20"/>
              </w:rPr>
              <w:t>нетто</w:t>
            </w:r>
          </w:p>
        </w:tc>
        <w:tc>
          <w:tcPr>
            <w:tcW w:w="1216" w:type="dxa"/>
            <w:vMerge w:val="restart"/>
            <w:tcBorders>
              <w:top w:val="single" w:sz="4" w:space="0" w:color="auto"/>
              <w:left w:val="single" w:sz="4" w:space="0" w:color="auto"/>
              <w:bottom w:val="single" w:sz="4" w:space="0" w:color="auto"/>
              <w:right w:val="single" w:sz="4" w:space="0" w:color="auto"/>
            </w:tcBorders>
            <w:shd w:val="clear" w:color="auto" w:fill="auto"/>
            <w:tcMar>
              <w:left w:w="98" w:type="dxa"/>
            </w:tcMar>
            <w:vAlign w:val="center"/>
          </w:tcPr>
          <w:p w:rsidR="00165C70" w:rsidRDefault="00165C70" w:rsidP="00B21C77">
            <w:pPr>
              <w:jc w:val="center"/>
              <w:rPr>
                <w:b/>
                <w:bCs/>
                <w:color w:val="000000"/>
                <w:sz w:val="20"/>
                <w:szCs w:val="20"/>
              </w:rPr>
            </w:pPr>
            <w:r>
              <w:rPr>
                <w:b/>
                <w:bCs/>
                <w:color w:val="000000"/>
                <w:sz w:val="20"/>
                <w:szCs w:val="20"/>
              </w:rPr>
              <w:t>присоединенная</w:t>
            </w:r>
          </w:p>
        </w:tc>
        <w:tc>
          <w:tcPr>
            <w:tcW w:w="900" w:type="dxa"/>
            <w:vMerge w:val="restart"/>
            <w:tcBorders>
              <w:left w:val="single" w:sz="4" w:space="0" w:color="auto"/>
              <w:bottom w:val="single" w:sz="8" w:space="0" w:color="000001"/>
              <w:right w:val="single" w:sz="8" w:space="0" w:color="00000A"/>
            </w:tcBorders>
            <w:shd w:val="clear" w:color="auto" w:fill="auto"/>
            <w:tcMar>
              <w:left w:w="98" w:type="dxa"/>
            </w:tcMar>
            <w:vAlign w:val="center"/>
          </w:tcPr>
          <w:p w:rsidR="00165C70" w:rsidRDefault="00165C70" w:rsidP="00B21C77">
            <w:pPr>
              <w:jc w:val="center"/>
              <w:rPr>
                <w:b/>
                <w:bCs/>
                <w:color w:val="000000"/>
                <w:sz w:val="20"/>
                <w:szCs w:val="20"/>
              </w:rPr>
            </w:pPr>
            <w:r>
              <w:rPr>
                <w:b/>
                <w:bCs/>
                <w:color w:val="000000"/>
                <w:sz w:val="20"/>
                <w:szCs w:val="20"/>
              </w:rPr>
              <w:t>Выработка всего</w:t>
            </w:r>
          </w:p>
        </w:tc>
        <w:tc>
          <w:tcPr>
            <w:tcW w:w="2006" w:type="dxa"/>
            <w:gridSpan w:val="2"/>
            <w:tcBorders>
              <w:top w:val="single" w:sz="8" w:space="0" w:color="00000A"/>
              <w:bottom w:val="single" w:sz="8" w:space="0" w:color="00000A"/>
              <w:right w:val="single" w:sz="8" w:space="0" w:color="000001"/>
            </w:tcBorders>
            <w:shd w:val="clear" w:color="auto" w:fill="auto"/>
            <w:vAlign w:val="center"/>
          </w:tcPr>
          <w:p w:rsidR="00165C70" w:rsidRDefault="00165C70" w:rsidP="00B21C77">
            <w:pPr>
              <w:jc w:val="center"/>
              <w:rPr>
                <w:b/>
                <w:bCs/>
                <w:color w:val="000000"/>
                <w:sz w:val="20"/>
                <w:szCs w:val="20"/>
              </w:rPr>
            </w:pPr>
            <w:r>
              <w:rPr>
                <w:b/>
                <w:bCs/>
                <w:color w:val="000000"/>
                <w:sz w:val="20"/>
                <w:szCs w:val="20"/>
              </w:rPr>
              <w:t>в том числе:</w:t>
            </w:r>
          </w:p>
        </w:tc>
        <w:tc>
          <w:tcPr>
            <w:tcW w:w="872" w:type="dxa"/>
            <w:vMerge/>
            <w:tcBorders>
              <w:top w:val="single" w:sz="8" w:space="0" w:color="00000A"/>
              <w:left w:val="single" w:sz="8" w:space="0" w:color="00000A"/>
              <w:bottom w:val="single" w:sz="8" w:space="0" w:color="000001"/>
              <w:right w:val="single" w:sz="8" w:space="0" w:color="00000A"/>
            </w:tcBorders>
            <w:shd w:val="clear" w:color="auto" w:fill="auto"/>
            <w:tcMar>
              <w:left w:w="98" w:type="dxa"/>
            </w:tcMar>
            <w:vAlign w:val="center"/>
          </w:tcPr>
          <w:p w:rsidR="00165C70" w:rsidRDefault="00165C70" w:rsidP="00B21C77">
            <w:pPr>
              <w:rPr>
                <w:b/>
                <w:bCs/>
                <w:color w:val="000000"/>
                <w:sz w:val="20"/>
                <w:szCs w:val="20"/>
              </w:rPr>
            </w:pPr>
          </w:p>
        </w:tc>
      </w:tr>
      <w:tr w:rsidR="00165C70" w:rsidTr="00B21C77">
        <w:trPr>
          <w:trHeight w:val="454"/>
          <w:tblHeader/>
        </w:trPr>
        <w:tc>
          <w:tcPr>
            <w:tcW w:w="1224" w:type="dxa"/>
            <w:vMerge/>
            <w:tcBorders>
              <w:top w:val="single" w:sz="8" w:space="0" w:color="00000A"/>
              <w:left w:val="single" w:sz="8" w:space="0" w:color="00000A"/>
              <w:bottom w:val="single" w:sz="8" w:space="0" w:color="000001"/>
              <w:right w:val="single" w:sz="4" w:space="0" w:color="auto"/>
            </w:tcBorders>
            <w:shd w:val="clear" w:color="auto" w:fill="auto"/>
            <w:tcMar>
              <w:left w:w="98" w:type="dxa"/>
            </w:tcMar>
            <w:vAlign w:val="center"/>
          </w:tcPr>
          <w:p w:rsidR="00165C70" w:rsidRDefault="00165C70" w:rsidP="00B21C77">
            <w:pPr>
              <w:rPr>
                <w:b/>
                <w:bCs/>
                <w:color w:val="000000"/>
                <w:sz w:val="20"/>
                <w:szCs w:val="20"/>
              </w:rPr>
            </w:pPr>
          </w:p>
        </w:tc>
        <w:tc>
          <w:tcPr>
            <w:tcW w:w="1044" w:type="dxa"/>
            <w:vMerge/>
            <w:tcBorders>
              <w:top w:val="single" w:sz="4" w:space="0" w:color="auto"/>
              <w:left w:val="single" w:sz="4" w:space="0" w:color="auto"/>
              <w:bottom w:val="single" w:sz="4" w:space="0" w:color="auto"/>
              <w:right w:val="single" w:sz="4" w:space="0" w:color="auto"/>
            </w:tcBorders>
            <w:shd w:val="clear" w:color="auto" w:fill="auto"/>
            <w:tcMar>
              <w:left w:w="98" w:type="dxa"/>
            </w:tcMar>
            <w:vAlign w:val="center"/>
          </w:tcPr>
          <w:p w:rsidR="00165C70" w:rsidRDefault="00165C70" w:rsidP="00B21C77">
            <w:pPr>
              <w:rPr>
                <w:b/>
                <w:bCs/>
                <w:color w:val="000000"/>
                <w:sz w:val="20"/>
                <w:szCs w:val="20"/>
              </w:rPr>
            </w:pPr>
          </w:p>
        </w:tc>
        <w:tc>
          <w:tcPr>
            <w:tcW w:w="993" w:type="dxa"/>
            <w:vMerge/>
            <w:tcBorders>
              <w:top w:val="single" w:sz="4" w:space="0" w:color="auto"/>
              <w:left w:val="single" w:sz="4" w:space="0" w:color="auto"/>
              <w:bottom w:val="single" w:sz="4" w:space="0" w:color="auto"/>
              <w:right w:val="single" w:sz="4" w:space="0" w:color="auto"/>
            </w:tcBorders>
            <w:shd w:val="clear" w:color="auto" w:fill="auto"/>
            <w:tcMar>
              <w:left w:w="98" w:type="dxa"/>
            </w:tcMar>
            <w:vAlign w:val="center"/>
          </w:tcPr>
          <w:p w:rsidR="00165C70" w:rsidRDefault="00165C70" w:rsidP="00B21C77">
            <w:pPr>
              <w:rPr>
                <w:b/>
                <w:bCs/>
                <w:color w:val="000000"/>
                <w:sz w:val="20"/>
                <w:szCs w:val="20"/>
              </w:rPr>
            </w:pPr>
          </w:p>
        </w:tc>
        <w:tc>
          <w:tcPr>
            <w:tcW w:w="806" w:type="dxa"/>
            <w:vMerge/>
            <w:tcBorders>
              <w:top w:val="single" w:sz="4" w:space="0" w:color="auto"/>
              <w:left w:val="single" w:sz="4" w:space="0" w:color="auto"/>
              <w:bottom w:val="single" w:sz="4" w:space="0" w:color="auto"/>
              <w:right w:val="single" w:sz="4" w:space="0" w:color="auto"/>
            </w:tcBorders>
            <w:shd w:val="clear" w:color="auto" w:fill="auto"/>
            <w:tcMar>
              <w:left w:w="98" w:type="dxa"/>
            </w:tcMar>
            <w:vAlign w:val="center"/>
          </w:tcPr>
          <w:p w:rsidR="00165C70" w:rsidRDefault="00165C70" w:rsidP="00B21C77">
            <w:pPr>
              <w:rPr>
                <w:b/>
                <w:bCs/>
                <w:color w:val="000000"/>
                <w:sz w:val="20"/>
                <w:szCs w:val="20"/>
              </w:rPr>
            </w:pPr>
          </w:p>
        </w:tc>
        <w:tc>
          <w:tcPr>
            <w:tcW w:w="1216" w:type="dxa"/>
            <w:vMerge/>
            <w:tcBorders>
              <w:top w:val="single" w:sz="4" w:space="0" w:color="auto"/>
              <w:left w:val="single" w:sz="4" w:space="0" w:color="auto"/>
              <w:bottom w:val="single" w:sz="4" w:space="0" w:color="auto"/>
              <w:right w:val="single" w:sz="4" w:space="0" w:color="auto"/>
            </w:tcBorders>
            <w:shd w:val="clear" w:color="auto" w:fill="auto"/>
            <w:tcMar>
              <w:left w:w="98" w:type="dxa"/>
            </w:tcMar>
            <w:vAlign w:val="center"/>
          </w:tcPr>
          <w:p w:rsidR="00165C70" w:rsidRDefault="00165C70" w:rsidP="00B21C77">
            <w:pPr>
              <w:rPr>
                <w:b/>
                <w:bCs/>
                <w:color w:val="000000"/>
                <w:sz w:val="20"/>
                <w:szCs w:val="20"/>
              </w:rPr>
            </w:pPr>
          </w:p>
        </w:tc>
        <w:tc>
          <w:tcPr>
            <w:tcW w:w="900" w:type="dxa"/>
            <w:vMerge/>
            <w:tcBorders>
              <w:left w:val="single" w:sz="4" w:space="0" w:color="auto"/>
              <w:bottom w:val="single" w:sz="8" w:space="0" w:color="000001"/>
              <w:right w:val="single" w:sz="8" w:space="0" w:color="00000A"/>
            </w:tcBorders>
            <w:shd w:val="clear" w:color="auto" w:fill="auto"/>
            <w:tcMar>
              <w:left w:w="98" w:type="dxa"/>
            </w:tcMar>
            <w:vAlign w:val="center"/>
          </w:tcPr>
          <w:p w:rsidR="00165C70" w:rsidRDefault="00165C70" w:rsidP="00B21C77">
            <w:pPr>
              <w:rPr>
                <w:b/>
                <w:bCs/>
                <w:color w:val="000000"/>
                <w:sz w:val="20"/>
                <w:szCs w:val="20"/>
              </w:rPr>
            </w:pPr>
          </w:p>
        </w:tc>
        <w:tc>
          <w:tcPr>
            <w:tcW w:w="992" w:type="dxa"/>
            <w:tcBorders>
              <w:bottom w:val="single" w:sz="8" w:space="0" w:color="00000A"/>
              <w:right w:val="single" w:sz="8" w:space="0" w:color="00000A"/>
            </w:tcBorders>
            <w:shd w:val="clear" w:color="auto" w:fill="auto"/>
            <w:vAlign w:val="center"/>
          </w:tcPr>
          <w:p w:rsidR="00165C70" w:rsidRDefault="00165C70" w:rsidP="00B21C77">
            <w:pPr>
              <w:jc w:val="center"/>
              <w:rPr>
                <w:b/>
                <w:bCs/>
                <w:color w:val="000000"/>
                <w:sz w:val="20"/>
                <w:szCs w:val="20"/>
              </w:rPr>
            </w:pPr>
            <w:r>
              <w:rPr>
                <w:b/>
                <w:bCs/>
                <w:color w:val="000000"/>
                <w:sz w:val="20"/>
                <w:szCs w:val="20"/>
              </w:rPr>
              <w:t>на собственные нужды</w:t>
            </w:r>
          </w:p>
        </w:tc>
        <w:tc>
          <w:tcPr>
            <w:tcW w:w="1014" w:type="dxa"/>
            <w:tcBorders>
              <w:bottom w:val="single" w:sz="8" w:space="0" w:color="00000A"/>
              <w:right w:val="single" w:sz="8" w:space="0" w:color="00000A"/>
            </w:tcBorders>
            <w:shd w:val="clear" w:color="auto" w:fill="auto"/>
            <w:vAlign w:val="center"/>
          </w:tcPr>
          <w:p w:rsidR="00165C70" w:rsidRDefault="00165C70" w:rsidP="00B21C77">
            <w:pPr>
              <w:jc w:val="center"/>
              <w:rPr>
                <w:b/>
                <w:bCs/>
                <w:color w:val="000000"/>
                <w:sz w:val="20"/>
                <w:szCs w:val="20"/>
              </w:rPr>
            </w:pPr>
            <w:r>
              <w:rPr>
                <w:b/>
                <w:bCs/>
                <w:color w:val="000000"/>
                <w:sz w:val="20"/>
                <w:szCs w:val="20"/>
              </w:rPr>
              <w:t>отпуск потребителю (с потерями)</w:t>
            </w:r>
          </w:p>
        </w:tc>
        <w:tc>
          <w:tcPr>
            <w:tcW w:w="872" w:type="dxa"/>
            <w:vMerge/>
            <w:tcBorders>
              <w:top w:val="single" w:sz="8" w:space="0" w:color="00000A"/>
              <w:left w:val="single" w:sz="8" w:space="0" w:color="00000A"/>
              <w:bottom w:val="single" w:sz="8" w:space="0" w:color="000001"/>
              <w:right w:val="single" w:sz="8" w:space="0" w:color="00000A"/>
            </w:tcBorders>
            <w:shd w:val="clear" w:color="auto" w:fill="auto"/>
            <w:tcMar>
              <w:left w:w="98" w:type="dxa"/>
            </w:tcMar>
            <w:vAlign w:val="center"/>
          </w:tcPr>
          <w:p w:rsidR="00165C70" w:rsidRDefault="00165C70" w:rsidP="00B21C77">
            <w:pPr>
              <w:rPr>
                <w:b/>
                <w:bCs/>
                <w:color w:val="000000"/>
                <w:sz w:val="20"/>
                <w:szCs w:val="20"/>
              </w:rPr>
            </w:pPr>
          </w:p>
        </w:tc>
      </w:tr>
      <w:tr w:rsidR="00165C70" w:rsidTr="00B21C77">
        <w:trPr>
          <w:trHeight w:val="454"/>
        </w:trPr>
        <w:tc>
          <w:tcPr>
            <w:tcW w:w="1224" w:type="dxa"/>
            <w:tcBorders>
              <w:left w:val="single" w:sz="8" w:space="0" w:color="00000A"/>
              <w:bottom w:val="single" w:sz="8" w:space="0" w:color="00000A"/>
              <w:right w:val="single" w:sz="8" w:space="0" w:color="00000A"/>
            </w:tcBorders>
            <w:shd w:val="clear" w:color="auto" w:fill="auto"/>
            <w:tcMar>
              <w:left w:w="98" w:type="dxa"/>
            </w:tcMar>
            <w:vAlign w:val="center"/>
          </w:tcPr>
          <w:p w:rsidR="00165C70" w:rsidRDefault="00165C70" w:rsidP="00B21C77">
            <w:pPr>
              <w:rPr>
                <w:color w:val="000000"/>
                <w:sz w:val="20"/>
                <w:szCs w:val="20"/>
              </w:rPr>
            </w:pPr>
            <w:r>
              <w:rPr>
                <w:color w:val="000000"/>
                <w:sz w:val="20"/>
                <w:szCs w:val="20"/>
              </w:rPr>
              <w:t>АТЭЦ</w:t>
            </w:r>
          </w:p>
        </w:tc>
        <w:tc>
          <w:tcPr>
            <w:tcW w:w="1044" w:type="dxa"/>
            <w:tcBorders>
              <w:top w:val="single" w:sz="4" w:space="0" w:color="auto"/>
              <w:bottom w:val="single" w:sz="4" w:space="0" w:color="auto"/>
              <w:right w:val="single" w:sz="8" w:space="0" w:color="00000A"/>
            </w:tcBorders>
            <w:shd w:val="clear" w:color="auto" w:fill="auto"/>
            <w:vAlign w:val="center"/>
          </w:tcPr>
          <w:p w:rsidR="00165C70" w:rsidRDefault="00165C70" w:rsidP="00384BA7">
            <w:pPr>
              <w:jc w:val="center"/>
              <w:rPr>
                <w:color w:val="000000"/>
                <w:sz w:val="20"/>
                <w:szCs w:val="20"/>
              </w:rPr>
            </w:pPr>
            <w:r>
              <w:rPr>
                <w:color w:val="000000"/>
                <w:sz w:val="20"/>
                <w:szCs w:val="20"/>
              </w:rPr>
              <w:t>1</w:t>
            </w:r>
            <w:r w:rsidR="00384BA7">
              <w:rPr>
                <w:color w:val="000000"/>
                <w:sz w:val="20"/>
                <w:szCs w:val="20"/>
              </w:rPr>
              <w:t>1</w:t>
            </w:r>
            <w:r>
              <w:rPr>
                <w:color w:val="000000"/>
                <w:sz w:val="20"/>
                <w:szCs w:val="20"/>
              </w:rPr>
              <w:t>0,00</w:t>
            </w:r>
          </w:p>
        </w:tc>
        <w:tc>
          <w:tcPr>
            <w:tcW w:w="993" w:type="dxa"/>
            <w:tcBorders>
              <w:top w:val="single" w:sz="4" w:space="0" w:color="auto"/>
              <w:bottom w:val="single" w:sz="4" w:space="0" w:color="auto"/>
              <w:right w:val="single" w:sz="8" w:space="0" w:color="00000A"/>
            </w:tcBorders>
            <w:shd w:val="clear" w:color="auto" w:fill="auto"/>
            <w:vAlign w:val="center"/>
          </w:tcPr>
          <w:p w:rsidR="00165C70" w:rsidRDefault="00165C70" w:rsidP="00384BA7">
            <w:pPr>
              <w:jc w:val="center"/>
              <w:rPr>
                <w:color w:val="000000"/>
                <w:sz w:val="20"/>
                <w:szCs w:val="20"/>
              </w:rPr>
            </w:pPr>
            <w:r>
              <w:rPr>
                <w:color w:val="000000"/>
                <w:sz w:val="20"/>
                <w:szCs w:val="20"/>
              </w:rPr>
              <w:t>1</w:t>
            </w:r>
            <w:r w:rsidR="00384BA7">
              <w:rPr>
                <w:color w:val="000000"/>
                <w:sz w:val="20"/>
                <w:szCs w:val="20"/>
              </w:rPr>
              <w:t>1</w:t>
            </w:r>
            <w:r>
              <w:rPr>
                <w:color w:val="000000"/>
                <w:sz w:val="20"/>
                <w:szCs w:val="20"/>
              </w:rPr>
              <w:t>0,00</w:t>
            </w:r>
          </w:p>
        </w:tc>
        <w:tc>
          <w:tcPr>
            <w:tcW w:w="806" w:type="dxa"/>
            <w:tcBorders>
              <w:top w:val="single" w:sz="4" w:space="0" w:color="auto"/>
              <w:bottom w:val="single" w:sz="4" w:space="0" w:color="auto"/>
              <w:right w:val="single" w:sz="8" w:space="0" w:color="00000A"/>
            </w:tcBorders>
            <w:shd w:val="clear" w:color="auto" w:fill="auto"/>
            <w:vAlign w:val="center"/>
          </w:tcPr>
          <w:p w:rsidR="00165C70" w:rsidRDefault="00384BA7" w:rsidP="00384BA7">
            <w:pPr>
              <w:jc w:val="center"/>
              <w:rPr>
                <w:color w:val="000000"/>
                <w:sz w:val="20"/>
                <w:szCs w:val="20"/>
              </w:rPr>
            </w:pPr>
            <w:r>
              <w:rPr>
                <w:color w:val="000000"/>
                <w:sz w:val="20"/>
                <w:szCs w:val="20"/>
              </w:rPr>
              <w:t>95</w:t>
            </w:r>
            <w:r w:rsidR="00165C70">
              <w:rPr>
                <w:color w:val="000000"/>
                <w:sz w:val="20"/>
                <w:szCs w:val="20"/>
              </w:rPr>
              <w:t>,4</w:t>
            </w:r>
            <w:r>
              <w:rPr>
                <w:color w:val="000000"/>
                <w:sz w:val="20"/>
                <w:szCs w:val="20"/>
              </w:rPr>
              <w:t>4</w:t>
            </w:r>
          </w:p>
        </w:tc>
        <w:tc>
          <w:tcPr>
            <w:tcW w:w="1216" w:type="dxa"/>
            <w:vMerge w:val="restart"/>
            <w:tcBorders>
              <w:top w:val="single" w:sz="4" w:space="0" w:color="auto"/>
              <w:left w:val="single" w:sz="8" w:space="0" w:color="00000A"/>
              <w:bottom w:val="single" w:sz="4" w:space="0" w:color="auto"/>
              <w:right w:val="single" w:sz="8" w:space="0" w:color="00000A"/>
            </w:tcBorders>
            <w:shd w:val="clear" w:color="auto" w:fill="auto"/>
            <w:tcMar>
              <w:left w:w="98" w:type="dxa"/>
            </w:tcMar>
            <w:vAlign w:val="center"/>
          </w:tcPr>
          <w:p w:rsidR="00165C70" w:rsidRDefault="00165C70" w:rsidP="00B21C77">
            <w:pPr>
              <w:jc w:val="center"/>
              <w:rPr>
                <w:color w:val="000000"/>
                <w:sz w:val="20"/>
                <w:szCs w:val="20"/>
              </w:rPr>
            </w:pPr>
            <w:r>
              <w:rPr>
                <w:color w:val="000000"/>
                <w:sz w:val="20"/>
                <w:szCs w:val="20"/>
              </w:rPr>
              <w:t>63,98</w:t>
            </w:r>
          </w:p>
        </w:tc>
        <w:tc>
          <w:tcPr>
            <w:tcW w:w="900" w:type="dxa"/>
            <w:tcBorders>
              <w:bottom w:val="single" w:sz="4" w:space="0" w:color="auto"/>
              <w:right w:val="single" w:sz="8" w:space="0" w:color="00000A"/>
            </w:tcBorders>
            <w:shd w:val="clear" w:color="auto" w:fill="auto"/>
            <w:vAlign w:val="center"/>
          </w:tcPr>
          <w:p w:rsidR="00165C70" w:rsidRDefault="00165C70" w:rsidP="00B21C77">
            <w:pPr>
              <w:jc w:val="center"/>
              <w:rPr>
                <w:color w:val="000000"/>
                <w:sz w:val="20"/>
                <w:szCs w:val="20"/>
              </w:rPr>
            </w:pPr>
            <w:r>
              <w:rPr>
                <w:color w:val="000000"/>
                <w:sz w:val="20"/>
                <w:szCs w:val="20"/>
              </w:rPr>
              <w:t>89,73</w:t>
            </w:r>
          </w:p>
        </w:tc>
        <w:tc>
          <w:tcPr>
            <w:tcW w:w="992" w:type="dxa"/>
            <w:tcBorders>
              <w:bottom w:val="single" w:sz="4" w:space="0" w:color="auto"/>
              <w:right w:val="single" w:sz="8" w:space="0" w:color="00000A"/>
            </w:tcBorders>
            <w:shd w:val="clear" w:color="auto" w:fill="auto"/>
            <w:vAlign w:val="center"/>
          </w:tcPr>
          <w:p w:rsidR="00165C70" w:rsidRDefault="00165C70" w:rsidP="00B21C77">
            <w:pPr>
              <w:jc w:val="center"/>
              <w:rPr>
                <w:color w:val="000000"/>
                <w:sz w:val="20"/>
                <w:szCs w:val="20"/>
              </w:rPr>
            </w:pPr>
            <w:r>
              <w:rPr>
                <w:color w:val="000000"/>
                <w:sz w:val="20"/>
                <w:szCs w:val="20"/>
              </w:rPr>
              <w:t>18,53</w:t>
            </w:r>
          </w:p>
        </w:tc>
        <w:tc>
          <w:tcPr>
            <w:tcW w:w="1014" w:type="dxa"/>
            <w:tcBorders>
              <w:bottom w:val="single" w:sz="4" w:space="0" w:color="auto"/>
              <w:right w:val="single" w:sz="8" w:space="0" w:color="00000A"/>
            </w:tcBorders>
            <w:shd w:val="clear" w:color="auto" w:fill="auto"/>
            <w:vAlign w:val="center"/>
          </w:tcPr>
          <w:p w:rsidR="00165C70" w:rsidRDefault="00165C70" w:rsidP="00B21C77">
            <w:pPr>
              <w:jc w:val="center"/>
              <w:rPr>
                <w:color w:val="000000"/>
                <w:sz w:val="20"/>
                <w:szCs w:val="20"/>
              </w:rPr>
            </w:pPr>
            <w:r>
              <w:rPr>
                <w:color w:val="000000"/>
                <w:sz w:val="20"/>
                <w:szCs w:val="20"/>
              </w:rPr>
              <w:t>71,21</w:t>
            </w:r>
          </w:p>
        </w:tc>
        <w:tc>
          <w:tcPr>
            <w:tcW w:w="872" w:type="dxa"/>
            <w:tcBorders>
              <w:bottom w:val="single" w:sz="4" w:space="0" w:color="auto"/>
              <w:right w:val="single" w:sz="8" w:space="0" w:color="00000A"/>
            </w:tcBorders>
            <w:shd w:val="clear" w:color="auto" w:fill="auto"/>
            <w:vAlign w:val="center"/>
          </w:tcPr>
          <w:p w:rsidR="00165C70" w:rsidRDefault="00165C70" w:rsidP="00B21C77">
            <w:pPr>
              <w:jc w:val="center"/>
              <w:rPr>
                <w:color w:val="000000"/>
                <w:sz w:val="20"/>
                <w:szCs w:val="20"/>
              </w:rPr>
            </w:pPr>
            <w:r>
              <w:rPr>
                <w:color w:val="000000"/>
                <w:sz w:val="20"/>
                <w:szCs w:val="20"/>
              </w:rPr>
              <w:t>50,27</w:t>
            </w:r>
          </w:p>
        </w:tc>
      </w:tr>
      <w:tr w:rsidR="00165C70" w:rsidTr="00B21C77">
        <w:trPr>
          <w:trHeight w:val="454"/>
        </w:trPr>
        <w:tc>
          <w:tcPr>
            <w:tcW w:w="1224" w:type="dxa"/>
            <w:tcBorders>
              <w:left w:val="single" w:sz="8" w:space="0" w:color="00000A"/>
              <w:bottom w:val="single" w:sz="8" w:space="0" w:color="00000A"/>
              <w:right w:val="single" w:sz="4" w:space="0" w:color="auto"/>
            </w:tcBorders>
            <w:shd w:val="clear" w:color="auto" w:fill="auto"/>
            <w:tcMar>
              <w:left w:w="98" w:type="dxa"/>
            </w:tcMar>
            <w:vAlign w:val="center"/>
          </w:tcPr>
          <w:p w:rsidR="00165C70" w:rsidRDefault="00165C70" w:rsidP="00B21C77">
            <w:pPr>
              <w:rPr>
                <w:color w:val="000000"/>
                <w:sz w:val="20"/>
                <w:szCs w:val="20"/>
              </w:rPr>
            </w:pPr>
            <w:r>
              <w:rPr>
                <w:color w:val="000000"/>
                <w:sz w:val="20"/>
                <w:szCs w:val="20"/>
              </w:rPr>
              <w:lastRenderedPageBreak/>
              <w:t>ГМ ТЭЦ</w:t>
            </w:r>
          </w:p>
        </w:tc>
        <w:tc>
          <w:tcPr>
            <w:tcW w:w="1044" w:type="dxa"/>
            <w:tcBorders>
              <w:top w:val="single" w:sz="4" w:space="0" w:color="auto"/>
              <w:left w:val="single" w:sz="4" w:space="0" w:color="auto"/>
              <w:bottom w:val="single" w:sz="4" w:space="0" w:color="auto"/>
              <w:right w:val="single" w:sz="4" w:space="0" w:color="auto"/>
            </w:tcBorders>
            <w:shd w:val="clear" w:color="auto" w:fill="auto"/>
            <w:vAlign w:val="center"/>
          </w:tcPr>
          <w:p w:rsidR="00165C70" w:rsidRDefault="00165C70" w:rsidP="00B21C77">
            <w:pPr>
              <w:jc w:val="center"/>
              <w:rPr>
                <w:color w:val="000000"/>
                <w:sz w:val="20"/>
                <w:szCs w:val="20"/>
              </w:rPr>
            </w:pPr>
            <w:r>
              <w:rPr>
                <w:color w:val="000000"/>
                <w:sz w:val="20"/>
                <w:szCs w:val="20"/>
              </w:rPr>
              <w:t>73,44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65C70" w:rsidRDefault="00165C70" w:rsidP="00B21C77">
            <w:pPr>
              <w:jc w:val="center"/>
              <w:rPr>
                <w:color w:val="000000"/>
                <w:sz w:val="20"/>
                <w:szCs w:val="20"/>
              </w:rPr>
            </w:pPr>
            <w:r>
              <w:rPr>
                <w:color w:val="000000"/>
                <w:sz w:val="20"/>
                <w:szCs w:val="20"/>
              </w:rPr>
              <w:t>73,44</w:t>
            </w:r>
          </w:p>
        </w:tc>
        <w:tc>
          <w:tcPr>
            <w:tcW w:w="806" w:type="dxa"/>
            <w:tcBorders>
              <w:top w:val="single" w:sz="4" w:space="0" w:color="auto"/>
              <w:left w:val="single" w:sz="4" w:space="0" w:color="auto"/>
              <w:bottom w:val="single" w:sz="4" w:space="0" w:color="auto"/>
              <w:right w:val="single" w:sz="4" w:space="0" w:color="auto"/>
            </w:tcBorders>
            <w:shd w:val="clear" w:color="auto" w:fill="auto"/>
            <w:vAlign w:val="center"/>
          </w:tcPr>
          <w:p w:rsidR="00165C70" w:rsidRDefault="00165C70" w:rsidP="00B21C77">
            <w:pPr>
              <w:jc w:val="center"/>
              <w:rPr>
                <w:color w:val="000000"/>
                <w:sz w:val="20"/>
                <w:szCs w:val="20"/>
              </w:rPr>
            </w:pPr>
            <w:r>
              <w:rPr>
                <w:color w:val="000000"/>
                <w:sz w:val="20"/>
                <w:szCs w:val="20"/>
              </w:rPr>
              <w:t>72,18</w:t>
            </w:r>
          </w:p>
        </w:tc>
        <w:tc>
          <w:tcPr>
            <w:tcW w:w="1216" w:type="dxa"/>
            <w:vMerge/>
            <w:tcBorders>
              <w:top w:val="single" w:sz="4" w:space="0" w:color="auto"/>
              <w:left w:val="single" w:sz="4" w:space="0" w:color="auto"/>
              <w:bottom w:val="single" w:sz="4" w:space="0" w:color="auto"/>
              <w:right w:val="single" w:sz="4" w:space="0" w:color="auto"/>
            </w:tcBorders>
            <w:shd w:val="clear" w:color="auto" w:fill="auto"/>
            <w:tcMar>
              <w:left w:w="98" w:type="dxa"/>
            </w:tcMar>
            <w:vAlign w:val="center"/>
          </w:tcPr>
          <w:p w:rsidR="00165C70" w:rsidRDefault="00165C70" w:rsidP="00B21C77">
            <w:pPr>
              <w:rPr>
                <w:color w:val="000000"/>
                <w:sz w:val="20"/>
                <w:szCs w:val="20"/>
              </w:rPr>
            </w:pP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165C70" w:rsidRDefault="00165C70" w:rsidP="00B21C77">
            <w:pPr>
              <w:jc w:val="center"/>
              <w:rPr>
                <w:color w:val="000000"/>
                <w:sz w:val="20"/>
                <w:szCs w:val="20"/>
              </w:rPr>
            </w:pPr>
            <w:r>
              <w:rPr>
                <w:color w:val="000000"/>
                <w:sz w:val="20"/>
                <w:szCs w:val="20"/>
              </w:rPr>
              <w:t>72,47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65C70" w:rsidRDefault="00165C70" w:rsidP="00B21C77">
            <w:pPr>
              <w:jc w:val="center"/>
              <w:rPr>
                <w:color w:val="000000"/>
                <w:sz w:val="20"/>
                <w:szCs w:val="20"/>
              </w:rPr>
            </w:pPr>
            <w:r>
              <w:rPr>
                <w:color w:val="000000"/>
                <w:sz w:val="20"/>
                <w:szCs w:val="20"/>
              </w:rPr>
              <w:t>1,26</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tcPr>
          <w:p w:rsidR="00165C70" w:rsidRDefault="00165C70" w:rsidP="00B21C77">
            <w:pPr>
              <w:jc w:val="center"/>
              <w:rPr>
                <w:color w:val="000000"/>
                <w:sz w:val="20"/>
                <w:szCs w:val="20"/>
              </w:rPr>
            </w:pPr>
            <w:r>
              <w:rPr>
                <w:color w:val="000000"/>
                <w:sz w:val="20"/>
                <w:szCs w:val="20"/>
              </w:rPr>
              <w:t>71,21</w:t>
            </w: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tcPr>
          <w:p w:rsidR="00165C70" w:rsidRDefault="00165C70" w:rsidP="00B21C77">
            <w:pPr>
              <w:jc w:val="center"/>
              <w:rPr>
                <w:color w:val="000000"/>
                <w:sz w:val="20"/>
                <w:szCs w:val="20"/>
              </w:rPr>
            </w:pPr>
            <w:r>
              <w:rPr>
                <w:color w:val="000000"/>
                <w:sz w:val="20"/>
                <w:szCs w:val="20"/>
              </w:rPr>
              <w:t>0,97</w:t>
            </w:r>
          </w:p>
        </w:tc>
      </w:tr>
      <w:tr w:rsidR="00165C70" w:rsidTr="00B21C77">
        <w:trPr>
          <w:trHeight w:val="454"/>
        </w:trPr>
        <w:tc>
          <w:tcPr>
            <w:tcW w:w="1224" w:type="dxa"/>
            <w:tcBorders>
              <w:left w:val="single" w:sz="8" w:space="0" w:color="00000A"/>
              <w:bottom w:val="single" w:sz="8" w:space="0" w:color="00000A"/>
              <w:right w:val="single" w:sz="8" w:space="0" w:color="00000A"/>
            </w:tcBorders>
            <w:shd w:val="clear" w:color="auto" w:fill="auto"/>
            <w:tcMar>
              <w:left w:w="98" w:type="dxa"/>
            </w:tcMar>
            <w:vAlign w:val="center"/>
          </w:tcPr>
          <w:p w:rsidR="00165C70" w:rsidRDefault="00165C70" w:rsidP="00B21C77">
            <w:pPr>
              <w:rPr>
                <w:b/>
                <w:color w:val="000000"/>
                <w:sz w:val="20"/>
                <w:szCs w:val="20"/>
              </w:rPr>
            </w:pPr>
            <w:r>
              <w:rPr>
                <w:b/>
                <w:color w:val="000000"/>
                <w:sz w:val="20"/>
                <w:szCs w:val="20"/>
              </w:rPr>
              <w:t>Итого:</w:t>
            </w:r>
          </w:p>
        </w:tc>
        <w:tc>
          <w:tcPr>
            <w:tcW w:w="1044" w:type="dxa"/>
            <w:tcBorders>
              <w:top w:val="single" w:sz="4" w:space="0" w:color="auto"/>
              <w:bottom w:val="single" w:sz="8" w:space="0" w:color="00000A"/>
              <w:right w:val="single" w:sz="8" w:space="0" w:color="00000A"/>
            </w:tcBorders>
            <w:shd w:val="clear" w:color="auto" w:fill="auto"/>
            <w:vAlign w:val="center"/>
          </w:tcPr>
          <w:p w:rsidR="00165C70" w:rsidRDefault="00384BA7" w:rsidP="00B21C77">
            <w:pPr>
              <w:jc w:val="center"/>
              <w:rPr>
                <w:b/>
                <w:color w:val="000000"/>
                <w:sz w:val="20"/>
                <w:szCs w:val="20"/>
              </w:rPr>
            </w:pPr>
            <w:r>
              <w:rPr>
                <w:b/>
                <w:color w:val="000000"/>
                <w:sz w:val="20"/>
                <w:szCs w:val="20"/>
              </w:rPr>
              <w:t>18</w:t>
            </w:r>
            <w:r w:rsidR="00165C70">
              <w:rPr>
                <w:b/>
                <w:color w:val="000000"/>
                <w:sz w:val="20"/>
                <w:szCs w:val="20"/>
              </w:rPr>
              <w:t>3,44</w:t>
            </w:r>
          </w:p>
        </w:tc>
        <w:tc>
          <w:tcPr>
            <w:tcW w:w="993" w:type="dxa"/>
            <w:tcBorders>
              <w:top w:val="single" w:sz="4" w:space="0" w:color="auto"/>
              <w:bottom w:val="single" w:sz="8" w:space="0" w:color="00000A"/>
              <w:right w:val="single" w:sz="8" w:space="0" w:color="00000A"/>
            </w:tcBorders>
            <w:shd w:val="clear" w:color="auto" w:fill="auto"/>
            <w:vAlign w:val="center"/>
          </w:tcPr>
          <w:p w:rsidR="00165C70" w:rsidRDefault="00384BA7" w:rsidP="00B21C77">
            <w:pPr>
              <w:jc w:val="center"/>
              <w:rPr>
                <w:b/>
                <w:color w:val="000000"/>
                <w:sz w:val="20"/>
                <w:szCs w:val="20"/>
              </w:rPr>
            </w:pPr>
            <w:r>
              <w:rPr>
                <w:b/>
                <w:color w:val="000000"/>
                <w:sz w:val="20"/>
                <w:szCs w:val="20"/>
              </w:rPr>
              <w:t>18</w:t>
            </w:r>
            <w:r w:rsidR="00165C70">
              <w:rPr>
                <w:b/>
                <w:color w:val="000000"/>
                <w:sz w:val="20"/>
                <w:szCs w:val="20"/>
              </w:rPr>
              <w:t>3,44</w:t>
            </w:r>
          </w:p>
        </w:tc>
        <w:tc>
          <w:tcPr>
            <w:tcW w:w="806" w:type="dxa"/>
            <w:tcBorders>
              <w:top w:val="single" w:sz="4" w:space="0" w:color="auto"/>
              <w:bottom w:val="single" w:sz="8" w:space="0" w:color="00000A"/>
              <w:right w:val="single" w:sz="8" w:space="0" w:color="00000A"/>
            </w:tcBorders>
            <w:shd w:val="clear" w:color="auto" w:fill="auto"/>
            <w:vAlign w:val="center"/>
          </w:tcPr>
          <w:p w:rsidR="00165C70" w:rsidRDefault="00165C70" w:rsidP="00B21C77">
            <w:pPr>
              <w:jc w:val="center"/>
              <w:rPr>
                <w:b/>
                <w:color w:val="000000"/>
                <w:sz w:val="20"/>
                <w:szCs w:val="20"/>
              </w:rPr>
            </w:pPr>
            <w:r>
              <w:rPr>
                <w:b/>
                <w:color w:val="000000"/>
                <w:sz w:val="20"/>
                <w:szCs w:val="20"/>
              </w:rPr>
              <w:t>193,65</w:t>
            </w:r>
          </w:p>
        </w:tc>
        <w:tc>
          <w:tcPr>
            <w:tcW w:w="1216" w:type="dxa"/>
            <w:tcBorders>
              <w:top w:val="single" w:sz="4" w:space="0" w:color="auto"/>
              <w:bottom w:val="single" w:sz="8" w:space="0" w:color="00000A"/>
              <w:right w:val="single" w:sz="8" w:space="0" w:color="00000A"/>
            </w:tcBorders>
            <w:shd w:val="clear" w:color="auto" w:fill="auto"/>
            <w:vAlign w:val="center"/>
          </w:tcPr>
          <w:p w:rsidR="00165C70" w:rsidRDefault="00165C70" w:rsidP="00B21C77">
            <w:pPr>
              <w:jc w:val="center"/>
              <w:rPr>
                <w:b/>
                <w:color w:val="000000"/>
                <w:sz w:val="20"/>
                <w:szCs w:val="20"/>
              </w:rPr>
            </w:pPr>
            <w:r>
              <w:rPr>
                <w:b/>
                <w:color w:val="000000"/>
                <w:sz w:val="20"/>
                <w:szCs w:val="20"/>
              </w:rPr>
              <w:t>63,98</w:t>
            </w:r>
          </w:p>
        </w:tc>
        <w:tc>
          <w:tcPr>
            <w:tcW w:w="900" w:type="dxa"/>
            <w:tcBorders>
              <w:top w:val="single" w:sz="4" w:space="0" w:color="auto"/>
              <w:bottom w:val="single" w:sz="8" w:space="0" w:color="00000A"/>
              <w:right w:val="single" w:sz="8" w:space="0" w:color="00000A"/>
            </w:tcBorders>
            <w:shd w:val="clear" w:color="auto" w:fill="auto"/>
            <w:vAlign w:val="center"/>
          </w:tcPr>
          <w:p w:rsidR="00165C70" w:rsidRDefault="00165C70" w:rsidP="00B21C77">
            <w:pPr>
              <w:jc w:val="center"/>
              <w:rPr>
                <w:b/>
                <w:color w:val="000000"/>
                <w:sz w:val="20"/>
                <w:szCs w:val="20"/>
              </w:rPr>
            </w:pPr>
            <w:r>
              <w:rPr>
                <w:b/>
                <w:color w:val="000000"/>
                <w:sz w:val="20"/>
                <w:szCs w:val="20"/>
              </w:rPr>
              <w:t>162,20</w:t>
            </w:r>
          </w:p>
        </w:tc>
        <w:tc>
          <w:tcPr>
            <w:tcW w:w="992" w:type="dxa"/>
            <w:tcBorders>
              <w:top w:val="single" w:sz="4" w:space="0" w:color="auto"/>
              <w:bottom w:val="single" w:sz="8" w:space="0" w:color="00000A"/>
              <w:right w:val="single" w:sz="8" w:space="0" w:color="00000A"/>
            </w:tcBorders>
            <w:shd w:val="clear" w:color="auto" w:fill="auto"/>
            <w:vAlign w:val="center"/>
          </w:tcPr>
          <w:p w:rsidR="00165C70" w:rsidRDefault="00165C70" w:rsidP="00B21C77">
            <w:pPr>
              <w:jc w:val="center"/>
              <w:rPr>
                <w:b/>
                <w:color w:val="000000"/>
                <w:sz w:val="20"/>
                <w:szCs w:val="20"/>
              </w:rPr>
            </w:pPr>
            <w:r>
              <w:rPr>
                <w:b/>
                <w:color w:val="000000"/>
                <w:sz w:val="20"/>
                <w:szCs w:val="20"/>
              </w:rPr>
              <w:t>19,79</w:t>
            </w:r>
          </w:p>
        </w:tc>
        <w:tc>
          <w:tcPr>
            <w:tcW w:w="1014" w:type="dxa"/>
            <w:tcBorders>
              <w:top w:val="single" w:sz="4" w:space="0" w:color="auto"/>
              <w:bottom w:val="single" w:sz="8" w:space="0" w:color="00000A"/>
              <w:right w:val="single" w:sz="8" w:space="0" w:color="00000A"/>
            </w:tcBorders>
            <w:shd w:val="clear" w:color="auto" w:fill="auto"/>
            <w:vAlign w:val="center"/>
          </w:tcPr>
          <w:p w:rsidR="00165C70" w:rsidRDefault="00165C70" w:rsidP="00B21C77">
            <w:pPr>
              <w:jc w:val="center"/>
              <w:rPr>
                <w:b/>
                <w:color w:val="000000"/>
                <w:sz w:val="20"/>
                <w:szCs w:val="20"/>
              </w:rPr>
            </w:pPr>
            <w:r>
              <w:rPr>
                <w:b/>
                <w:color w:val="000000"/>
                <w:sz w:val="20"/>
                <w:szCs w:val="20"/>
              </w:rPr>
              <w:t>142,42</w:t>
            </w:r>
          </w:p>
        </w:tc>
        <w:tc>
          <w:tcPr>
            <w:tcW w:w="872" w:type="dxa"/>
            <w:tcBorders>
              <w:top w:val="single" w:sz="4" w:space="0" w:color="auto"/>
              <w:bottom w:val="single" w:sz="8" w:space="0" w:color="00000A"/>
              <w:right w:val="single" w:sz="8" w:space="0" w:color="00000A"/>
            </w:tcBorders>
            <w:shd w:val="clear" w:color="auto" w:fill="auto"/>
            <w:vAlign w:val="center"/>
          </w:tcPr>
          <w:p w:rsidR="00165C70" w:rsidRDefault="00165C70" w:rsidP="00B21C77">
            <w:pPr>
              <w:jc w:val="center"/>
              <w:rPr>
                <w:b/>
                <w:color w:val="000000"/>
                <w:sz w:val="20"/>
                <w:szCs w:val="20"/>
              </w:rPr>
            </w:pPr>
            <w:r>
              <w:rPr>
                <w:b/>
                <w:color w:val="000000"/>
                <w:sz w:val="20"/>
                <w:szCs w:val="20"/>
              </w:rPr>
              <w:t>51,24</w:t>
            </w:r>
          </w:p>
        </w:tc>
      </w:tr>
    </w:tbl>
    <w:p w:rsidR="00165C70" w:rsidRDefault="00165C70" w:rsidP="00165C70">
      <w:pPr>
        <w:tabs>
          <w:tab w:val="left" w:pos="0"/>
        </w:tabs>
        <w:spacing w:before="120" w:line="360" w:lineRule="auto"/>
        <w:jc w:val="both"/>
        <w:rPr>
          <w:sz w:val="20"/>
          <w:szCs w:val="20"/>
        </w:rPr>
      </w:pPr>
      <w:r>
        <w:rPr>
          <w:sz w:val="20"/>
          <w:szCs w:val="20"/>
        </w:rPr>
        <w:t xml:space="preserve">Источник: данные АО «Чукотэнерго». </w:t>
      </w:r>
    </w:p>
    <w:p w:rsidR="00165C70" w:rsidRDefault="00165C70" w:rsidP="00165C70">
      <w:pPr>
        <w:tabs>
          <w:tab w:val="left" w:pos="0"/>
        </w:tabs>
        <w:spacing w:line="360" w:lineRule="auto"/>
        <w:ind w:firstLine="567"/>
        <w:jc w:val="both"/>
        <w:rPr>
          <w:sz w:val="28"/>
          <w:szCs w:val="28"/>
        </w:rPr>
      </w:pPr>
      <w:r>
        <w:rPr>
          <w:sz w:val="28"/>
          <w:szCs w:val="28"/>
        </w:rPr>
        <w:t xml:space="preserve">На источниках сложился резерв тепловой мощности 51,24 Гкал/ч. Обе электростанции сетями связаны друг с другом и каждая покрывает присоединенную нагрузку в случае аварийной ситуации на одном из источников или магистрали из него выходящую. На ГМ ТЭЦ имеется ограниченный резерв тепловой мощности, что влияет на ограниченное перспективное подключение абонентов. </w:t>
      </w:r>
    </w:p>
    <w:p w:rsidR="0002575A" w:rsidRPr="00B6250A" w:rsidRDefault="0002575A" w:rsidP="0002575A">
      <w:pPr>
        <w:pStyle w:val="3f1"/>
        <w:spacing w:line="360" w:lineRule="auto"/>
        <w:ind w:firstLine="567"/>
        <w:rPr>
          <w:sz w:val="28"/>
          <w:szCs w:val="28"/>
        </w:rPr>
      </w:pPr>
    </w:p>
    <w:p w:rsidR="003B1DAA" w:rsidRPr="00CE05F4" w:rsidRDefault="009E13A7" w:rsidP="009E13A7">
      <w:pPr>
        <w:pStyle w:val="afff7"/>
        <w:spacing w:line="360" w:lineRule="auto"/>
        <w:ind w:left="2138"/>
        <w:jc w:val="both"/>
        <w:rPr>
          <w:i/>
          <w:color w:val="000000"/>
          <w:sz w:val="28"/>
          <w:szCs w:val="28"/>
        </w:rPr>
      </w:pPr>
      <w:r>
        <w:rPr>
          <w:i/>
          <w:color w:val="000000"/>
          <w:sz w:val="28"/>
          <w:szCs w:val="28"/>
        </w:rPr>
        <w:t>2.1.3.</w:t>
      </w:r>
      <w:r w:rsidR="003B1DAA" w:rsidRPr="00CE05F4">
        <w:rPr>
          <w:i/>
          <w:color w:val="000000"/>
          <w:sz w:val="28"/>
          <w:szCs w:val="28"/>
        </w:rPr>
        <w:t xml:space="preserve">Анализ финансового состояния </w:t>
      </w:r>
    </w:p>
    <w:p w:rsidR="00B21C77" w:rsidRPr="001038A0" w:rsidRDefault="00B21C77" w:rsidP="00B21C77">
      <w:pPr>
        <w:shd w:val="clear" w:color="auto" w:fill="FFFFFF"/>
        <w:spacing w:line="360" w:lineRule="auto"/>
        <w:ind w:firstLine="709"/>
        <w:jc w:val="both"/>
        <w:rPr>
          <w:color w:val="000000"/>
          <w:sz w:val="28"/>
          <w:szCs w:val="28"/>
        </w:rPr>
      </w:pPr>
      <w:r w:rsidRPr="00B50578">
        <w:rPr>
          <w:color w:val="000000"/>
          <w:sz w:val="28"/>
          <w:szCs w:val="28"/>
        </w:rPr>
        <w:t>Финансовое состояние</w:t>
      </w:r>
      <w:r>
        <w:rPr>
          <w:color w:val="000000"/>
          <w:sz w:val="28"/>
          <w:szCs w:val="28"/>
        </w:rPr>
        <w:t xml:space="preserve"> в</w:t>
      </w:r>
      <w:r w:rsidRPr="00B50578">
        <w:rPr>
          <w:color w:val="000000"/>
          <w:sz w:val="28"/>
          <w:szCs w:val="28"/>
        </w:rPr>
        <w:t xml:space="preserve"> сфере </w:t>
      </w:r>
      <w:r>
        <w:rPr>
          <w:color w:val="000000"/>
          <w:sz w:val="28"/>
          <w:szCs w:val="28"/>
        </w:rPr>
        <w:t>теплоснабжения анализ</w:t>
      </w:r>
      <w:r w:rsidRPr="00B50578">
        <w:rPr>
          <w:color w:val="000000"/>
          <w:sz w:val="28"/>
          <w:szCs w:val="28"/>
        </w:rPr>
        <w:t>ируется по данным статистической формы 22-ЖКХ (св</w:t>
      </w:r>
      <w:r>
        <w:rPr>
          <w:color w:val="000000"/>
          <w:sz w:val="28"/>
          <w:szCs w:val="28"/>
        </w:rPr>
        <w:t>одная) за 2012, 2013</w:t>
      </w:r>
      <w:r w:rsidRPr="00B50578">
        <w:rPr>
          <w:color w:val="000000"/>
          <w:sz w:val="28"/>
          <w:szCs w:val="28"/>
        </w:rPr>
        <w:t xml:space="preserve"> и 2015 годы</w:t>
      </w:r>
      <w:r w:rsidRPr="00B50578">
        <w:rPr>
          <w:rStyle w:val="af6"/>
          <w:color w:val="000000"/>
          <w:sz w:val="28"/>
          <w:szCs w:val="28"/>
        </w:rPr>
        <w:footnoteReference w:id="3"/>
      </w:r>
      <w:r w:rsidRPr="00B50578">
        <w:rPr>
          <w:color w:val="000000"/>
          <w:sz w:val="28"/>
          <w:szCs w:val="28"/>
        </w:rPr>
        <w:t xml:space="preserve">. Согласно </w:t>
      </w:r>
      <w:r>
        <w:rPr>
          <w:color w:val="000000"/>
          <w:sz w:val="28"/>
          <w:szCs w:val="28"/>
        </w:rPr>
        <w:t xml:space="preserve">этим </w:t>
      </w:r>
      <w:r w:rsidRPr="00B50578">
        <w:rPr>
          <w:color w:val="000000"/>
          <w:sz w:val="28"/>
          <w:szCs w:val="28"/>
        </w:rPr>
        <w:t>данным</w:t>
      </w:r>
      <w:r>
        <w:rPr>
          <w:color w:val="000000"/>
          <w:sz w:val="28"/>
          <w:szCs w:val="28"/>
        </w:rPr>
        <w:t>,</w:t>
      </w:r>
      <w:r w:rsidRPr="00B50578">
        <w:rPr>
          <w:color w:val="000000"/>
          <w:sz w:val="28"/>
          <w:szCs w:val="28"/>
        </w:rPr>
        <w:t xml:space="preserve"> доходы в </w:t>
      </w:r>
      <w:r>
        <w:rPr>
          <w:color w:val="000000"/>
          <w:sz w:val="28"/>
          <w:szCs w:val="28"/>
        </w:rPr>
        <w:t>системе теплоснабжения выросли с 1431,7 до 1766,7</w:t>
      </w:r>
      <w:r w:rsidRPr="00B50578">
        <w:rPr>
          <w:color w:val="000000"/>
          <w:sz w:val="28"/>
          <w:szCs w:val="28"/>
        </w:rPr>
        <w:t xml:space="preserve"> млн. руб</w:t>
      </w:r>
      <w:r w:rsidRPr="001038A0">
        <w:rPr>
          <w:color w:val="000000"/>
          <w:sz w:val="28"/>
          <w:szCs w:val="28"/>
        </w:rPr>
        <w:t xml:space="preserve">. или на 23,4% (см. таблицу </w:t>
      </w:r>
      <w:r>
        <w:rPr>
          <w:color w:val="000000"/>
          <w:sz w:val="28"/>
          <w:szCs w:val="28"/>
        </w:rPr>
        <w:t>2</w:t>
      </w:r>
      <w:r w:rsidRPr="001038A0">
        <w:rPr>
          <w:color w:val="000000"/>
          <w:sz w:val="28"/>
          <w:szCs w:val="28"/>
        </w:rPr>
        <w:t>-4), что связано, главным образом, с увеличением тарифов. Доля прочих потребителей в структуре доходов наибольшая и в 2015 году составляла 49,6%.</w:t>
      </w:r>
    </w:p>
    <w:p w:rsidR="00B21C77" w:rsidRPr="00B50578" w:rsidRDefault="00B21C77" w:rsidP="00B21C77">
      <w:pPr>
        <w:spacing w:line="312" w:lineRule="auto"/>
        <w:jc w:val="both"/>
        <w:rPr>
          <w:b/>
          <w:sz w:val="28"/>
          <w:szCs w:val="28"/>
        </w:rPr>
      </w:pPr>
      <w:r w:rsidRPr="001038A0">
        <w:rPr>
          <w:b/>
          <w:sz w:val="28"/>
          <w:szCs w:val="28"/>
        </w:rPr>
        <w:t xml:space="preserve">Таблица </w:t>
      </w:r>
      <w:r>
        <w:rPr>
          <w:b/>
          <w:sz w:val="28"/>
          <w:szCs w:val="28"/>
        </w:rPr>
        <w:t>2</w:t>
      </w:r>
      <w:r w:rsidRPr="001038A0">
        <w:rPr>
          <w:b/>
          <w:sz w:val="28"/>
          <w:szCs w:val="28"/>
        </w:rPr>
        <w:t>-4. Результаты финансово-хозяйственной деятельности по системе теплоснабжения</w:t>
      </w:r>
    </w:p>
    <w:tbl>
      <w:tblPr>
        <w:tblW w:w="9044" w:type="dxa"/>
        <w:tblInd w:w="-5" w:type="dxa"/>
        <w:tblLayout w:type="fixed"/>
        <w:tblLook w:val="04A0" w:firstRow="1" w:lastRow="0" w:firstColumn="1" w:lastColumn="0" w:noHBand="0" w:noVBand="1"/>
      </w:tblPr>
      <w:tblGrid>
        <w:gridCol w:w="4503"/>
        <w:gridCol w:w="1135"/>
        <w:gridCol w:w="1135"/>
        <w:gridCol w:w="1135"/>
        <w:gridCol w:w="1136"/>
      </w:tblGrid>
      <w:tr w:rsidR="00B21C77" w:rsidRPr="00B50578" w:rsidTr="00B21C77">
        <w:trPr>
          <w:trHeight w:val="255"/>
          <w:tblHeader/>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21C77" w:rsidRPr="00B50578" w:rsidRDefault="00B21C77" w:rsidP="00B21C77">
            <w:pPr>
              <w:rPr>
                <w:b/>
                <w:bCs/>
                <w:sz w:val="20"/>
                <w:szCs w:val="20"/>
              </w:rPr>
            </w:pPr>
            <w:r w:rsidRPr="00B50578">
              <w:rPr>
                <w:b/>
                <w:bCs/>
                <w:sz w:val="20"/>
                <w:szCs w:val="20"/>
              </w:rPr>
              <w:t xml:space="preserve">Показатель </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rsidR="00B21C77" w:rsidRPr="00B50578" w:rsidRDefault="00B21C77" w:rsidP="00B21C77">
            <w:pPr>
              <w:jc w:val="center"/>
              <w:rPr>
                <w:b/>
                <w:bCs/>
                <w:sz w:val="20"/>
                <w:szCs w:val="20"/>
              </w:rPr>
            </w:pPr>
            <w:r w:rsidRPr="00B50578">
              <w:rPr>
                <w:b/>
                <w:bCs/>
                <w:sz w:val="20"/>
                <w:szCs w:val="20"/>
              </w:rPr>
              <w:t>Ед. изм.</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rsidR="00B21C77" w:rsidRPr="00B50578" w:rsidRDefault="00B21C77" w:rsidP="00B21C77">
            <w:pPr>
              <w:jc w:val="center"/>
              <w:rPr>
                <w:b/>
                <w:bCs/>
                <w:sz w:val="20"/>
                <w:szCs w:val="20"/>
              </w:rPr>
            </w:pPr>
            <w:r w:rsidRPr="00B50578">
              <w:rPr>
                <w:b/>
                <w:bCs/>
                <w:sz w:val="20"/>
                <w:szCs w:val="20"/>
              </w:rPr>
              <w:t>2012</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rsidR="00B21C77" w:rsidRPr="00B50578" w:rsidRDefault="00B21C77" w:rsidP="00B21C77">
            <w:pPr>
              <w:jc w:val="center"/>
              <w:rPr>
                <w:b/>
                <w:bCs/>
                <w:sz w:val="20"/>
                <w:szCs w:val="20"/>
              </w:rPr>
            </w:pPr>
            <w:r w:rsidRPr="00B50578">
              <w:rPr>
                <w:b/>
                <w:bCs/>
                <w:sz w:val="20"/>
                <w:szCs w:val="20"/>
              </w:rPr>
              <w:t>2013</w:t>
            </w:r>
          </w:p>
        </w:tc>
        <w:tc>
          <w:tcPr>
            <w:tcW w:w="1136" w:type="dxa"/>
            <w:tcBorders>
              <w:top w:val="single" w:sz="4" w:space="0" w:color="auto"/>
              <w:left w:val="nil"/>
              <w:bottom w:val="single" w:sz="4" w:space="0" w:color="auto"/>
              <w:right w:val="single" w:sz="4" w:space="0" w:color="auto"/>
            </w:tcBorders>
            <w:shd w:val="clear" w:color="auto" w:fill="auto"/>
            <w:noWrap/>
            <w:vAlign w:val="center"/>
            <w:hideMark/>
          </w:tcPr>
          <w:p w:rsidR="00B21C77" w:rsidRPr="00B50578" w:rsidRDefault="00B21C77" w:rsidP="00B21C77">
            <w:pPr>
              <w:jc w:val="center"/>
              <w:rPr>
                <w:b/>
                <w:bCs/>
                <w:sz w:val="20"/>
                <w:szCs w:val="20"/>
              </w:rPr>
            </w:pPr>
            <w:r>
              <w:rPr>
                <w:b/>
                <w:bCs/>
                <w:sz w:val="20"/>
                <w:szCs w:val="20"/>
              </w:rPr>
              <w:t>2015</w:t>
            </w:r>
          </w:p>
        </w:tc>
      </w:tr>
      <w:tr w:rsidR="00B21C77" w:rsidRPr="00B50578" w:rsidTr="00B21C77">
        <w:trPr>
          <w:trHeight w:val="255"/>
        </w:trPr>
        <w:tc>
          <w:tcPr>
            <w:tcW w:w="4503" w:type="dxa"/>
            <w:tcBorders>
              <w:top w:val="nil"/>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rPr>
                <w:b/>
                <w:bCs/>
                <w:sz w:val="20"/>
                <w:szCs w:val="20"/>
              </w:rPr>
            </w:pPr>
            <w:r w:rsidRPr="00B50578">
              <w:rPr>
                <w:b/>
                <w:bCs/>
                <w:sz w:val="20"/>
                <w:szCs w:val="20"/>
              </w:rPr>
              <w:t>Доходы (всего) с НДС</w:t>
            </w:r>
          </w:p>
        </w:tc>
        <w:tc>
          <w:tcPr>
            <w:tcW w:w="1135" w:type="dxa"/>
            <w:tcBorders>
              <w:top w:val="nil"/>
              <w:left w:val="nil"/>
              <w:bottom w:val="single" w:sz="4" w:space="0" w:color="auto"/>
              <w:right w:val="single" w:sz="4" w:space="0" w:color="auto"/>
            </w:tcBorders>
            <w:shd w:val="clear" w:color="auto" w:fill="auto"/>
            <w:noWrap/>
            <w:vAlign w:val="center"/>
          </w:tcPr>
          <w:p w:rsidR="00B21C77" w:rsidRPr="00B50578" w:rsidRDefault="00B21C77" w:rsidP="00B21C77">
            <w:pPr>
              <w:jc w:val="center"/>
              <w:rPr>
                <w:b/>
                <w:bCs/>
                <w:sz w:val="20"/>
                <w:szCs w:val="20"/>
              </w:rPr>
            </w:pPr>
            <w:r w:rsidRPr="00B50578">
              <w:rPr>
                <w:b/>
                <w:bCs/>
                <w:sz w:val="20"/>
                <w:szCs w:val="20"/>
              </w:rPr>
              <w:t>тыс. руб.</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1431718</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1590365</w:t>
            </w:r>
          </w:p>
        </w:tc>
        <w:tc>
          <w:tcPr>
            <w:tcW w:w="1136"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1766734</w:t>
            </w:r>
          </w:p>
        </w:tc>
      </w:tr>
      <w:tr w:rsidR="00B21C77" w:rsidRPr="00B50578" w:rsidTr="00B21C77">
        <w:trPr>
          <w:trHeight w:val="255"/>
        </w:trPr>
        <w:tc>
          <w:tcPr>
            <w:tcW w:w="4503" w:type="dxa"/>
            <w:tcBorders>
              <w:top w:val="nil"/>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rPr>
                <w:b/>
                <w:bCs/>
                <w:sz w:val="20"/>
                <w:szCs w:val="20"/>
              </w:rPr>
            </w:pPr>
            <w:r w:rsidRPr="00B50578">
              <w:rPr>
                <w:b/>
                <w:bCs/>
                <w:sz w:val="20"/>
                <w:szCs w:val="20"/>
              </w:rPr>
              <w:t>Доходы – всего</w:t>
            </w:r>
          </w:p>
        </w:tc>
        <w:tc>
          <w:tcPr>
            <w:tcW w:w="1135" w:type="dxa"/>
            <w:tcBorders>
              <w:top w:val="nil"/>
              <w:left w:val="nil"/>
              <w:bottom w:val="single" w:sz="4" w:space="0" w:color="auto"/>
              <w:right w:val="single" w:sz="4" w:space="0" w:color="auto"/>
            </w:tcBorders>
            <w:shd w:val="clear" w:color="auto" w:fill="auto"/>
            <w:noWrap/>
            <w:vAlign w:val="center"/>
          </w:tcPr>
          <w:p w:rsidR="00B21C77" w:rsidRPr="00B50578" w:rsidRDefault="00B21C77" w:rsidP="00B21C77">
            <w:pPr>
              <w:jc w:val="center"/>
              <w:rPr>
                <w:b/>
                <w:bCs/>
                <w:sz w:val="20"/>
                <w:szCs w:val="20"/>
              </w:rPr>
            </w:pPr>
            <w:r w:rsidRPr="00B50578">
              <w:rPr>
                <w:b/>
                <w:bCs/>
                <w:sz w:val="20"/>
                <w:szCs w:val="20"/>
              </w:rPr>
              <w:t>тыс. руб.</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1213321</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1347767</w:t>
            </w:r>
          </w:p>
        </w:tc>
        <w:tc>
          <w:tcPr>
            <w:tcW w:w="1136"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1497232</w:t>
            </w:r>
          </w:p>
        </w:tc>
      </w:tr>
      <w:tr w:rsidR="00B21C77" w:rsidRPr="00B50578" w:rsidTr="00B21C77">
        <w:trPr>
          <w:trHeight w:val="255"/>
        </w:trPr>
        <w:tc>
          <w:tcPr>
            <w:tcW w:w="4503" w:type="dxa"/>
            <w:tcBorders>
              <w:top w:val="nil"/>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firstLineChars="100" w:firstLine="200"/>
              <w:rPr>
                <w:sz w:val="20"/>
                <w:szCs w:val="20"/>
              </w:rPr>
            </w:pPr>
            <w:proofErr w:type="spellStart"/>
            <w:r w:rsidRPr="00B50578">
              <w:rPr>
                <w:sz w:val="20"/>
                <w:szCs w:val="20"/>
              </w:rPr>
              <w:t>вт.ч</w:t>
            </w:r>
            <w:proofErr w:type="spellEnd"/>
            <w:r w:rsidRPr="00B50578">
              <w:rPr>
                <w:sz w:val="20"/>
                <w:szCs w:val="20"/>
              </w:rPr>
              <w:t>. основного вида деятельности, из них:</w:t>
            </w:r>
          </w:p>
        </w:tc>
        <w:tc>
          <w:tcPr>
            <w:tcW w:w="1135" w:type="dxa"/>
            <w:tcBorders>
              <w:top w:val="nil"/>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1213321</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1347767</w:t>
            </w:r>
          </w:p>
        </w:tc>
        <w:tc>
          <w:tcPr>
            <w:tcW w:w="1136"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1497232</w:t>
            </w:r>
          </w:p>
        </w:tc>
      </w:tr>
      <w:tr w:rsidR="00B21C77" w:rsidRPr="00B50578" w:rsidTr="00B21C77">
        <w:trPr>
          <w:trHeight w:val="255"/>
        </w:trPr>
        <w:tc>
          <w:tcPr>
            <w:tcW w:w="4503" w:type="dxa"/>
            <w:tcBorders>
              <w:top w:val="nil"/>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left="313"/>
              <w:rPr>
                <w:bCs/>
                <w:sz w:val="20"/>
                <w:szCs w:val="20"/>
              </w:rPr>
            </w:pPr>
            <w:r>
              <w:rPr>
                <w:bCs/>
                <w:sz w:val="20"/>
                <w:szCs w:val="20"/>
              </w:rPr>
              <w:t>н</w:t>
            </w:r>
            <w:r w:rsidRPr="00B50578">
              <w:rPr>
                <w:bCs/>
                <w:sz w:val="20"/>
                <w:szCs w:val="20"/>
              </w:rPr>
              <w:t>аселение</w:t>
            </w:r>
          </w:p>
        </w:tc>
        <w:tc>
          <w:tcPr>
            <w:tcW w:w="1135" w:type="dxa"/>
            <w:tcBorders>
              <w:top w:val="nil"/>
              <w:left w:val="nil"/>
              <w:bottom w:val="single" w:sz="4" w:space="0" w:color="auto"/>
              <w:right w:val="single" w:sz="4" w:space="0" w:color="auto"/>
            </w:tcBorders>
            <w:shd w:val="clear" w:color="auto" w:fill="auto"/>
            <w:noWrap/>
          </w:tcPr>
          <w:p w:rsidR="00B21C77" w:rsidRPr="00B50578" w:rsidRDefault="00B21C77" w:rsidP="00B21C77">
            <w:pPr>
              <w:jc w:val="center"/>
            </w:pPr>
            <w:r w:rsidRPr="00B50578">
              <w:rPr>
                <w:sz w:val="20"/>
                <w:szCs w:val="20"/>
              </w:rPr>
              <w:t>тыс. руб.</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452219</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260136</w:t>
            </w:r>
          </w:p>
        </w:tc>
        <w:tc>
          <w:tcPr>
            <w:tcW w:w="1136"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536380</w:t>
            </w:r>
          </w:p>
        </w:tc>
      </w:tr>
      <w:tr w:rsidR="00B21C77" w:rsidRPr="00B50578" w:rsidTr="00B21C77">
        <w:trPr>
          <w:trHeight w:val="255"/>
        </w:trPr>
        <w:tc>
          <w:tcPr>
            <w:tcW w:w="4503" w:type="dxa"/>
            <w:tcBorders>
              <w:top w:val="nil"/>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left="313"/>
              <w:rPr>
                <w:bCs/>
                <w:sz w:val="20"/>
                <w:szCs w:val="20"/>
              </w:rPr>
            </w:pPr>
            <w:r w:rsidRPr="00B50578">
              <w:rPr>
                <w:bCs/>
                <w:sz w:val="20"/>
                <w:szCs w:val="20"/>
              </w:rPr>
              <w:t>бюджетные организации</w:t>
            </w:r>
          </w:p>
        </w:tc>
        <w:tc>
          <w:tcPr>
            <w:tcW w:w="1135" w:type="dxa"/>
            <w:tcBorders>
              <w:top w:val="nil"/>
              <w:left w:val="nil"/>
              <w:bottom w:val="single" w:sz="4" w:space="0" w:color="auto"/>
              <w:right w:val="single" w:sz="4" w:space="0" w:color="auto"/>
            </w:tcBorders>
            <w:shd w:val="clear" w:color="auto" w:fill="auto"/>
            <w:noWrap/>
          </w:tcPr>
          <w:p w:rsidR="00B21C77" w:rsidRPr="00B50578" w:rsidRDefault="00B21C77" w:rsidP="00B21C77">
            <w:pPr>
              <w:jc w:val="center"/>
            </w:pPr>
            <w:r w:rsidRPr="00B50578">
              <w:rPr>
                <w:sz w:val="20"/>
                <w:szCs w:val="20"/>
              </w:rPr>
              <w:t>тыс. руб.</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208700</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210469</w:t>
            </w:r>
          </w:p>
        </w:tc>
        <w:tc>
          <w:tcPr>
            <w:tcW w:w="1136"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218083</w:t>
            </w:r>
          </w:p>
        </w:tc>
      </w:tr>
      <w:tr w:rsidR="00B21C77" w:rsidRPr="00B50578" w:rsidTr="00B21C77">
        <w:trPr>
          <w:trHeight w:val="296"/>
        </w:trPr>
        <w:tc>
          <w:tcPr>
            <w:tcW w:w="4503" w:type="dxa"/>
            <w:tcBorders>
              <w:top w:val="nil"/>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left="313"/>
              <w:rPr>
                <w:bCs/>
                <w:sz w:val="20"/>
                <w:szCs w:val="20"/>
              </w:rPr>
            </w:pPr>
            <w:r w:rsidRPr="00B50578">
              <w:rPr>
                <w:bCs/>
                <w:sz w:val="20"/>
                <w:szCs w:val="20"/>
              </w:rPr>
              <w:t>прочие потребители</w:t>
            </w:r>
          </w:p>
        </w:tc>
        <w:tc>
          <w:tcPr>
            <w:tcW w:w="1135" w:type="dxa"/>
            <w:tcBorders>
              <w:top w:val="nil"/>
              <w:left w:val="nil"/>
              <w:bottom w:val="single" w:sz="4" w:space="0" w:color="auto"/>
              <w:right w:val="single" w:sz="4" w:space="0" w:color="auto"/>
            </w:tcBorders>
            <w:shd w:val="clear" w:color="auto" w:fill="auto"/>
            <w:noWrap/>
          </w:tcPr>
          <w:p w:rsidR="00B21C77" w:rsidRPr="00B50578" w:rsidRDefault="00B21C77" w:rsidP="00B21C77">
            <w:pPr>
              <w:jc w:val="center"/>
            </w:pPr>
            <w:r w:rsidRPr="00B50578">
              <w:rPr>
                <w:sz w:val="20"/>
                <w:szCs w:val="20"/>
              </w:rPr>
              <w:t>тыс. руб.</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552401</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877163</w:t>
            </w:r>
          </w:p>
        </w:tc>
        <w:tc>
          <w:tcPr>
            <w:tcW w:w="1136"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742769</w:t>
            </w:r>
          </w:p>
        </w:tc>
      </w:tr>
      <w:tr w:rsidR="00B21C77" w:rsidRPr="00B50578" w:rsidTr="00B21C77">
        <w:trPr>
          <w:trHeight w:val="255"/>
        </w:trPr>
        <w:tc>
          <w:tcPr>
            <w:tcW w:w="4503" w:type="dxa"/>
            <w:tcBorders>
              <w:top w:val="nil"/>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rPr>
                <w:b/>
                <w:bCs/>
                <w:sz w:val="20"/>
                <w:szCs w:val="20"/>
              </w:rPr>
            </w:pPr>
            <w:r w:rsidRPr="00B50578">
              <w:rPr>
                <w:b/>
                <w:bCs/>
                <w:sz w:val="20"/>
                <w:szCs w:val="20"/>
              </w:rPr>
              <w:lastRenderedPageBreak/>
              <w:t>Расходы – всего</w:t>
            </w:r>
          </w:p>
        </w:tc>
        <w:tc>
          <w:tcPr>
            <w:tcW w:w="1135" w:type="dxa"/>
            <w:tcBorders>
              <w:top w:val="nil"/>
              <w:left w:val="nil"/>
              <w:bottom w:val="single" w:sz="4" w:space="0" w:color="auto"/>
              <w:right w:val="single" w:sz="4" w:space="0" w:color="auto"/>
            </w:tcBorders>
            <w:shd w:val="clear" w:color="auto" w:fill="auto"/>
            <w:noWrap/>
            <w:vAlign w:val="center"/>
          </w:tcPr>
          <w:p w:rsidR="00B21C77" w:rsidRPr="00B50578" w:rsidRDefault="00B21C77" w:rsidP="00B21C77">
            <w:pPr>
              <w:jc w:val="center"/>
              <w:rPr>
                <w:b/>
                <w:bCs/>
                <w:sz w:val="20"/>
                <w:szCs w:val="20"/>
              </w:rPr>
            </w:pPr>
            <w:r w:rsidRPr="00B50578">
              <w:rPr>
                <w:b/>
                <w:bCs/>
                <w:sz w:val="20"/>
                <w:szCs w:val="20"/>
              </w:rPr>
              <w:t>тыс. руб.</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1263853</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1351214</w:t>
            </w:r>
          </w:p>
        </w:tc>
        <w:tc>
          <w:tcPr>
            <w:tcW w:w="1136"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1624811</w:t>
            </w:r>
          </w:p>
        </w:tc>
      </w:tr>
      <w:tr w:rsidR="00B21C77" w:rsidRPr="00B50578" w:rsidTr="00B21C77">
        <w:trPr>
          <w:trHeight w:val="255"/>
        </w:trPr>
        <w:tc>
          <w:tcPr>
            <w:tcW w:w="4503" w:type="dxa"/>
            <w:tcBorders>
              <w:top w:val="nil"/>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left="171" w:firstLineChars="14" w:firstLine="28"/>
              <w:rPr>
                <w:sz w:val="20"/>
                <w:szCs w:val="20"/>
              </w:rPr>
            </w:pPr>
            <w:proofErr w:type="spellStart"/>
            <w:r w:rsidRPr="00B50578">
              <w:rPr>
                <w:sz w:val="20"/>
                <w:szCs w:val="20"/>
              </w:rPr>
              <w:t>вт.ч</w:t>
            </w:r>
            <w:proofErr w:type="spellEnd"/>
            <w:r w:rsidRPr="00B50578">
              <w:rPr>
                <w:sz w:val="20"/>
                <w:szCs w:val="20"/>
              </w:rPr>
              <w:t>. по основному виду деятельности, из них:</w:t>
            </w:r>
          </w:p>
        </w:tc>
        <w:tc>
          <w:tcPr>
            <w:tcW w:w="1135" w:type="dxa"/>
            <w:tcBorders>
              <w:top w:val="nil"/>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1263853</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1351214</w:t>
            </w:r>
          </w:p>
        </w:tc>
        <w:tc>
          <w:tcPr>
            <w:tcW w:w="1136"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1624811</w:t>
            </w:r>
          </w:p>
        </w:tc>
      </w:tr>
      <w:tr w:rsidR="00B21C77" w:rsidRPr="00B50578" w:rsidTr="00B21C77">
        <w:trPr>
          <w:trHeight w:val="255"/>
        </w:trPr>
        <w:tc>
          <w:tcPr>
            <w:tcW w:w="4503" w:type="dxa"/>
            <w:tcBorders>
              <w:top w:val="nil"/>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firstLineChars="200" w:firstLine="400"/>
              <w:rPr>
                <w:sz w:val="20"/>
                <w:szCs w:val="20"/>
              </w:rPr>
            </w:pPr>
            <w:r w:rsidRPr="00B50578">
              <w:rPr>
                <w:sz w:val="20"/>
                <w:szCs w:val="20"/>
              </w:rPr>
              <w:t xml:space="preserve">эксплуатационные расходы, в </w:t>
            </w:r>
            <w:proofErr w:type="spellStart"/>
            <w:r w:rsidRPr="00B50578">
              <w:rPr>
                <w:sz w:val="20"/>
                <w:szCs w:val="20"/>
              </w:rPr>
              <w:t>т.ч</w:t>
            </w:r>
            <w:proofErr w:type="spellEnd"/>
            <w:r w:rsidRPr="00B50578">
              <w:rPr>
                <w:sz w:val="20"/>
                <w:szCs w:val="20"/>
              </w:rPr>
              <w:t>.:</w:t>
            </w:r>
          </w:p>
        </w:tc>
        <w:tc>
          <w:tcPr>
            <w:tcW w:w="1135" w:type="dxa"/>
            <w:tcBorders>
              <w:top w:val="nil"/>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1135580</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1243992</w:t>
            </w:r>
          </w:p>
        </w:tc>
        <w:tc>
          <w:tcPr>
            <w:tcW w:w="1136"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1466912</w:t>
            </w:r>
          </w:p>
        </w:tc>
      </w:tr>
      <w:tr w:rsidR="00B21C77" w:rsidRPr="00B50578" w:rsidTr="00B21C77">
        <w:trPr>
          <w:trHeight w:val="255"/>
        </w:trPr>
        <w:tc>
          <w:tcPr>
            <w:tcW w:w="4503" w:type="dxa"/>
            <w:tcBorders>
              <w:top w:val="nil"/>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firstLineChars="300" w:firstLine="600"/>
              <w:rPr>
                <w:sz w:val="20"/>
                <w:szCs w:val="20"/>
              </w:rPr>
            </w:pPr>
            <w:r w:rsidRPr="00B50578">
              <w:rPr>
                <w:sz w:val="20"/>
                <w:szCs w:val="20"/>
              </w:rPr>
              <w:t>топливо</w:t>
            </w:r>
          </w:p>
        </w:tc>
        <w:tc>
          <w:tcPr>
            <w:tcW w:w="1135" w:type="dxa"/>
            <w:tcBorders>
              <w:top w:val="nil"/>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134861</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170696</w:t>
            </w:r>
          </w:p>
        </w:tc>
        <w:tc>
          <w:tcPr>
            <w:tcW w:w="1136"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176456</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firstLineChars="300" w:firstLine="600"/>
              <w:rPr>
                <w:sz w:val="20"/>
                <w:szCs w:val="20"/>
              </w:rPr>
            </w:pPr>
            <w:r w:rsidRPr="00B50578">
              <w:rPr>
                <w:sz w:val="20"/>
                <w:szCs w:val="20"/>
              </w:rPr>
              <w:t>вода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1614</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1843</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31108</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firstLineChars="300" w:firstLine="600"/>
              <w:rPr>
                <w:sz w:val="20"/>
                <w:szCs w:val="20"/>
              </w:rPr>
            </w:pPr>
            <w:r w:rsidRPr="00B50578">
              <w:rPr>
                <w:sz w:val="20"/>
                <w:szCs w:val="20"/>
              </w:rPr>
              <w:t>электроэнергия</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27247</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24766</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35622</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left="596" w:firstLineChars="2" w:firstLine="4"/>
              <w:rPr>
                <w:sz w:val="20"/>
                <w:szCs w:val="20"/>
              </w:rPr>
            </w:pPr>
            <w:r w:rsidRPr="00B50578">
              <w:rPr>
                <w:sz w:val="20"/>
                <w:szCs w:val="20"/>
              </w:rPr>
              <w:t>приобретение со стороны коммунальных ресурсов</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622016</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646261</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691661</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left="596" w:firstLineChars="2" w:firstLine="4"/>
              <w:rPr>
                <w:sz w:val="20"/>
                <w:szCs w:val="20"/>
              </w:rPr>
            </w:pPr>
            <w:r w:rsidRPr="00B50578">
              <w:rPr>
                <w:sz w:val="20"/>
                <w:szCs w:val="20"/>
              </w:rPr>
              <w:t>затраты на оплату труда (включая страховые взносы)</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207842</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212305</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280998</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firstLineChars="300" w:firstLine="600"/>
              <w:rPr>
                <w:sz w:val="20"/>
                <w:szCs w:val="20"/>
              </w:rPr>
            </w:pPr>
            <w:r w:rsidRPr="00B50578">
              <w:rPr>
                <w:sz w:val="20"/>
                <w:szCs w:val="20"/>
              </w:rPr>
              <w:t>прочие затраты</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142001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188121</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251068</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firstLineChars="200" w:firstLine="400"/>
              <w:rPr>
                <w:sz w:val="20"/>
                <w:szCs w:val="20"/>
              </w:rPr>
            </w:pPr>
            <w:r w:rsidRPr="00B50578">
              <w:rPr>
                <w:sz w:val="20"/>
                <w:szCs w:val="20"/>
              </w:rPr>
              <w:t xml:space="preserve">инвестиционные расходы, в </w:t>
            </w:r>
            <w:proofErr w:type="spellStart"/>
            <w:r w:rsidRPr="00B50578">
              <w:rPr>
                <w:sz w:val="20"/>
                <w:szCs w:val="20"/>
              </w:rPr>
              <w:t>т.ч</w:t>
            </w:r>
            <w:proofErr w:type="spellEnd"/>
            <w:r w:rsidRPr="00B50578">
              <w:rPr>
                <w:sz w:val="20"/>
                <w:szCs w:val="20"/>
              </w:rPr>
              <w:t>.:</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128273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107222</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157898</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firstLineChars="300" w:firstLine="600"/>
              <w:rPr>
                <w:sz w:val="20"/>
                <w:szCs w:val="20"/>
              </w:rPr>
            </w:pPr>
            <w:r w:rsidRPr="00B50578">
              <w:rPr>
                <w:sz w:val="20"/>
                <w:szCs w:val="20"/>
              </w:rPr>
              <w:t>арендная плата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9601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5144</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6160</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firstLineChars="300" w:firstLine="600"/>
              <w:rPr>
                <w:sz w:val="20"/>
                <w:szCs w:val="20"/>
              </w:rPr>
            </w:pPr>
            <w:r w:rsidRPr="00B50578">
              <w:rPr>
                <w:sz w:val="20"/>
                <w:szCs w:val="20"/>
              </w:rPr>
              <w:t>ремонтный фонд</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52950</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31280</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64114</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firstLineChars="300" w:firstLine="600"/>
              <w:rPr>
                <w:sz w:val="20"/>
                <w:szCs w:val="20"/>
              </w:rPr>
            </w:pPr>
            <w:r w:rsidRPr="00B50578">
              <w:rPr>
                <w:sz w:val="20"/>
                <w:szCs w:val="20"/>
              </w:rPr>
              <w:t>амортизация</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65723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70799</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87624</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firstLineChars="300" w:firstLine="600"/>
              <w:rPr>
                <w:sz w:val="20"/>
                <w:szCs w:val="20"/>
              </w:rPr>
            </w:pPr>
            <w:r w:rsidRPr="00B50578">
              <w:rPr>
                <w:sz w:val="20"/>
                <w:szCs w:val="20"/>
              </w:rPr>
              <w:t>прочие затраты</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0</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0</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0</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rPr>
                <w:b/>
                <w:bCs/>
                <w:sz w:val="20"/>
                <w:szCs w:val="20"/>
              </w:rPr>
            </w:pPr>
            <w:r w:rsidRPr="00B50578">
              <w:rPr>
                <w:b/>
                <w:bCs/>
                <w:sz w:val="20"/>
                <w:szCs w:val="20"/>
              </w:rPr>
              <w:t>Балансовая прибыль</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b/>
                <w:bCs/>
                <w:sz w:val="20"/>
                <w:szCs w:val="20"/>
              </w:rPr>
            </w:pPr>
            <w:r w:rsidRPr="00B50578">
              <w:rPr>
                <w:b/>
                <w:bCs/>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872</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53448</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-71541</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rPr>
                <w:sz w:val="20"/>
                <w:szCs w:val="20"/>
              </w:rPr>
            </w:pPr>
            <w:r w:rsidRPr="00B50578">
              <w:rPr>
                <w:sz w:val="20"/>
                <w:szCs w:val="20"/>
              </w:rPr>
              <w:t>НДС уплаченный поставщикам</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166993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185704</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213465</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rPr>
                <w:sz w:val="20"/>
                <w:szCs w:val="20"/>
              </w:rPr>
            </w:pPr>
            <w:r w:rsidRPr="00B50578">
              <w:rPr>
                <w:sz w:val="20"/>
                <w:szCs w:val="20"/>
              </w:rPr>
              <w:t>Платежи в бюджет</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51405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56894</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56037</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rPr>
                <w:sz w:val="20"/>
                <w:szCs w:val="20"/>
              </w:rPr>
            </w:pPr>
            <w:r w:rsidRPr="00B50578">
              <w:rPr>
                <w:sz w:val="20"/>
                <w:szCs w:val="20"/>
              </w:rPr>
              <w:t xml:space="preserve">    НДС</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51405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56894</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56037</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rPr>
                <w:sz w:val="20"/>
                <w:szCs w:val="20"/>
              </w:rPr>
            </w:pPr>
            <w:r w:rsidRPr="00B50578">
              <w:rPr>
                <w:sz w:val="20"/>
                <w:szCs w:val="20"/>
              </w:rPr>
              <w:t>налог на прибыль</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0</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0</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0</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rPr>
                <w:b/>
                <w:bCs/>
                <w:sz w:val="20"/>
                <w:szCs w:val="20"/>
              </w:rPr>
            </w:pPr>
            <w:r w:rsidRPr="00B50578">
              <w:rPr>
                <w:b/>
                <w:bCs/>
                <w:sz w:val="20"/>
                <w:szCs w:val="20"/>
              </w:rPr>
              <w:t>Чистая прибыль</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b/>
                <w:bCs/>
                <w:sz w:val="20"/>
                <w:szCs w:val="20"/>
              </w:rPr>
            </w:pPr>
            <w:r w:rsidRPr="00B50578">
              <w:rPr>
                <w:b/>
                <w:bCs/>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-50533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-3447</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-127578</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22748C" w:rsidRDefault="00B21C77" w:rsidP="00B21C77">
            <w:pPr>
              <w:rPr>
                <w:bCs/>
                <w:sz w:val="20"/>
                <w:szCs w:val="20"/>
              </w:rPr>
            </w:pPr>
            <w:r w:rsidRPr="0022748C">
              <w:rPr>
                <w:bCs/>
                <w:sz w:val="20"/>
                <w:szCs w:val="20"/>
              </w:rPr>
              <w:t xml:space="preserve">Рентабельность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22748C" w:rsidRDefault="00B21C77" w:rsidP="00B21C77">
            <w:pPr>
              <w:jc w:val="center"/>
              <w:rPr>
                <w:bCs/>
                <w:sz w:val="20"/>
                <w:szCs w:val="20"/>
              </w:rPr>
            </w:pPr>
            <w:r w:rsidRPr="0022748C">
              <w:rPr>
                <w:bCs/>
                <w:sz w:val="20"/>
                <w:szCs w:val="20"/>
              </w:rPr>
              <w:t>%</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E044CE" w:rsidRDefault="00B21C77" w:rsidP="00B21C77">
            <w:pPr>
              <w:jc w:val="center"/>
              <w:rPr>
                <w:sz w:val="20"/>
                <w:szCs w:val="20"/>
                <w:lang w:val="en-US"/>
              </w:rPr>
            </w:pPr>
            <w:r>
              <w:rPr>
                <w:sz w:val="20"/>
                <w:szCs w:val="20"/>
                <w:lang w:val="en-US"/>
              </w:rPr>
              <w:t>-4,0</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E044CE" w:rsidRDefault="00B21C77" w:rsidP="00B21C77">
            <w:pPr>
              <w:jc w:val="center"/>
              <w:rPr>
                <w:sz w:val="20"/>
                <w:szCs w:val="20"/>
                <w:lang w:val="en-US"/>
              </w:rPr>
            </w:pPr>
            <w:r>
              <w:rPr>
                <w:sz w:val="20"/>
                <w:szCs w:val="20"/>
                <w:lang w:val="en-US"/>
              </w:rPr>
              <w:t>-0,3</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Pr="00E044CE" w:rsidRDefault="00B21C77" w:rsidP="00B21C77">
            <w:pPr>
              <w:jc w:val="center"/>
              <w:rPr>
                <w:bCs/>
                <w:sz w:val="20"/>
                <w:szCs w:val="20"/>
                <w:lang w:val="en-US"/>
              </w:rPr>
            </w:pPr>
            <w:r>
              <w:rPr>
                <w:bCs/>
                <w:sz w:val="20"/>
                <w:szCs w:val="20"/>
                <w:lang w:val="en-US"/>
              </w:rPr>
              <w:t>-7,9</w:t>
            </w:r>
          </w:p>
        </w:tc>
      </w:tr>
    </w:tbl>
    <w:p w:rsidR="00B21C77" w:rsidRPr="00B50578" w:rsidRDefault="00B21C77" w:rsidP="00B21C77">
      <w:pPr>
        <w:spacing w:before="120" w:after="120"/>
        <w:rPr>
          <w:rFonts w:eastAsia="Calibri"/>
          <w:i/>
          <w:sz w:val="28"/>
          <w:szCs w:val="28"/>
          <w:lang w:eastAsia="en-US"/>
        </w:rPr>
      </w:pPr>
      <w:r w:rsidRPr="00B50578">
        <w:rPr>
          <w:sz w:val="20"/>
          <w:szCs w:val="20"/>
        </w:rPr>
        <w:t xml:space="preserve">Источник: данные статистической формы 22-ЖКХ </w:t>
      </w:r>
      <w:r>
        <w:rPr>
          <w:sz w:val="20"/>
          <w:szCs w:val="20"/>
        </w:rPr>
        <w:t xml:space="preserve">(сводная) </w:t>
      </w:r>
      <w:r w:rsidRPr="00B50578">
        <w:rPr>
          <w:sz w:val="20"/>
          <w:szCs w:val="20"/>
        </w:rPr>
        <w:t xml:space="preserve">и расчеты ЦТЭС. </w:t>
      </w:r>
    </w:p>
    <w:p w:rsidR="00B21C77" w:rsidRPr="00B50578" w:rsidRDefault="00B21C77" w:rsidP="00B21C77">
      <w:pPr>
        <w:spacing w:line="360" w:lineRule="auto"/>
        <w:ind w:firstLine="567"/>
        <w:jc w:val="both"/>
        <w:rPr>
          <w:color w:val="000000"/>
          <w:sz w:val="28"/>
          <w:szCs w:val="28"/>
        </w:rPr>
      </w:pPr>
      <w:r w:rsidRPr="00B50578">
        <w:rPr>
          <w:color w:val="000000"/>
          <w:sz w:val="28"/>
          <w:szCs w:val="28"/>
        </w:rPr>
        <w:t>Расход</w:t>
      </w:r>
      <w:r>
        <w:rPr>
          <w:color w:val="000000"/>
          <w:sz w:val="28"/>
          <w:szCs w:val="28"/>
        </w:rPr>
        <w:t>ы за тот же период выросли с 1263,9 до 1624,8</w:t>
      </w:r>
      <w:r w:rsidRPr="00B50578">
        <w:rPr>
          <w:color w:val="000000"/>
          <w:sz w:val="28"/>
          <w:szCs w:val="28"/>
        </w:rPr>
        <w:t xml:space="preserve"> млн. руб. </w:t>
      </w:r>
      <w:r>
        <w:rPr>
          <w:color w:val="000000"/>
          <w:sz w:val="28"/>
          <w:szCs w:val="28"/>
        </w:rPr>
        <w:t xml:space="preserve">или на 26,8%. </w:t>
      </w:r>
      <w:r w:rsidRPr="00B50578">
        <w:rPr>
          <w:color w:val="000000"/>
          <w:sz w:val="28"/>
          <w:szCs w:val="28"/>
        </w:rPr>
        <w:t xml:space="preserve">В структуре расходов наибольший </w:t>
      </w:r>
      <w:r>
        <w:rPr>
          <w:color w:val="000000"/>
          <w:sz w:val="28"/>
          <w:szCs w:val="28"/>
        </w:rPr>
        <w:t>вес занимают затраты на коммунальные ресурсы, приобретаемые со стороны (в 2015 г. – 42,6%); за ними следуют затраты на оплату труда, включая страховые взносы (17,3% в том же году)</w:t>
      </w:r>
      <w:r w:rsidRPr="00B50578">
        <w:rPr>
          <w:color w:val="000000"/>
          <w:sz w:val="28"/>
          <w:szCs w:val="28"/>
        </w:rPr>
        <w:t xml:space="preserve">. </w:t>
      </w:r>
      <w:r>
        <w:rPr>
          <w:color w:val="000000"/>
          <w:sz w:val="28"/>
          <w:szCs w:val="28"/>
        </w:rPr>
        <w:t>И</w:t>
      </w:r>
      <w:r w:rsidRPr="00B50578">
        <w:rPr>
          <w:color w:val="000000"/>
          <w:sz w:val="28"/>
          <w:szCs w:val="28"/>
        </w:rPr>
        <w:t xml:space="preserve">нвестиционные расходы </w:t>
      </w:r>
      <w:r>
        <w:rPr>
          <w:color w:val="000000"/>
          <w:sz w:val="28"/>
          <w:szCs w:val="28"/>
        </w:rPr>
        <w:t>имели тенденцию к повышению и в 2015 г. по отношению к 2012 г. увеличились на 23,1%</w:t>
      </w:r>
      <w:r w:rsidRPr="00B50578">
        <w:rPr>
          <w:color w:val="000000"/>
          <w:sz w:val="28"/>
          <w:szCs w:val="28"/>
        </w:rPr>
        <w:t xml:space="preserve">. Расчетные значения </w:t>
      </w:r>
      <w:r>
        <w:rPr>
          <w:color w:val="000000"/>
          <w:sz w:val="28"/>
          <w:szCs w:val="28"/>
        </w:rPr>
        <w:t>балансовой</w:t>
      </w:r>
      <w:r w:rsidRPr="00B50578">
        <w:rPr>
          <w:color w:val="000000"/>
          <w:sz w:val="28"/>
          <w:szCs w:val="28"/>
        </w:rPr>
        <w:t xml:space="preserve"> и чистой п</w:t>
      </w:r>
      <w:r>
        <w:rPr>
          <w:color w:val="000000"/>
          <w:sz w:val="28"/>
          <w:szCs w:val="28"/>
        </w:rPr>
        <w:t>рибыли оставались отрицательными</w:t>
      </w:r>
      <w:r w:rsidRPr="00B50578">
        <w:rPr>
          <w:color w:val="000000"/>
          <w:sz w:val="28"/>
          <w:szCs w:val="28"/>
        </w:rPr>
        <w:t xml:space="preserve"> на протяжении всего рассматри</w:t>
      </w:r>
      <w:r>
        <w:rPr>
          <w:color w:val="000000"/>
          <w:sz w:val="28"/>
          <w:szCs w:val="28"/>
        </w:rPr>
        <w:t>ваемого периода, а рентабельность по всему сектору варьировалась в пределах -0,3%-7,9%.</w:t>
      </w:r>
    </w:p>
    <w:p w:rsidR="00B21C77" w:rsidRPr="00B50578" w:rsidRDefault="00B21C77" w:rsidP="00B21C77">
      <w:pPr>
        <w:shd w:val="clear" w:color="auto" w:fill="FFFFFF"/>
        <w:spacing w:line="360" w:lineRule="auto"/>
        <w:ind w:firstLine="567"/>
        <w:jc w:val="both"/>
        <w:rPr>
          <w:color w:val="000000"/>
          <w:sz w:val="28"/>
          <w:szCs w:val="28"/>
        </w:rPr>
      </w:pPr>
      <w:r w:rsidRPr="00B50578">
        <w:rPr>
          <w:color w:val="000000"/>
          <w:sz w:val="28"/>
          <w:szCs w:val="28"/>
        </w:rPr>
        <w:t>Согласно статистической форме 22-ЖКХ (сводная) дебиторская задолженн</w:t>
      </w:r>
      <w:r>
        <w:rPr>
          <w:color w:val="000000"/>
          <w:sz w:val="28"/>
          <w:szCs w:val="28"/>
        </w:rPr>
        <w:t xml:space="preserve">ость по системе </w:t>
      </w:r>
      <w:proofErr w:type="spellStart"/>
      <w:r>
        <w:rPr>
          <w:color w:val="000000"/>
          <w:sz w:val="28"/>
          <w:szCs w:val="28"/>
        </w:rPr>
        <w:t>теплоснабженияв</w:t>
      </w:r>
      <w:proofErr w:type="spellEnd"/>
      <w:r>
        <w:rPr>
          <w:color w:val="000000"/>
          <w:sz w:val="28"/>
          <w:szCs w:val="28"/>
        </w:rPr>
        <w:t xml:space="preserve"> рассматриваемый период носила волнообразный </w:t>
      </w:r>
      <w:r w:rsidRPr="008C7475">
        <w:rPr>
          <w:color w:val="000000"/>
          <w:sz w:val="28"/>
          <w:szCs w:val="28"/>
        </w:rPr>
        <w:t xml:space="preserve">характер и была сопоставима с кредиторской по состоянию на 2015 г. (см. таблицу </w:t>
      </w:r>
      <w:r>
        <w:rPr>
          <w:color w:val="000000"/>
          <w:sz w:val="28"/>
          <w:szCs w:val="28"/>
        </w:rPr>
        <w:t>2</w:t>
      </w:r>
      <w:r w:rsidRPr="008C7475">
        <w:rPr>
          <w:color w:val="000000"/>
          <w:sz w:val="28"/>
          <w:szCs w:val="28"/>
        </w:rPr>
        <w:t>-5). Доля населения в структуре дебиторской задолженности не претерпевала серьезных</w:t>
      </w:r>
      <w:r>
        <w:rPr>
          <w:color w:val="000000"/>
          <w:sz w:val="28"/>
          <w:szCs w:val="28"/>
        </w:rPr>
        <w:t xml:space="preserve"> изменений и в тот же период времени составила 6,7% (из нее безнадежная – 0,5%); бюджет не имел задолженности. </w:t>
      </w:r>
      <w:r>
        <w:rPr>
          <w:color w:val="000000"/>
          <w:sz w:val="28"/>
          <w:szCs w:val="28"/>
        </w:rPr>
        <w:lastRenderedPageBreak/>
        <w:t>Изменение к</w:t>
      </w:r>
      <w:r w:rsidRPr="00B50578">
        <w:rPr>
          <w:color w:val="000000"/>
          <w:sz w:val="28"/>
          <w:szCs w:val="28"/>
        </w:rPr>
        <w:t>редито</w:t>
      </w:r>
      <w:r>
        <w:rPr>
          <w:color w:val="000000"/>
          <w:sz w:val="28"/>
          <w:szCs w:val="28"/>
        </w:rPr>
        <w:t>рской задолженности имело тенденцию к увеличению. В 2015 году она целиком приходилась на долги за поставку топливно-энергетических ресурсов</w:t>
      </w:r>
      <w:r w:rsidRPr="00B50578">
        <w:rPr>
          <w:color w:val="000000"/>
          <w:sz w:val="28"/>
          <w:szCs w:val="28"/>
        </w:rPr>
        <w:t xml:space="preserve">. </w:t>
      </w:r>
    </w:p>
    <w:p w:rsidR="00B21C77" w:rsidRPr="00B50578" w:rsidRDefault="00B21C77" w:rsidP="00B21C77">
      <w:pPr>
        <w:spacing w:line="312" w:lineRule="auto"/>
        <w:jc w:val="both"/>
        <w:rPr>
          <w:b/>
          <w:sz w:val="28"/>
          <w:szCs w:val="28"/>
        </w:rPr>
      </w:pPr>
      <w:r w:rsidRPr="00B50578">
        <w:rPr>
          <w:b/>
          <w:sz w:val="28"/>
          <w:szCs w:val="28"/>
        </w:rPr>
        <w:t xml:space="preserve">Таблица </w:t>
      </w:r>
      <w:r>
        <w:rPr>
          <w:b/>
          <w:sz w:val="28"/>
          <w:szCs w:val="28"/>
        </w:rPr>
        <w:t>2-5.</w:t>
      </w:r>
      <w:r w:rsidRPr="00B50578">
        <w:rPr>
          <w:b/>
          <w:sz w:val="28"/>
          <w:szCs w:val="28"/>
        </w:rPr>
        <w:t xml:space="preserve"> Показатели задолженности по системе </w:t>
      </w:r>
      <w:r>
        <w:rPr>
          <w:b/>
          <w:sz w:val="28"/>
          <w:szCs w:val="28"/>
        </w:rPr>
        <w:t>теплоснабжения</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8"/>
        <w:gridCol w:w="1169"/>
        <w:gridCol w:w="1131"/>
        <w:gridCol w:w="1132"/>
        <w:gridCol w:w="1132"/>
      </w:tblGrid>
      <w:tr w:rsidR="00B21C77" w:rsidRPr="00B50578" w:rsidTr="00B21C77">
        <w:trPr>
          <w:trHeight w:val="270"/>
          <w:tblHeader/>
        </w:trPr>
        <w:tc>
          <w:tcPr>
            <w:tcW w:w="4508" w:type="dxa"/>
            <w:shd w:val="clear" w:color="auto" w:fill="auto"/>
            <w:vAlign w:val="center"/>
            <w:hideMark/>
          </w:tcPr>
          <w:p w:rsidR="00B21C77" w:rsidRPr="00B50578" w:rsidRDefault="00B21C77" w:rsidP="00B21C77">
            <w:pPr>
              <w:rPr>
                <w:b/>
                <w:bCs/>
                <w:iCs/>
                <w:sz w:val="20"/>
                <w:szCs w:val="20"/>
              </w:rPr>
            </w:pPr>
            <w:r w:rsidRPr="00B50578">
              <w:rPr>
                <w:b/>
                <w:bCs/>
                <w:iCs/>
                <w:sz w:val="20"/>
                <w:szCs w:val="20"/>
              </w:rPr>
              <w:t xml:space="preserve">Показатель </w:t>
            </w:r>
          </w:p>
        </w:tc>
        <w:tc>
          <w:tcPr>
            <w:tcW w:w="1169" w:type="dxa"/>
            <w:shd w:val="clear" w:color="auto" w:fill="auto"/>
            <w:noWrap/>
            <w:vAlign w:val="center"/>
            <w:hideMark/>
          </w:tcPr>
          <w:p w:rsidR="00B21C77" w:rsidRPr="00B50578" w:rsidRDefault="00B21C77" w:rsidP="00B21C77">
            <w:pPr>
              <w:jc w:val="center"/>
              <w:rPr>
                <w:b/>
                <w:sz w:val="20"/>
                <w:szCs w:val="20"/>
              </w:rPr>
            </w:pPr>
            <w:r w:rsidRPr="00B50578">
              <w:rPr>
                <w:b/>
                <w:sz w:val="20"/>
                <w:szCs w:val="20"/>
              </w:rPr>
              <w:t> Ед. изм.</w:t>
            </w:r>
          </w:p>
        </w:tc>
        <w:tc>
          <w:tcPr>
            <w:tcW w:w="1131" w:type="dxa"/>
            <w:shd w:val="clear" w:color="auto" w:fill="auto"/>
            <w:noWrap/>
            <w:vAlign w:val="center"/>
            <w:hideMark/>
          </w:tcPr>
          <w:p w:rsidR="00B21C77" w:rsidRPr="00B50578" w:rsidRDefault="00B21C77" w:rsidP="00B21C77">
            <w:pPr>
              <w:jc w:val="center"/>
              <w:rPr>
                <w:b/>
                <w:sz w:val="20"/>
                <w:szCs w:val="20"/>
              </w:rPr>
            </w:pPr>
            <w:r w:rsidRPr="00B50578">
              <w:rPr>
                <w:b/>
                <w:sz w:val="20"/>
                <w:szCs w:val="20"/>
              </w:rPr>
              <w:t>2012</w:t>
            </w:r>
          </w:p>
        </w:tc>
        <w:tc>
          <w:tcPr>
            <w:tcW w:w="1132" w:type="dxa"/>
            <w:shd w:val="clear" w:color="auto" w:fill="auto"/>
            <w:noWrap/>
            <w:vAlign w:val="center"/>
            <w:hideMark/>
          </w:tcPr>
          <w:p w:rsidR="00B21C77" w:rsidRPr="00B50578" w:rsidRDefault="00B21C77" w:rsidP="00B21C77">
            <w:pPr>
              <w:jc w:val="center"/>
              <w:rPr>
                <w:b/>
                <w:sz w:val="20"/>
                <w:szCs w:val="20"/>
              </w:rPr>
            </w:pPr>
            <w:r w:rsidRPr="00B50578">
              <w:rPr>
                <w:b/>
                <w:sz w:val="20"/>
                <w:szCs w:val="20"/>
              </w:rPr>
              <w:t>2013 </w:t>
            </w:r>
          </w:p>
        </w:tc>
        <w:tc>
          <w:tcPr>
            <w:tcW w:w="1132" w:type="dxa"/>
            <w:shd w:val="clear" w:color="auto" w:fill="auto"/>
            <w:noWrap/>
            <w:vAlign w:val="center"/>
            <w:hideMark/>
          </w:tcPr>
          <w:p w:rsidR="00B21C77" w:rsidRPr="00B50578" w:rsidRDefault="00B21C77" w:rsidP="00B21C77">
            <w:pPr>
              <w:jc w:val="center"/>
              <w:rPr>
                <w:b/>
                <w:sz w:val="20"/>
                <w:szCs w:val="20"/>
              </w:rPr>
            </w:pPr>
            <w:r>
              <w:rPr>
                <w:b/>
                <w:sz w:val="20"/>
                <w:szCs w:val="20"/>
              </w:rPr>
              <w:t>2015</w:t>
            </w:r>
            <w:r w:rsidRPr="00B50578">
              <w:rPr>
                <w:b/>
                <w:sz w:val="20"/>
                <w:szCs w:val="20"/>
              </w:rPr>
              <w:t> </w:t>
            </w:r>
          </w:p>
        </w:tc>
      </w:tr>
      <w:tr w:rsidR="00B21C77" w:rsidRPr="00B50578" w:rsidTr="00B21C77">
        <w:trPr>
          <w:trHeight w:val="255"/>
        </w:trPr>
        <w:tc>
          <w:tcPr>
            <w:tcW w:w="4508" w:type="dxa"/>
            <w:shd w:val="clear" w:color="auto" w:fill="auto"/>
            <w:vAlign w:val="center"/>
            <w:hideMark/>
          </w:tcPr>
          <w:p w:rsidR="00B21C77" w:rsidRPr="00B50578" w:rsidRDefault="00B21C77" w:rsidP="00B21C77">
            <w:pPr>
              <w:rPr>
                <w:b/>
                <w:bCs/>
                <w:sz w:val="20"/>
                <w:szCs w:val="20"/>
              </w:rPr>
            </w:pPr>
            <w:r w:rsidRPr="00B50578">
              <w:rPr>
                <w:b/>
                <w:bCs/>
                <w:sz w:val="20"/>
                <w:szCs w:val="20"/>
              </w:rPr>
              <w:t xml:space="preserve">Дебиторская задолженность, в </w:t>
            </w:r>
            <w:proofErr w:type="spellStart"/>
            <w:r w:rsidRPr="00B50578">
              <w:rPr>
                <w:b/>
                <w:bCs/>
                <w:sz w:val="20"/>
                <w:szCs w:val="20"/>
              </w:rPr>
              <w:t>т.ч</w:t>
            </w:r>
            <w:proofErr w:type="spellEnd"/>
            <w:r w:rsidRPr="00B50578">
              <w:rPr>
                <w:b/>
                <w:bCs/>
                <w:sz w:val="20"/>
                <w:szCs w:val="20"/>
              </w:rPr>
              <w:t>.:</w:t>
            </w:r>
          </w:p>
        </w:tc>
        <w:tc>
          <w:tcPr>
            <w:tcW w:w="1169" w:type="dxa"/>
            <w:shd w:val="clear" w:color="auto" w:fill="auto"/>
            <w:noWrap/>
            <w:vAlign w:val="center"/>
            <w:hideMark/>
          </w:tcPr>
          <w:p w:rsidR="00B21C77" w:rsidRPr="00B50578" w:rsidRDefault="00B21C77" w:rsidP="00B21C77">
            <w:pPr>
              <w:jc w:val="center"/>
              <w:rPr>
                <w:b/>
                <w:bCs/>
                <w:sz w:val="20"/>
                <w:szCs w:val="20"/>
              </w:rPr>
            </w:pPr>
            <w:r w:rsidRPr="00B50578">
              <w:rPr>
                <w:b/>
                <w:bCs/>
                <w:sz w:val="20"/>
                <w:szCs w:val="20"/>
              </w:rPr>
              <w:t>тыс. руб.</w:t>
            </w:r>
          </w:p>
        </w:tc>
        <w:tc>
          <w:tcPr>
            <w:tcW w:w="1131" w:type="dxa"/>
            <w:shd w:val="clear" w:color="auto" w:fill="auto"/>
            <w:noWrap/>
            <w:vAlign w:val="center"/>
          </w:tcPr>
          <w:p w:rsidR="00B21C77" w:rsidRDefault="00B21C77" w:rsidP="00B21C77">
            <w:pPr>
              <w:jc w:val="center"/>
              <w:rPr>
                <w:b/>
                <w:bCs/>
                <w:sz w:val="20"/>
                <w:szCs w:val="20"/>
              </w:rPr>
            </w:pPr>
            <w:r>
              <w:rPr>
                <w:b/>
                <w:bCs/>
                <w:sz w:val="20"/>
                <w:szCs w:val="20"/>
              </w:rPr>
              <w:t>319069</w:t>
            </w:r>
          </w:p>
        </w:tc>
        <w:tc>
          <w:tcPr>
            <w:tcW w:w="1132" w:type="dxa"/>
            <w:shd w:val="clear" w:color="auto" w:fill="auto"/>
            <w:noWrap/>
            <w:vAlign w:val="center"/>
          </w:tcPr>
          <w:p w:rsidR="00B21C77" w:rsidRDefault="00B21C77" w:rsidP="00B21C77">
            <w:pPr>
              <w:jc w:val="center"/>
              <w:rPr>
                <w:b/>
                <w:bCs/>
                <w:sz w:val="20"/>
                <w:szCs w:val="20"/>
              </w:rPr>
            </w:pPr>
            <w:r>
              <w:rPr>
                <w:b/>
                <w:bCs/>
                <w:sz w:val="20"/>
                <w:szCs w:val="20"/>
              </w:rPr>
              <w:t>411578</w:t>
            </w:r>
          </w:p>
        </w:tc>
        <w:tc>
          <w:tcPr>
            <w:tcW w:w="1132" w:type="dxa"/>
            <w:shd w:val="clear" w:color="auto" w:fill="auto"/>
            <w:noWrap/>
            <w:vAlign w:val="center"/>
          </w:tcPr>
          <w:p w:rsidR="00B21C77" w:rsidRDefault="00B21C77" w:rsidP="00B21C77">
            <w:pPr>
              <w:jc w:val="center"/>
              <w:rPr>
                <w:b/>
                <w:bCs/>
                <w:sz w:val="20"/>
                <w:szCs w:val="20"/>
              </w:rPr>
            </w:pPr>
            <w:r>
              <w:rPr>
                <w:b/>
                <w:bCs/>
                <w:sz w:val="20"/>
                <w:szCs w:val="20"/>
              </w:rPr>
              <w:t>364740</w:t>
            </w:r>
          </w:p>
        </w:tc>
      </w:tr>
      <w:tr w:rsidR="00B21C77" w:rsidRPr="00B50578" w:rsidTr="00B21C77">
        <w:trPr>
          <w:trHeight w:val="255"/>
        </w:trPr>
        <w:tc>
          <w:tcPr>
            <w:tcW w:w="4508" w:type="dxa"/>
            <w:shd w:val="clear" w:color="auto" w:fill="auto"/>
            <w:vAlign w:val="center"/>
            <w:hideMark/>
          </w:tcPr>
          <w:p w:rsidR="00B21C77" w:rsidRPr="00B50578" w:rsidRDefault="00B21C77" w:rsidP="00B21C77">
            <w:pPr>
              <w:ind w:firstLineChars="159" w:firstLine="318"/>
              <w:rPr>
                <w:sz w:val="20"/>
                <w:szCs w:val="20"/>
              </w:rPr>
            </w:pPr>
            <w:r w:rsidRPr="00B50578">
              <w:rPr>
                <w:sz w:val="20"/>
                <w:szCs w:val="20"/>
              </w:rPr>
              <w:t>бюджеты всех уровней</w:t>
            </w:r>
          </w:p>
        </w:tc>
        <w:tc>
          <w:tcPr>
            <w:tcW w:w="1169" w:type="dxa"/>
            <w:shd w:val="clear" w:color="auto" w:fill="auto"/>
            <w:noWrap/>
            <w:vAlign w:val="center"/>
            <w:hideMark/>
          </w:tcPr>
          <w:p w:rsidR="00B21C77" w:rsidRPr="00B50578" w:rsidRDefault="00B21C77" w:rsidP="00B21C77">
            <w:pPr>
              <w:jc w:val="center"/>
              <w:rPr>
                <w:sz w:val="20"/>
                <w:szCs w:val="20"/>
              </w:rPr>
            </w:pPr>
            <w:r w:rsidRPr="00B50578">
              <w:rPr>
                <w:sz w:val="20"/>
                <w:szCs w:val="20"/>
              </w:rPr>
              <w:t>тыс. руб.</w:t>
            </w:r>
          </w:p>
        </w:tc>
        <w:tc>
          <w:tcPr>
            <w:tcW w:w="1131" w:type="dxa"/>
            <w:shd w:val="clear" w:color="auto" w:fill="auto"/>
            <w:noWrap/>
            <w:vAlign w:val="center"/>
          </w:tcPr>
          <w:p w:rsidR="00B21C77" w:rsidRDefault="00B21C77" w:rsidP="00B21C77">
            <w:pPr>
              <w:jc w:val="center"/>
              <w:rPr>
                <w:sz w:val="20"/>
                <w:szCs w:val="20"/>
              </w:rPr>
            </w:pPr>
            <w:r>
              <w:rPr>
                <w:sz w:val="20"/>
                <w:szCs w:val="20"/>
              </w:rPr>
              <w:t> </w:t>
            </w:r>
          </w:p>
        </w:tc>
        <w:tc>
          <w:tcPr>
            <w:tcW w:w="1132" w:type="dxa"/>
            <w:shd w:val="clear" w:color="auto" w:fill="auto"/>
            <w:noWrap/>
            <w:vAlign w:val="center"/>
          </w:tcPr>
          <w:p w:rsidR="00B21C77" w:rsidRDefault="00B21C77" w:rsidP="00B21C77">
            <w:pPr>
              <w:jc w:val="center"/>
              <w:rPr>
                <w:sz w:val="20"/>
                <w:szCs w:val="20"/>
              </w:rPr>
            </w:pPr>
            <w:r>
              <w:rPr>
                <w:sz w:val="20"/>
                <w:szCs w:val="20"/>
              </w:rPr>
              <w:t> </w:t>
            </w:r>
          </w:p>
        </w:tc>
        <w:tc>
          <w:tcPr>
            <w:tcW w:w="1132" w:type="dxa"/>
            <w:shd w:val="clear" w:color="auto" w:fill="auto"/>
            <w:noWrap/>
            <w:vAlign w:val="center"/>
          </w:tcPr>
          <w:p w:rsidR="00B21C77" w:rsidRDefault="00B21C77" w:rsidP="00B21C77">
            <w:pPr>
              <w:jc w:val="center"/>
              <w:rPr>
                <w:sz w:val="20"/>
                <w:szCs w:val="20"/>
              </w:rPr>
            </w:pPr>
            <w:r>
              <w:rPr>
                <w:sz w:val="20"/>
                <w:szCs w:val="20"/>
              </w:rPr>
              <w:t> </w:t>
            </w:r>
          </w:p>
        </w:tc>
      </w:tr>
      <w:tr w:rsidR="00B21C77" w:rsidRPr="00B50578" w:rsidTr="00B21C77">
        <w:trPr>
          <w:trHeight w:val="315"/>
        </w:trPr>
        <w:tc>
          <w:tcPr>
            <w:tcW w:w="4508" w:type="dxa"/>
            <w:shd w:val="clear" w:color="auto" w:fill="auto"/>
            <w:vAlign w:val="center"/>
            <w:hideMark/>
          </w:tcPr>
          <w:p w:rsidR="00B21C77" w:rsidRPr="00B50578" w:rsidRDefault="00B21C77" w:rsidP="00B21C77">
            <w:pPr>
              <w:ind w:leftChars="132" w:left="317"/>
              <w:rPr>
                <w:sz w:val="20"/>
                <w:szCs w:val="20"/>
              </w:rPr>
            </w:pPr>
            <w:proofErr w:type="spellStart"/>
            <w:r w:rsidRPr="00B50578">
              <w:rPr>
                <w:sz w:val="20"/>
                <w:szCs w:val="20"/>
              </w:rPr>
              <w:t>бюджетофинансируемые</w:t>
            </w:r>
            <w:proofErr w:type="spellEnd"/>
            <w:r w:rsidRPr="00B50578">
              <w:rPr>
                <w:sz w:val="20"/>
                <w:szCs w:val="20"/>
              </w:rPr>
              <w:t xml:space="preserve"> организации, из них:</w:t>
            </w:r>
          </w:p>
        </w:tc>
        <w:tc>
          <w:tcPr>
            <w:tcW w:w="1169" w:type="dxa"/>
            <w:shd w:val="clear" w:color="auto" w:fill="auto"/>
            <w:noWrap/>
            <w:vAlign w:val="center"/>
            <w:hideMark/>
          </w:tcPr>
          <w:p w:rsidR="00B21C77" w:rsidRPr="00B50578" w:rsidRDefault="00B21C77" w:rsidP="00B21C77">
            <w:pPr>
              <w:jc w:val="center"/>
              <w:rPr>
                <w:sz w:val="20"/>
                <w:szCs w:val="20"/>
              </w:rPr>
            </w:pPr>
            <w:r w:rsidRPr="00B50578">
              <w:rPr>
                <w:sz w:val="20"/>
                <w:szCs w:val="20"/>
              </w:rPr>
              <w:t>тыс. руб.</w:t>
            </w:r>
          </w:p>
        </w:tc>
        <w:tc>
          <w:tcPr>
            <w:tcW w:w="1131" w:type="dxa"/>
            <w:shd w:val="clear" w:color="auto" w:fill="auto"/>
            <w:noWrap/>
            <w:vAlign w:val="center"/>
          </w:tcPr>
          <w:p w:rsidR="00B21C77" w:rsidRDefault="00B21C77" w:rsidP="00B21C77">
            <w:pPr>
              <w:jc w:val="center"/>
              <w:rPr>
                <w:sz w:val="20"/>
                <w:szCs w:val="20"/>
              </w:rPr>
            </w:pPr>
            <w:r>
              <w:rPr>
                <w:sz w:val="20"/>
                <w:szCs w:val="20"/>
              </w:rPr>
              <w:t>13362</w:t>
            </w:r>
          </w:p>
        </w:tc>
        <w:tc>
          <w:tcPr>
            <w:tcW w:w="1132" w:type="dxa"/>
            <w:shd w:val="clear" w:color="auto" w:fill="auto"/>
            <w:noWrap/>
            <w:vAlign w:val="center"/>
          </w:tcPr>
          <w:p w:rsidR="00B21C77" w:rsidRDefault="00B21C77" w:rsidP="00B21C77">
            <w:pPr>
              <w:jc w:val="center"/>
              <w:rPr>
                <w:sz w:val="20"/>
                <w:szCs w:val="20"/>
              </w:rPr>
            </w:pPr>
            <w:r>
              <w:rPr>
                <w:sz w:val="20"/>
                <w:szCs w:val="20"/>
              </w:rPr>
              <w:t>34455</w:t>
            </w:r>
          </w:p>
        </w:tc>
        <w:tc>
          <w:tcPr>
            <w:tcW w:w="1132" w:type="dxa"/>
            <w:shd w:val="clear" w:color="auto" w:fill="auto"/>
            <w:noWrap/>
            <w:vAlign w:val="center"/>
          </w:tcPr>
          <w:p w:rsidR="00B21C77" w:rsidRDefault="00B21C77" w:rsidP="00B21C77">
            <w:pPr>
              <w:jc w:val="center"/>
              <w:rPr>
                <w:sz w:val="20"/>
                <w:szCs w:val="20"/>
              </w:rPr>
            </w:pPr>
            <w:r>
              <w:rPr>
                <w:sz w:val="20"/>
                <w:szCs w:val="20"/>
              </w:rPr>
              <w:t> </w:t>
            </w:r>
          </w:p>
        </w:tc>
      </w:tr>
      <w:tr w:rsidR="00B21C77" w:rsidRPr="00B50578" w:rsidTr="00B21C77">
        <w:trPr>
          <w:trHeight w:val="510"/>
        </w:trPr>
        <w:tc>
          <w:tcPr>
            <w:tcW w:w="4508" w:type="dxa"/>
            <w:shd w:val="clear" w:color="auto" w:fill="auto"/>
            <w:vAlign w:val="center"/>
            <w:hideMark/>
          </w:tcPr>
          <w:p w:rsidR="00B21C77" w:rsidRPr="00B50578" w:rsidRDefault="00B21C77" w:rsidP="00B21C77">
            <w:pPr>
              <w:ind w:left="459" w:hanging="1"/>
              <w:rPr>
                <w:sz w:val="20"/>
                <w:szCs w:val="20"/>
              </w:rPr>
            </w:pPr>
            <w:r w:rsidRPr="00B50578">
              <w:rPr>
                <w:sz w:val="20"/>
                <w:szCs w:val="20"/>
              </w:rPr>
              <w:t>организации, финансируемые из федерального бюджета</w:t>
            </w:r>
          </w:p>
        </w:tc>
        <w:tc>
          <w:tcPr>
            <w:tcW w:w="1169" w:type="dxa"/>
            <w:shd w:val="clear" w:color="auto" w:fill="auto"/>
            <w:noWrap/>
            <w:vAlign w:val="center"/>
            <w:hideMark/>
          </w:tcPr>
          <w:p w:rsidR="00B21C77" w:rsidRPr="00B50578" w:rsidRDefault="00B21C77" w:rsidP="00B21C77">
            <w:pPr>
              <w:jc w:val="center"/>
              <w:rPr>
                <w:sz w:val="20"/>
                <w:szCs w:val="20"/>
              </w:rPr>
            </w:pPr>
            <w:r w:rsidRPr="00B50578">
              <w:rPr>
                <w:sz w:val="20"/>
                <w:szCs w:val="20"/>
              </w:rPr>
              <w:t>тыс. руб.</w:t>
            </w:r>
          </w:p>
        </w:tc>
        <w:tc>
          <w:tcPr>
            <w:tcW w:w="1131" w:type="dxa"/>
            <w:shd w:val="clear" w:color="auto" w:fill="auto"/>
            <w:noWrap/>
            <w:vAlign w:val="center"/>
          </w:tcPr>
          <w:p w:rsidR="00B21C77" w:rsidRDefault="00B21C77" w:rsidP="00B21C77">
            <w:pPr>
              <w:jc w:val="center"/>
              <w:rPr>
                <w:sz w:val="20"/>
                <w:szCs w:val="20"/>
              </w:rPr>
            </w:pPr>
            <w:r>
              <w:rPr>
                <w:sz w:val="20"/>
                <w:szCs w:val="20"/>
              </w:rPr>
              <w:t>13362</w:t>
            </w:r>
          </w:p>
        </w:tc>
        <w:tc>
          <w:tcPr>
            <w:tcW w:w="1132" w:type="dxa"/>
            <w:shd w:val="clear" w:color="auto" w:fill="auto"/>
            <w:noWrap/>
            <w:vAlign w:val="center"/>
          </w:tcPr>
          <w:p w:rsidR="00B21C77" w:rsidRDefault="00B21C77" w:rsidP="00B21C77">
            <w:pPr>
              <w:jc w:val="center"/>
              <w:rPr>
                <w:sz w:val="20"/>
                <w:szCs w:val="20"/>
              </w:rPr>
            </w:pPr>
            <w:r>
              <w:rPr>
                <w:sz w:val="20"/>
                <w:szCs w:val="20"/>
              </w:rPr>
              <w:t>26875</w:t>
            </w:r>
          </w:p>
        </w:tc>
        <w:tc>
          <w:tcPr>
            <w:tcW w:w="1132" w:type="dxa"/>
            <w:shd w:val="clear" w:color="auto" w:fill="auto"/>
            <w:noWrap/>
            <w:vAlign w:val="center"/>
          </w:tcPr>
          <w:p w:rsidR="00B21C77" w:rsidRDefault="00B21C77" w:rsidP="00B21C77">
            <w:pPr>
              <w:jc w:val="center"/>
              <w:rPr>
                <w:sz w:val="20"/>
                <w:szCs w:val="20"/>
              </w:rPr>
            </w:pPr>
            <w:r>
              <w:rPr>
                <w:sz w:val="20"/>
                <w:szCs w:val="20"/>
              </w:rPr>
              <w:t> </w:t>
            </w:r>
          </w:p>
        </w:tc>
      </w:tr>
      <w:tr w:rsidR="00B21C77" w:rsidRPr="00B50578" w:rsidTr="00B21C77">
        <w:trPr>
          <w:trHeight w:val="255"/>
        </w:trPr>
        <w:tc>
          <w:tcPr>
            <w:tcW w:w="4508" w:type="dxa"/>
            <w:shd w:val="clear" w:color="auto" w:fill="auto"/>
            <w:vAlign w:val="center"/>
            <w:hideMark/>
          </w:tcPr>
          <w:p w:rsidR="00B21C77" w:rsidRPr="00B50578" w:rsidRDefault="00B21C77" w:rsidP="00B21C77">
            <w:pPr>
              <w:ind w:firstLineChars="159" w:firstLine="318"/>
              <w:rPr>
                <w:sz w:val="20"/>
                <w:szCs w:val="20"/>
              </w:rPr>
            </w:pPr>
            <w:r w:rsidRPr="00B50578">
              <w:rPr>
                <w:sz w:val="20"/>
                <w:szCs w:val="20"/>
              </w:rPr>
              <w:t>население, из нее:</w:t>
            </w:r>
          </w:p>
        </w:tc>
        <w:tc>
          <w:tcPr>
            <w:tcW w:w="1169" w:type="dxa"/>
            <w:shd w:val="clear" w:color="auto" w:fill="auto"/>
            <w:noWrap/>
            <w:vAlign w:val="center"/>
            <w:hideMark/>
          </w:tcPr>
          <w:p w:rsidR="00B21C77" w:rsidRPr="00B50578" w:rsidRDefault="00B21C77" w:rsidP="00B21C77">
            <w:pPr>
              <w:jc w:val="center"/>
              <w:rPr>
                <w:sz w:val="20"/>
                <w:szCs w:val="20"/>
              </w:rPr>
            </w:pPr>
            <w:r w:rsidRPr="00B50578">
              <w:rPr>
                <w:sz w:val="20"/>
                <w:szCs w:val="20"/>
              </w:rPr>
              <w:t>тыс. руб.</w:t>
            </w:r>
          </w:p>
        </w:tc>
        <w:tc>
          <w:tcPr>
            <w:tcW w:w="1131" w:type="dxa"/>
            <w:shd w:val="clear" w:color="auto" w:fill="auto"/>
            <w:noWrap/>
            <w:vAlign w:val="center"/>
          </w:tcPr>
          <w:p w:rsidR="00B21C77" w:rsidRDefault="00B21C77" w:rsidP="00B21C77">
            <w:pPr>
              <w:jc w:val="center"/>
              <w:rPr>
                <w:sz w:val="20"/>
                <w:szCs w:val="20"/>
              </w:rPr>
            </w:pPr>
            <w:r>
              <w:rPr>
                <w:sz w:val="20"/>
                <w:szCs w:val="20"/>
              </w:rPr>
              <w:t>26292</w:t>
            </w:r>
          </w:p>
        </w:tc>
        <w:tc>
          <w:tcPr>
            <w:tcW w:w="1132" w:type="dxa"/>
            <w:shd w:val="clear" w:color="auto" w:fill="auto"/>
            <w:noWrap/>
            <w:vAlign w:val="center"/>
          </w:tcPr>
          <w:p w:rsidR="00B21C77" w:rsidRDefault="00B21C77" w:rsidP="00B21C77">
            <w:pPr>
              <w:jc w:val="center"/>
              <w:rPr>
                <w:sz w:val="20"/>
                <w:szCs w:val="20"/>
              </w:rPr>
            </w:pPr>
            <w:r>
              <w:rPr>
                <w:sz w:val="20"/>
                <w:szCs w:val="20"/>
              </w:rPr>
              <w:t>23515</w:t>
            </w:r>
          </w:p>
        </w:tc>
        <w:tc>
          <w:tcPr>
            <w:tcW w:w="1132" w:type="dxa"/>
            <w:shd w:val="clear" w:color="auto" w:fill="auto"/>
            <w:noWrap/>
            <w:vAlign w:val="center"/>
          </w:tcPr>
          <w:p w:rsidR="00B21C77" w:rsidRDefault="00B21C77" w:rsidP="00B21C77">
            <w:pPr>
              <w:jc w:val="center"/>
              <w:rPr>
                <w:sz w:val="20"/>
                <w:szCs w:val="20"/>
              </w:rPr>
            </w:pPr>
            <w:r>
              <w:rPr>
                <w:sz w:val="20"/>
                <w:szCs w:val="20"/>
              </w:rPr>
              <w:t>24335</w:t>
            </w:r>
          </w:p>
        </w:tc>
      </w:tr>
      <w:tr w:rsidR="00B21C77" w:rsidRPr="00B50578" w:rsidTr="00B21C77">
        <w:trPr>
          <w:trHeight w:val="255"/>
        </w:trPr>
        <w:tc>
          <w:tcPr>
            <w:tcW w:w="4508" w:type="dxa"/>
            <w:shd w:val="clear" w:color="auto" w:fill="auto"/>
            <w:vAlign w:val="center"/>
            <w:hideMark/>
          </w:tcPr>
          <w:p w:rsidR="00B21C77" w:rsidRPr="00B50578" w:rsidRDefault="00B21C77" w:rsidP="00B21C77">
            <w:pPr>
              <w:ind w:firstLineChars="229" w:firstLine="458"/>
              <w:rPr>
                <w:sz w:val="20"/>
                <w:szCs w:val="20"/>
              </w:rPr>
            </w:pPr>
            <w:r>
              <w:rPr>
                <w:sz w:val="20"/>
                <w:szCs w:val="20"/>
              </w:rPr>
              <w:t>б</w:t>
            </w:r>
            <w:r w:rsidRPr="00B50578">
              <w:rPr>
                <w:sz w:val="20"/>
                <w:szCs w:val="20"/>
              </w:rPr>
              <w:t>езнадежная</w:t>
            </w:r>
          </w:p>
        </w:tc>
        <w:tc>
          <w:tcPr>
            <w:tcW w:w="1169" w:type="dxa"/>
            <w:shd w:val="clear" w:color="auto" w:fill="auto"/>
            <w:noWrap/>
            <w:vAlign w:val="center"/>
            <w:hideMark/>
          </w:tcPr>
          <w:p w:rsidR="00B21C77" w:rsidRPr="00B50578" w:rsidRDefault="00B21C77" w:rsidP="00B21C77">
            <w:pPr>
              <w:jc w:val="center"/>
              <w:rPr>
                <w:sz w:val="20"/>
                <w:szCs w:val="20"/>
              </w:rPr>
            </w:pPr>
            <w:r w:rsidRPr="00B50578">
              <w:rPr>
                <w:sz w:val="20"/>
                <w:szCs w:val="20"/>
              </w:rPr>
              <w:t>тыс. руб.</w:t>
            </w:r>
          </w:p>
        </w:tc>
        <w:tc>
          <w:tcPr>
            <w:tcW w:w="1131" w:type="dxa"/>
            <w:shd w:val="clear" w:color="auto" w:fill="auto"/>
            <w:noWrap/>
            <w:vAlign w:val="center"/>
          </w:tcPr>
          <w:p w:rsidR="00B21C77" w:rsidRDefault="00B21C77" w:rsidP="00B21C77">
            <w:pPr>
              <w:jc w:val="center"/>
              <w:rPr>
                <w:sz w:val="20"/>
                <w:szCs w:val="20"/>
              </w:rPr>
            </w:pPr>
            <w:r>
              <w:rPr>
                <w:sz w:val="20"/>
                <w:szCs w:val="20"/>
              </w:rPr>
              <w:t>1758</w:t>
            </w:r>
          </w:p>
        </w:tc>
        <w:tc>
          <w:tcPr>
            <w:tcW w:w="1132" w:type="dxa"/>
            <w:shd w:val="clear" w:color="auto" w:fill="auto"/>
            <w:noWrap/>
            <w:vAlign w:val="center"/>
          </w:tcPr>
          <w:p w:rsidR="00B21C77" w:rsidRDefault="00B21C77" w:rsidP="00B21C77">
            <w:pPr>
              <w:jc w:val="center"/>
              <w:rPr>
                <w:sz w:val="20"/>
                <w:szCs w:val="20"/>
              </w:rPr>
            </w:pPr>
            <w:r>
              <w:rPr>
                <w:sz w:val="20"/>
                <w:szCs w:val="20"/>
              </w:rPr>
              <w:t>1854</w:t>
            </w:r>
          </w:p>
        </w:tc>
        <w:tc>
          <w:tcPr>
            <w:tcW w:w="1132" w:type="dxa"/>
            <w:shd w:val="clear" w:color="auto" w:fill="auto"/>
            <w:noWrap/>
            <w:vAlign w:val="center"/>
          </w:tcPr>
          <w:p w:rsidR="00B21C77" w:rsidRDefault="00B21C77" w:rsidP="00B21C77">
            <w:pPr>
              <w:jc w:val="center"/>
              <w:rPr>
                <w:sz w:val="20"/>
                <w:szCs w:val="20"/>
              </w:rPr>
            </w:pPr>
            <w:r>
              <w:rPr>
                <w:sz w:val="20"/>
                <w:szCs w:val="20"/>
              </w:rPr>
              <w:t>1881</w:t>
            </w:r>
          </w:p>
        </w:tc>
      </w:tr>
      <w:tr w:rsidR="00B21C77" w:rsidRPr="00B50578" w:rsidTr="00B21C77">
        <w:trPr>
          <w:trHeight w:val="255"/>
        </w:trPr>
        <w:tc>
          <w:tcPr>
            <w:tcW w:w="4508" w:type="dxa"/>
            <w:shd w:val="clear" w:color="auto" w:fill="auto"/>
            <w:vAlign w:val="center"/>
            <w:hideMark/>
          </w:tcPr>
          <w:p w:rsidR="00B21C77" w:rsidRPr="00B50578" w:rsidRDefault="00B21C77" w:rsidP="00B21C77">
            <w:pPr>
              <w:rPr>
                <w:b/>
                <w:bCs/>
                <w:sz w:val="20"/>
                <w:szCs w:val="20"/>
              </w:rPr>
            </w:pPr>
            <w:r w:rsidRPr="00B50578">
              <w:rPr>
                <w:b/>
                <w:bCs/>
                <w:sz w:val="20"/>
                <w:szCs w:val="20"/>
              </w:rPr>
              <w:t xml:space="preserve">Кредиторская задолженность, в </w:t>
            </w:r>
            <w:proofErr w:type="spellStart"/>
            <w:r w:rsidRPr="00B50578">
              <w:rPr>
                <w:b/>
                <w:bCs/>
                <w:sz w:val="20"/>
                <w:szCs w:val="20"/>
              </w:rPr>
              <w:t>т.ч</w:t>
            </w:r>
            <w:proofErr w:type="spellEnd"/>
            <w:r w:rsidRPr="00B50578">
              <w:rPr>
                <w:b/>
                <w:bCs/>
                <w:sz w:val="20"/>
                <w:szCs w:val="20"/>
              </w:rPr>
              <w:t>.:</w:t>
            </w:r>
          </w:p>
        </w:tc>
        <w:tc>
          <w:tcPr>
            <w:tcW w:w="1169" w:type="dxa"/>
            <w:shd w:val="clear" w:color="auto" w:fill="auto"/>
            <w:noWrap/>
            <w:vAlign w:val="center"/>
            <w:hideMark/>
          </w:tcPr>
          <w:p w:rsidR="00B21C77" w:rsidRPr="00B50578" w:rsidRDefault="00B21C77" w:rsidP="00B21C77">
            <w:pPr>
              <w:jc w:val="center"/>
              <w:rPr>
                <w:b/>
                <w:bCs/>
                <w:sz w:val="20"/>
                <w:szCs w:val="20"/>
              </w:rPr>
            </w:pPr>
            <w:r w:rsidRPr="00B50578">
              <w:rPr>
                <w:b/>
                <w:bCs/>
                <w:sz w:val="20"/>
                <w:szCs w:val="20"/>
              </w:rPr>
              <w:t>тыс. руб.</w:t>
            </w:r>
          </w:p>
        </w:tc>
        <w:tc>
          <w:tcPr>
            <w:tcW w:w="1131" w:type="dxa"/>
            <w:shd w:val="clear" w:color="auto" w:fill="auto"/>
            <w:noWrap/>
            <w:vAlign w:val="center"/>
          </w:tcPr>
          <w:p w:rsidR="00B21C77" w:rsidRDefault="00B21C77" w:rsidP="00B21C77">
            <w:pPr>
              <w:jc w:val="center"/>
              <w:rPr>
                <w:b/>
                <w:bCs/>
                <w:sz w:val="20"/>
                <w:szCs w:val="20"/>
              </w:rPr>
            </w:pPr>
            <w:r>
              <w:rPr>
                <w:b/>
                <w:bCs/>
                <w:sz w:val="20"/>
                <w:szCs w:val="20"/>
              </w:rPr>
              <w:t>170277</w:t>
            </w:r>
          </w:p>
        </w:tc>
        <w:tc>
          <w:tcPr>
            <w:tcW w:w="1132" w:type="dxa"/>
            <w:shd w:val="clear" w:color="auto" w:fill="auto"/>
            <w:noWrap/>
            <w:vAlign w:val="center"/>
          </w:tcPr>
          <w:p w:rsidR="00B21C77" w:rsidRDefault="00B21C77" w:rsidP="00B21C77">
            <w:pPr>
              <w:jc w:val="center"/>
              <w:rPr>
                <w:b/>
                <w:bCs/>
                <w:sz w:val="20"/>
                <w:szCs w:val="20"/>
              </w:rPr>
            </w:pPr>
            <w:r>
              <w:rPr>
                <w:b/>
                <w:bCs/>
                <w:sz w:val="20"/>
                <w:szCs w:val="20"/>
              </w:rPr>
              <w:t>281804</w:t>
            </w:r>
          </w:p>
        </w:tc>
        <w:tc>
          <w:tcPr>
            <w:tcW w:w="1132" w:type="dxa"/>
            <w:shd w:val="clear" w:color="auto" w:fill="auto"/>
            <w:noWrap/>
            <w:vAlign w:val="center"/>
          </w:tcPr>
          <w:p w:rsidR="00B21C77" w:rsidRDefault="00B21C77" w:rsidP="00B21C77">
            <w:pPr>
              <w:jc w:val="center"/>
              <w:rPr>
                <w:b/>
                <w:bCs/>
                <w:sz w:val="20"/>
                <w:szCs w:val="20"/>
              </w:rPr>
            </w:pPr>
            <w:r>
              <w:rPr>
                <w:b/>
                <w:bCs/>
                <w:sz w:val="20"/>
                <w:szCs w:val="20"/>
              </w:rPr>
              <w:t>388083</w:t>
            </w:r>
          </w:p>
        </w:tc>
      </w:tr>
      <w:tr w:rsidR="00B21C77" w:rsidRPr="00B50578" w:rsidTr="00B21C77">
        <w:trPr>
          <w:trHeight w:val="255"/>
        </w:trPr>
        <w:tc>
          <w:tcPr>
            <w:tcW w:w="4508" w:type="dxa"/>
            <w:shd w:val="clear" w:color="auto" w:fill="auto"/>
            <w:vAlign w:val="center"/>
            <w:hideMark/>
          </w:tcPr>
          <w:p w:rsidR="00B21C77" w:rsidRPr="00B50578" w:rsidRDefault="00B21C77" w:rsidP="00B21C77">
            <w:pPr>
              <w:ind w:firstLineChars="159" w:firstLine="318"/>
              <w:rPr>
                <w:sz w:val="20"/>
                <w:szCs w:val="20"/>
              </w:rPr>
            </w:pPr>
            <w:r w:rsidRPr="00B50578">
              <w:rPr>
                <w:sz w:val="20"/>
                <w:szCs w:val="20"/>
              </w:rPr>
              <w:t>платежи в бюджет, из них:</w:t>
            </w:r>
          </w:p>
        </w:tc>
        <w:tc>
          <w:tcPr>
            <w:tcW w:w="1169" w:type="dxa"/>
            <w:shd w:val="clear" w:color="auto" w:fill="auto"/>
            <w:noWrap/>
            <w:vAlign w:val="center"/>
            <w:hideMark/>
          </w:tcPr>
          <w:p w:rsidR="00B21C77" w:rsidRPr="00B50578" w:rsidRDefault="00B21C77" w:rsidP="00B21C77">
            <w:pPr>
              <w:jc w:val="center"/>
              <w:rPr>
                <w:sz w:val="20"/>
                <w:szCs w:val="20"/>
              </w:rPr>
            </w:pPr>
            <w:r w:rsidRPr="00B50578">
              <w:rPr>
                <w:sz w:val="20"/>
                <w:szCs w:val="20"/>
              </w:rPr>
              <w:t>тыс. руб.</w:t>
            </w:r>
          </w:p>
        </w:tc>
        <w:tc>
          <w:tcPr>
            <w:tcW w:w="1131" w:type="dxa"/>
            <w:shd w:val="clear" w:color="auto" w:fill="auto"/>
            <w:noWrap/>
            <w:vAlign w:val="center"/>
          </w:tcPr>
          <w:p w:rsidR="00B21C77" w:rsidRDefault="00B21C77" w:rsidP="00B21C77">
            <w:pPr>
              <w:jc w:val="center"/>
              <w:rPr>
                <w:sz w:val="20"/>
                <w:szCs w:val="20"/>
              </w:rPr>
            </w:pPr>
            <w:r>
              <w:rPr>
                <w:sz w:val="20"/>
                <w:szCs w:val="20"/>
              </w:rPr>
              <w:t> </w:t>
            </w:r>
          </w:p>
        </w:tc>
        <w:tc>
          <w:tcPr>
            <w:tcW w:w="1132" w:type="dxa"/>
            <w:shd w:val="clear" w:color="auto" w:fill="auto"/>
            <w:noWrap/>
            <w:vAlign w:val="center"/>
          </w:tcPr>
          <w:p w:rsidR="00B21C77" w:rsidRDefault="00B21C77" w:rsidP="00B21C77">
            <w:pPr>
              <w:jc w:val="center"/>
              <w:rPr>
                <w:sz w:val="20"/>
                <w:szCs w:val="20"/>
              </w:rPr>
            </w:pPr>
            <w:r>
              <w:rPr>
                <w:sz w:val="20"/>
                <w:szCs w:val="20"/>
              </w:rPr>
              <w:t> </w:t>
            </w:r>
          </w:p>
        </w:tc>
        <w:tc>
          <w:tcPr>
            <w:tcW w:w="1132" w:type="dxa"/>
            <w:shd w:val="clear" w:color="auto" w:fill="auto"/>
            <w:noWrap/>
            <w:vAlign w:val="center"/>
          </w:tcPr>
          <w:p w:rsidR="00B21C77" w:rsidRDefault="00B21C77" w:rsidP="00B21C77">
            <w:pPr>
              <w:jc w:val="center"/>
              <w:rPr>
                <w:sz w:val="20"/>
                <w:szCs w:val="20"/>
              </w:rPr>
            </w:pPr>
            <w:r>
              <w:rPr>
                <w:sz w:val="20"/>
                <w:szCs w:val="20"/>
              </w:rPr>
              <w:t> </w:t>
            </w:r>
          </w:p>
        </w:tc>
      </w:tr>
      <w:tr w:rsidR="00B21C77" w:rsidRPr="00B50578" w:rsidTr="00B21C77">
        <w:trPr>
          <w:trHeight w:val="255"/>
        </w:trPr>
        <w:tc>
          <w:tcPr>
            <w:tcW w:w="4508" w:type="dxa"/>
            <w:shd w:val="clear" w:color="auto" w:fill="auto"/>
            <w:vAlign w:val="center"/>
            <w:hideMark/>
          </w:tcPr>
          <w:p w:rsidR="00B21C77" w:rsidRPr="00B50578" w:rsidRDefault="00B21C77" w:rsidP="00B21C77">
            <w:pPr>
              <w:ind w:firstLineChars="229" w:firstLine="458"/>
              <w:rPr>
                <w:sz w:val="20"/>
                <w:szCs w:val="20"/>
              </w:rPr>
            </w:pPr>
            <w:r w:rsidRPr="00B50578">
              <w:rPr>
                <w:sz w:val="20"/>
                <w:szCs w:val="20"/>
              </w:rPr>
              <w:t>в федеральный бюджет</w:t>
            </w:r>
          </w:p>
        </w:tc>
        <w:tc>
          <w:tcPr>
            <w:tcW w:w="1169" w:type="dxa"/>
            <w:shd w:val="clear" w:color="auto" w:fill="auto"/>
            <w:noWrap/>
            <w:vAlign w:val="center"/>
            <w:hideMark/>
          </w:tcPr>
          <w:p w:rsidR="00B21C77" w:rsidRPr="00B50578" w:rsidRDefault="00B21C77" w:rsidP="00B21C77">
            <w:pPr>
              <w:jc w:val="center"/>
              <w:rPr>
                <w:sz w:val="20"/>
                <w:szCs w:val="20"/>
              </w:rPr>
            </w:pPr>
            <w:r w:rsidRPr="00B50578">
              <w:rPr>
                <w:sz w:val="20"/>
                <w:szCs w:val="20"/>
              </w:rPr>
              <w:t>тыс. руб.</w:t>
            </w:r>
          </w:p>
        </w:tc>
        <w:tc>
          <w:tcPr>
            <w:tcW w:w="1131" w:type="dxa"/>
            <w:shd w:val="clear" w:color="auto" w:fill="auto"/>
            <w:noWrap/>
            <w:vAlign w:val="center"/>
          </w:tcPr>
          <w:p w:rsidR="00B21C77" w:rsidRDefault="00B21C77" w:rsidP="00B21C77">
            <w:pPr>
              <w:jc w:val="center"/>
              <w:rPr>
                <w:sz w:val="20"/>
                <w:szCs w:val="20"/>
              </w:rPr>
            </w:pPr>
            <w:r>
              <w:rPr>
                <w:sz w:val="20"/>
                <w:szCs w:val="20"/>
              </w:rPr>
              <w:t> </w:t>
            </w:r>
          </w:p>
        </w:tc>
        <w:tc>
          <w:tcPr>
            <w:tcW w:w="1132" w:type="dxa"/>
            <w:shd w:val="clear" w:color="auto" w:fill="auto"/>
            <w:noWrap/>
            <w:vAlign w:val="center"/>
          </w:tcPr>
          <w:p w:rsidR="00B21C77" w:rsidRDefault="00B21C77" w:rsidP="00B21C77">
            <w:pPr>
              <w:jc w:val="center"/>
              <w:rPr>
                <w:sz w:val="20"/>
                <w:szCs w:val="20"/>
              </w:rPr>
            </w:pPr>
            <w:r>
              <w:rPr>
                <w:sz w:val="20"/>
                <w:szCs w:val="20"/>
              </w:rPr>
              <w:t> </w:t>
            </w:r>
          </w:p>
        </w:tc>
        <w:tc>
          <w:tcPr>
            <w:tcW w:w="1132" w:type="dxa"/>
            <w:shd w:val="clear" w:color="auto" w:fill="auto"/>
            <w:noWrap/>
            <w:vAlign w:val="center"/>
          </w:tcPr>
          <w:p w:rsidR="00B21C77" w:rsidRDefault="00B21C77" w:rsidP="00B21C77">
            <w:pPr>
              <w:jc w:val="center"/>
              <w:rPr>
                <w:sz w:val="20"/>
                <w:szCs w:val="20"/>
              </w:rPr>
            </w:pPr>
            <w:r>
              <w:rPr>
                <w:sz w:val="20"/>
                <w:szCs w:val="20"/>
              </w:rPr>
              <w:t> </w:t>
            </w:r>
          </w:p>
        </w:tc>
      </w:tr>
      <w:tr w:rsidR="00B21C77" w:rsidRPr="00B50578" w:rsidTr="00B21C77">
        <w:trPr>
          <w:trHeight w:val="255"/>
        </w:trPr>
        <w:tc>
          <w:tcPr>
            <w:tcW w:w="4508" w:type="dxa"/>
            <w:shd w:val="clear" w:color="auto" w:fill="auto"/>
            <w:vAlign w:val="center"/>
            <w:hideMark/>
          </w:tcPr>
          <w:p w:rsidR="00B21C77" w:rsidRPr="00B50578" w:rsidRDefault="00B21C77" w:rsidP="00B21C77">
            <w:pPr>
              <w:ind w:firstLineChars="159" w:firstLine="318"/>
              <w:rPr>
                <w:sz w:val="20"/>
                <w:szCs w:val="20"/>
              </w:rPr>
            </w:pPr>
            <w:r w:rsidRPr="00B50578">
              <w:rPr>
                <w:sz w:val="20"/>
                <w:szCs w:val="20"/>
              </w:rPr>
              <w:t>за поставку ТЭР</w:t>
            </w:r>
          </w:p>
        </w:tc>
        <w:tc>
          <w:tcPr>
            <w:tcW w:w="1169" w:type="dxa"/>
            <w:shd w:val="clear" w:color="auto" w:fill="auto"/>
            <w:noWrap/>
            <w:vAlign w:val="center"/>
            <w:hideMark/>
          </w:tcPr>
          <w:p w:rsidR="00B21C77" w:rsidRPr="00B50578" w:rsidRDefault="00B21C77" w:rsidP="00B21C77">
            <w:pPr>
              <w:jc w:val="center"/>
              <w:rPr>
                <w:sz w:val="20"/>
                <w:szCs w:val="20"/>
              </w:rPr>
            </w:pPr>
            <w:r w:rsidRPr="00B50578">
              <w:rPr>
                <w:sz w:val="20"/>
                <w:szCs w:val="20"/>
              </w:rPr>
              <w:t>тыс. руб.</w:t>
            </w:r>
          </w:p>
        </w:tc>
        <w:tc>
          <w:tcPr>
            <w:tcW w:w="1131" w:type="dxa"/>
            <w:shd w:val="clear" w:color="auto" w:fill="auto"/>
            <w:noWrap/>
            <w:vAlign w:val="center"/>
          </w:tcPr>
          <w:p w:rsidR="00B21C77" w:rsidRDefault="00B21C77" w:rsidP="00B21C77">
            <w:pPr>
              <w:jc w:val="center"/>
              <w:rPr>
                <w:sz w:val="20"/>
                <w:szCs w:val="20"/>
              </w:rPr>
            </w:pPr>
            <w:r>
              <w:rPr>
                <w:sz w:val="20"/>
                <w:szCs w:val="20"/>
              </w:rPr>
              <w:t>170277</w:t>
            </w:r>
          </w:p>
        </w:tc>
        <w:tc>
          <w:tcPr>
            <w:tcW w:w="1132" w:type="dxa"/>
            <w:shd w:val="clear" w:color="auto" w:fill="auto"/>
            <w:noWrap/>
            <w:vAlign w:val="center"/>
          </w:tcPr>
          <w:p w:rsidR="00B21C77" w:rsidRDefault="00B21C77" w:rsidP="00B21C77">
            <w:pPr>
              <w:jc w:val="center"/>
              <w:rPr>
                <w:sz w:val="20"/>
                <w:szCs w:val="20"/>
              </w:rPr>
            </w:pPr>
            <w:r>
              <w:rPr>
                <w:sz w:val="20"/>
                <w:szCs w:val="20"/>
              </w:rPr>
              <w:t>281804</w:t>
            </w:r>
          </w:p>
        </w:tc>
        <w:tc>
          <w:tcPr>
            <w:tcW w:w="1132" w:type="dxa"/>
            <w:shd w:val="clear" w:color="auto" w:fill="auto"/>
            <w:noWrap/>
            <w:vAlign w:val="center"/>
          </w:tcPr>
          <w:p w:rsidR="00B21C77" w:rsidRDefault="00B21C77" w:rsidP="00B21C77">
            <w:pPr>
              <w:jc w:val="center"/>
              <w:rPr>
                <w:sz w:val="20"/>
                <w:szCs w:val="20"/>
              </w:rPr>
            </w:pPr>
            <w:r>
              <w:rPr>
                <w:sz w:val="20"/>
                <w:szCs w:val="20"/>
              </w:rPr>
              <w:t>388083</w:t>
            </w:r>
          </w:p>
        </w:tc>
      </w:tr>
    </w:tbl>
    <w:p w:rsidR="00B21C77" w:rsidRPr="00B50578" w:rsidRDefault="00B21C77" w:rsidP="00B21C77">
      <w:pPr>
        <w:shd w:val="clear" w:color="auto" w:fill="FFFFFF"/>
        <w:spacing w:before="120" w:line="360" w:lineRule="auto"/>
        <w:jc w:val="both"/>
        <w:rPr>
          <w:color w:val="000000"/>
          <w:spacing w:val="-1"/>
          <w:sz w:val="28"/>
          <w:szCs w:val="28"/>
        </w:rPr>
      </w:pPr>
      <w:r w:rsidRPr="00B50578">
        <w:rPr>
          <w:sz w:val="20"/>
          <w:szCs w:val="20"/>
        </w:rPr>
        <w:t>Источник: данные статистической формы 22-ЖКХ</w:t>
      </w:r>
      <w:r>
        <w:rPr>
          <w:sz w:val="20"/>
          <w:szCs w:val="20"/>
        </w:rPr>
        <w:t xml:space="preserve"> (сводная)</w:t>
      </w:r>
      <w:r w:rsidRPr="00B50578">
        <w:rPr>
          <w:sz w:val="20"/>
          <w:szCs w:val="20"/>
        </w:rPr>
        <w:t>.</w:t>
      </w:r>
    </w:p>
    <w:p w:rsidR="00B21C77" w:rsidRPr="00B50578" w:rsidRDefault="00B21C77" w:rsidP="00B21C77">
      <w:pPr>
        <w:shd w:val="clear" w:color="auto" w:fill="FFFFFF"/>
        <w:spacing w:line="360" w:lineRule="auto"/>
        <w:ind w:firstLine="567"/>
        <w:jc w:val="both"/>
        <w:rPr>
          <w:color w:val="000000"/>
          <w:spacing w:val="-1"/>
          <w:sz w:val="28"/>
          <w:szCs w:val="28"/>
        </w:rPr>
      </w:pPr>
      <w:r w:rsidRPr="00B50578">
        <w:rPr>
          <w:color w:val="000000"/>
          <w:spacing w:val="-1"/>
          <w:sz w:val="28"/>
          <w:szCs w:val="28"/>
        </w:rPr>
        <w:t>В городском округе Анад</w:t>
      </w:r>
      <w:r>
        <w:rPr>
          <w:color w:val="000000"/>
          <w:spacing w:val="-1"/>
          <w:sz w:val="28"/>
          <w:szCs w:val="28"/>
        </w:rPr>
        <w:t>ы</w:t>
      </w:r>
      <w:r w:rsidRPr="00B50578">
        <w:rPr>
          <w:color w:val="000000"/>
          <w:spacing w:val="-1"/>
          <w:sz w:val="28"/>
          <w:szCs w:val="28"/>
        </w:rPr>
        <w:t>рь тарифы в сфере теплоснабжения устанавлива</w:t>
      </w:r>
      <w:r>
        <w:rPr>
          <w:color w:val="000000"/>
          <w:spacing w:val="-1"/>
          <w:sz w:val="28"/>
          <w:szCs w:val="28"/>
        </w:rPr>
        <w:t>ю</w:t>
      </w:r>
      <w:r w:rsidRPr="00B50578">
        <w:rPr>
          <w:color w:val="000000"/>
          <w:spacing w:val="-1"/>
          <w:sz w:val="28"/>
          <w:szCs w:val="28"/>
        </w:rPr>
        <w:t>тся для АО «Чукотэнерго» и МП «Городское коммунальное хозяйство»</w:t>
      </w:r>
      <w:r>
        <w:rPr>
          <w:color w:val="000000"/>
          <w:spacing w:val="-1"/>
          <w:sz w:val="28"/>
          <w:szCs w:val="28"/>
        </w:rPr>
        <w:t xml:space="preserve"> Комитетом государственного регулирования цен и тарифов Чукотского автономного округа</w:t>
      </w:r>
      <w:r w:rsidRPr="00B50578">
        <w:rPr>
          <w:color w:val="000000"/>
          <w:spacing w:val="-1"/>
          <w:sz w:val="28"/>
          <w:szCs w:val="28"/>
        </w:rPr>
        <w:t xml:space="preserve">. </w:t>
      </w:r>
    </w:p>
    <w:p w:rsidR="00B21C77" w:rsidRPr="00B50578" w:rsidRDefault="00B21C77" w:rsidP="00B21C77">
      <w:pPr>
        <w:shd w:val="clear" w:color="auto" w:fill="FFFFFF"/>
        <w:spacing w:line="360" w:lineRule="auto"/>
        <w:ind w:firstLine="567"/>
        <w:jc w:val="both"/>
        <w:rPr>
          <w:color w:val="222222"/>
          <w:sz w:val="28"/>
          <w:szCs w:val="28"/>
          <w:u w:val="single"/>
        </w:rPr>
      </w:pPr>
      <w:r w:rsidRPr="00B50578">
        <w:rPr>
          <w:color w:val="222222"/>
          <w:sz w:val="28"/>
          <w:szCs w:val="28"/>
          <w:u w:val="single"/>
        </w:rPr>
        <w:t>АО «Чукотэнерго»</w:t>
      </w:r>
    </w:p>
    <w:p w:rsidR="00B21C77" w:rsidRPr="008C7475" w:rsidRDefault="00B21C77" w:rsidP="00B21C77">
      <w:pPr>
        <w:spacing w:line="360" w:lineRule="auto"/>
        <w:ind w:firstLine="567"/>
        <w:jc w:val="both"/>
        <w:rPr>
          <w:color w:val="222222"/>
          <w:sz w:val="28"/>
          <w:szCs w:val="28"/>
        </w:rPr>
      </w:pPr>
      <w:r w:rsidRPr="00B50578">
        <w:rPr>
          <w:color w:val="222222"/>
          <w:sz w:val="28"/>
          <w:szCs w:val="28"/>
        </w:rPr>
        <w:t xml:space="preserve">Информация об утвержденных тарифах и их структуре размещена на сайте Комитета государственного регулирования цен и тарифов Чукотского автономного округа за фактический период (2014-2016 гг.) и на перспективу (2017-2018 гг.). Тарифы отдельно устанавливаются на тепловую энергию и теплоноситель </w:t>
      </w:r>
      <w:r w:rsidRPr="008C7475">
        <w:rPr>
          <w:color w:val="222222"/>
          <w:sz w:val="28"/>
          <w:szCs w:val="28"/>
        </w:rPr>
        <w:t xml:space="preserve">(подробнее см. таблицы 3-6 и 3-7). Тариф на тепловую энергию в 2014 году не повышался; 2015 году – на 5,8%; 2016 г. – 2,4%. На 2016-2017 гг. </w:t>
      </w:r>
      <w:r w:rsidR="00036153">
        <w:rPr>
          <w:color w:val="222222"/>
          <w:sz w:val="28"/>
          <w:szCs w:val="28"/>
        </w:rPr>
        <w:t xml:space="preserve">было </w:t>
      </w:r>
      <w:r w:rsidRPr="008C7475">
        <w:rPr>
          <w:color w:val="222222"/>
          <w:sz w:val="28"/>
          <w:szCs w:val="28"/>
        </w:rPr>
        <w:t xml:space="preserve">запланировано повышение на 9,6% и 0,2%, соответственно. Тариф на теплоноситель в 2014 году увеличился на 30,3%; 2015 году произошло снижение на 0,8%; 2016 г. – повышение на 2,4%. На 2016-2017 гг. </w:t>
      </w:r>
      <w:r w:rsidR="00036153">
        <w:rPr>
          <w:color w:val="222222"/>
          <w:sz w:val="28"/>
          <w:szCs w:val="28"/>
        </w:rPr>
        <w:t xml:space="preserve">было </w:t>
      </w:r>
      <w:r w:rsidRPr="008C7475">
        <w:rPr>
          <w:color w:val="222222"/>
          <w:sz w:val="28"/>
          <w:szCs w:val="28"/>
        </w:rPr>
        <w:t xml:space="preserve">запланировано повышение на 4,0% и 6,9%, соответственно. </w:t>
      </w:r>
    </w:p>
    <w:p w:rsidR="00B21C77" w:rsidRDefault="00B21C77" w:rsidP="00B21C77">
      <w:pPr>
        <w:spacing w:line="360" w:lineRule="auto"/>
        <w:jc w:val="both"/>
        <w:rPr>
          <w:b/>
          <w:color w:val="222222"/>
          <w:sz w:val="28"/>
          <w:szCs w:val="28"/>
        </w:rPr>
      </w:pPr>
    </w:p>
    <w:p w:rsidR="00B21C77" w:rsidRPr="00B50578" w:rsidRDefault="00B21C77" w:rsidP="00B21C77">
      <w:pPr>
        <w:spacing w:line="360" w:lineRule="auto"/>
        <w:jc w:val="both"/>
        <w:rPr>
          <w:b/>
          <w:color w:val="222222"/>
          <w:sz w:val="28"/>
          <w:szCs w:val="28"/>
        </w:rPr>
      </w:pPr>
      <w:r w:rsidRPr="008C7475">
        <w:rPr>
          <w:b/>
          <w:color w:val="222222"/>
          <w:sz w:val="28"/>
          <w:szCs w:val="28"/>
        </w:rPr>
        <w:lastRenderedPageBreak/>
        <w:t xml:space="preserve">Таблица </w:t>
      </w:r>
      <w:r w:rsidR="00036153">
        <w:rPr>
          <w:b/>
          <w:color w:val="222222"/>
          <w:sz w:val="28"/>
          <w:szCs w:val="28"/>
        </w:rPr>
        <w:t>2</w:t>
      </w:r>
      <w:r w:rsidRPr="008C7475">
        <w:rPr>
          <w:b/>
          <w:color w:val="222222"/>
          <w:sz w:val="28"/>
          <w:szCs w:val="28"/>
        </w:rPr>
        <w:t>-6. Тарифы на тепловую энергию ОП Анадырская ТЭЦ АО «Чукотэнерго»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9"/>
        <w:gridCol w:w="1059"/>
        <w:gridCol w:w="1032"/>
        <w:gridCol w:w="1032"/>
        <w:gridCol w:w="1032"/>
        <w:gridCol w:w="1049"/>
        <w:gridCol w:w="1769"/>
      </w:tblGrid>
      <w:tr w:rsidR="00B21C77" w:rsidRPr="00B50578" w:rsidTr="00B21C77">
        <w:trPr>
          <w:tblHeader/>
        </w:trPr>
        <w:tc>
          <w:tcPr>
            <w:tcW w:w="20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b/>
                <w:color w:val="222222"/>
                <w:sz w:val="20"/>
                <w:szCs w:val="20"/>
                <w:lang w:eastAsia="en-US"/>
              </w:rPr>
            </w:pPr>
            <w:r w:rsidRPr="00B50578">
              <w:rPr>
                <w:b/>
                <w:color w:val="222222"/>
                <w:sz w:val="20"/>
                <w:szCs w:val="20"/>
                <w:lang w:eastAsia="en-US"/>
              </w:rPr>
              <w:t>Тариф</w:t>
            </w:r>
          </w:p>
        </w:tc>
        <w:tc>
          <w:tcPr>
            <w:tcW w:w="6973"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Тариф на тепловую энергию (мощность) без НДС</w:t>
            </w:r>
          </w:p>
        </w:tc>
      </w:tr>
      <w:tr w:rsidR="00B21C77" w:rsidRPr="00B50578" w:rsidTr="00B21C77">
        <w:trPr>
          <w:tblHead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10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Вода</w:t>
            </w:r>
          </w:p>
        </w:tc>
        <w:tc>
          <w:tcPr>
            <w:tcW w:w="414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отборный пар давлением</w:t>
            </w:r>
          </w:p>
        </w:tc>
        <w:tc>
          <w:tcPr>
            <w:tcW w:w="17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острый и редуцированный пар</w:t>
            </w:r>
          </w:p>
        </w:tc>
      </w:tr>
      <w:tr w:rsidR="00B21C77" w:rsidRPr="00B50578" w:rsidTr="00B21C77">
        <w:trPr>
          <w:tblHead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от 1,2 до 2,5 кг/см</w:t>
            </w:r>
            <w:r w:rsidRPr="00B50578">
              <w:rPr>
                <w:b/>
                <w:color w:val="222222"/>
                <w:sz w:val="20"/>
                <w:szCs w:val="20"/>
                <w:vertAlign w:val="superscript"/>
                <w:lang w:eastAsia="en-US"/>
              </w:rPr>
              <w:t>2</w:t>
            </w:r>
          </w:p>
        </w:tc>
        <w:tc>
          <w:tcPr>
            <w:tcW w:w="1032"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от 2,5 до 7,0 кг/см</w:t>
            </w:r>
            <w:r w:rsidRPr="00B50578">
              <w:rPr>
                <w:b/>
                <w:color w:val="222222"/>
                <w:sz w:val="20"/>
                <w:szCs w:val="20"/>
                <w:vertAlign w:val="superscript"/>
                <w:lang w:eastAsia="en-US"/>
              </w:rPr>
              <w:t>2</w:t>
            </w:r>
          </w:p>
        </w:tc>
        <w:tc>
          <w:tcPr>
            <w:tcW w:w="1032"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от 7,0 до 13,0 кг/см</w:t>
            </w:r>
            <w:r w:rsidRPr="00B50578">
              <w:rPr>
                <w:b/>
                <w:color w:val="222222"/>
                <w:sz w:val="20"/>
                <w:szCs w:val="20"/>
                <w:vertAlign w:val="superscript"/>
                <w:lang w:eastAsia="en-US"/>
              </w:rPr>
              <w:t>2</w:t>
            </w:r>
          </w:p>
        </w:tc>
        <w:tc>
          <w:tcPr>
            <w:tcW w:w="1049"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свыше 13,0 кг/см</w:t>
            </w:r>
            <w:r w:rsidRPr="00B50578">
              <w:rPr>
                <w:b/>
                <w:color w:val="222222"/>
                <w:sz w:val="20"/>
                <w:szCs w:val="20"/>
                <w:vertAlign w:val="superscript"/>
                <w:lang w:eastAsia="en-US"/>
              </w:rPr>
              <w:t>2</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2014 года</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2728,76</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(c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2014 года</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2728,76</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2015 года</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2728,76</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2015 года</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2887,82</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2016 года</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2887,82</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2016 года</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2956,16</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2017 года</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2956,16</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2017 года</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lastRenderedPageBreak/>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3239,71</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2018 года</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3239,71</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2018 года</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3246,46</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r>
    </w:tbl>
    <w:p w:rsidR="00B21C77" w:rsidRPr="00B50578" w:rsidRDefault="00B21C77" w:rsidP="00B21C77">
      <w:pPr>
        <w:shd w:val="clear" w:color="auto" w:fill="FFFFFF"/>
        <w:spacing w:before="120" w:line="360" w:lineRule="auto"/>
        <w:jc w:val="both"/>
        <w:rPr>
          <w:color w:val="222222"/>
          <w:sz w:val="20"/>
          <w:szCs w:val="20"/>
        </w:rPr>
      </w:pPr>
      <w:r w:rsidRPr="00B50578">
        <w:rPr>
          <w:color w:val="222222"/>
          <w:sz w:val="20"/>
          <w:szCs w:val="20"/>
        </w:rPr>
        <w:t xml:space="preserve">Источник: Комитет государственного регулирования цен и тарифов Чукотского автономного округа, Постановления 35-э/1 от 13 декабря 2013 г., 26-э/1 от 19 декабря 2014 г. и 22-э/1 от 15 декабря 2015 г. </w:t>
      </w:r>
    </w:p>
    <w:p w:rsidR="00B21C77" w:rsidRPr="00B50578" w:rsidRDefault="00B21C77" w:rsidP="00B21C77">
      <w:pPr>
        <w:shd w:val="clear" w:color="auto" w:fill="FFFFFF"/>
        <w:spacing w:line="360" w:lineRule="auto"/>
        <w:jc w:val="both"/>
        <w:rPr>
          <w:b/>
          <w:color w:val="222222"/>
          <w:sz w:val="28"/>
          <w:szCs w:val="28"/>
        </w:rPr>
      </w:pPr>
      <w:r w:rsidRPr="00B50578">
        <w:rPr>
          <w:b/>
          <w:color w:val="222222"/>
          <w:sz w:val="28"/>
          <w:szCs w:val="28"/>
        </w:rPr>
        <w:t xml:space="preserve">Таблица </w:t>
      </w:r>
      <w:r w:rsidR="00036153">
        <w:rPr>
          <w:b/>
          <w:color w:val="222222"/>
          <w:sz w:val="28"/>
          <w:szCs w:val="28"/>
        </w:rPr>
        <w:t>2</w:t>
      </w:r>
      <w:r>
        <w:rPr>
          <w:b/>
          <w:color w:val="222222"/>
          <w:sz w:val="28"/>
          <w:szCs w:val="28"/>
        </w:rPr>
        <w:t>-7.</w:t>
      </w:r>
      <w:r w:rsidRPr="00B50578">
        <w:rPr>
          <w:b/>
          <w:color w:val="222222"/>
          <w:sz w:val="28"/>
          <w:szCs w:val="28"/>
        </w:rPr>
        <w:t xml:space="preserve"> Тарифы на теплоноситель ОП Анадырская ТЭЦ АО «Чукотэнерго»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758"/>
        <w:gridCol w:w="758"/>
        <w:gridCol w:w="726"/>
        <w:gridCol w:w="726"/>
        <w:gridCol w:w="726"/>
        <w:gridCol w:w="726"/>
        <w:gridCol w:w="726"/>
        <w:gridCol w:w="726"/>
        <w:gridCol w:w="726"/>
        <w:gridCol w:w="726"/>
      </w:tblGrid>
      <w:tr w:rsidR="00B21C77" w:rsidRPr="00B50578" w:rsidTr="00B21C77">
        <w:trPr>
          <w:trHeight w:val="267"/>
          <w:tblHeader/>
        </w:trPr>
        <w:tc>
          <w:tcPr>
            <w:tcW w:w="1738" w:type="dxa"/>
            <w:vMerge w:val="restart"/>
            <w:shd w:val="clear" w:color="auto" w:fill="auto"/>
            <w:vAlign w:val="center"/>
          </w:tcPr>
          <w:p w:rsidR="00B21C77" w:rsidRDefault="00B21C77" w:rsidP="00B21C77">
            <w:pPr>
              <w:rPr>
                <w:b/>
                <w:color w:val="222222"/>
                <w:sz w:val="18"/>
                <w:szCs w:val="18"/>
              </w:rPr>
            </w:pPr>
            <w:r w:rsidRPr="00B50578">
              <w:rPr>
                <w:b/>
                <w:color w:val="222222"/>
                <w:sz w:val="18"/>
                <w:szCs w:val="18"/>
              </w:rPr>
              <w:t xml:space="preserve">Вид </w:t>
            </w:r>
          </w:p>
          <w:p w:rsidR="00B21C77" w:rsidRPr="00B50578" w:rsidRDefault="00B21C77" w:rsidP="00B21C77">
            <w:pPr>
              <w:rPr>
                <w:b/>
                <w:color w:val="222222"/>
                <w:sz w:val="18"/>
                <w:szCs w:val="18"/>
              </w:rPr>
            </w:pPr>
            <w:r w:rsidRPr="00B50578">
              <w:rPr>
                <w:b/>
                <w:color w:val="222222"/>
                <w:sz w:val="18"/>
                <w:szCs w:val="18"/>
              </w:rPr>
              <w:t>теплоносителя</w:t>
            </w:r>
          </w:p>
        </w:tc>
        <w:tc>
          <w:tcPr>
            <w:tcW w:w="7324" w:type="dxa"/>
            <w:gridSpan w:val="10"/>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тарифы руб./куб. м (без НДС)</w:t>
            </w:r>
          </w:p>
        </w:tc>
      </w:tr>
      <w:tr w:rsidR="00B21C77" w:rsidRPr="00B50578" w:rsidTr="00B21C77">
        <w:trPr>
          <w:trHeight w:val="342"/>
          <w:tblHeader/>
        </w:trPr>
        <w:tc>
          <w:tcPr>
            <w:tcW w:w="1738" w:type="dxa"/>
            <w:vMerge/>
            <w:shd w:val="clear" w:color="auto" w:fill="auto"/>
            <w:vAlign w:val="center"/>
          </w:tcPr>
          <w:p w:rsidR="00B21C77" w:rsidRPr="00B50578" w:rsidRDefault="00B21C77" w:rsidP="00B21C77">
            <w:pPr>
              <w:rPr>
                <w:b/>
                <w:color w:val="222222"/>
                <w:sz w:val="18"/>
                <w:szCs w:val="18"/>
              </w:rPr>
            </w:pPr>
          </w:p>
        </w:tc>
        <w:tc>
          <w:tcPr>
            <w:tcW w:w="1516" w:type="dxa"/>
            <w:gridSpan w:val="2"/>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2014</w:t>
            </w:r>
          </w:p>
        </w:tc>
        <w:tc>
          <w:tcPr>
            <w:tcW w:w="1452" w:type="dxa"/>
            <w:gridSpan w:val="2"/>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2015</w:t>
            </w:r>
          </w:p>
        </w:tc>
        <w:tc>
          <w:tcPr>
            <w:tcW w:w="1452" w:type="dxa"/>
            <w:gridSpan w:val="2"/>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2016</w:t>
            </w:r>
          </w:p>
        </w:tc>
        <w:tc>
          <w:tcPr>
            <w:tcW w:w="1452" w:type="dxa"/>
            <w:gridSpan w:val="2"/>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2017</w:t>
            </w:r>
          </w:p>
        </w:tc>
        <w:tc>
          <w:tcPr>
            <w:tcW w:w="1452" w:type="dxa"/>
            <w:gridSpan w:val="2"/>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2018</w:t>
            </w:r>
          </w:p>
        </w:tc>
      </w:tr>
      <w:tr w:rsidR="00B21C77" w:rsidRPr="00B50578" w:rsidTr="00B21C77">
        <w:trPr>
          <w:trHeight w:val="516"/>
          <w:tblHeader/>
        </w:trPr>
        <w:tc>
          <w:tcPr>
            <w:tcW w:w="1738" w:type="dxa"/>
            <w:vMerge/>
            <w:shd w:val="clear" w:color="auto" w:fill="auto"/>
            <w:vAlign w:val="center"/>
          </w:tcPr>
          <w:p w:rsidR="00B21C77" w:rsidRPr="00B50578" w:rsidRDefault="00B21C77" w:rsidP="00B21C77">
            <w:pPr>
              <w:rPr>
                <w:b/>
                <w:color w:val="222222"/>
                <w:sz w:val="18"/>
                <w:szCs w:val="18"/>
              </w:rPr>
            </w:pPr>
          </w:p>
        </w:tc>
        <w:tc>
          <w:tcPr>
            <w:tcW w:w="758" w:type="dxa"/>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01.01.-30.06</w:t>
            </w:r>
          </w:p>
        </w:tc>
        <w:tc>
          <w:tcPr>
            <w:tcW w:w="758" w:type="dxa"/>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01.07.-31.12</w:t>
            </w:r>
          </w:p>
        </w:tc>
      </w:tr>
      <w:tr w:rsidR="00B21C77" w:rsidRPr="00B50578" w:rsidTr="00B21C77">
        <w:trPr>
          <w:trHeight w:val="292"/>
          <w:tblHeader/>
        </w:trPr>
        <w:tc>
          <w:tcPr>
            <w:tcW w:w="1738" w:type="dxa"/>
            <w:shd w:val="clear" w:color="auto" w:fill="auto"/>
            <w:vAlign w:val="center"/>
          </w:tcPr>
          <w:p w:rsidR="00B21C77" w:rsidRPr="00B50578" w:rsidRDefault="00B21C77" w:rsidP="00B21C77">
            <w:pPr>
              <w:rPr>
                <w:color w:val="222222"/>
                <w:sz w:val="18"/>
                <w:szCs w:val="18"/>
              </w:rPr>
            </w:pPr>
            <w:r w:rsidRPr="00B50578">
              <w:rPr>
                <w:color w:val="222222"/>
                <w:sz w:val="18"/>
                <w:szCs w:val="18"/>
              </w:rPr>
              <w:t xml:space="preserve">Вода </w:t>
            </w:r>
          </w:p>
        </w:tc>
        <w:tc>
          <w:tcPr>
            <w:tcW w:w="758" w:type="dxa"/>
            <w:shd w:val="clear" w:color="auto" w:fill="auto"/>
            <w:vAlign w:val="center"/>
          </w:tcPr>
          <w:p w:rsidR="00B21C77" w:rsidRPr="00B50578" w:rsidRDefault="00B21C77" w:rsidP="00B21C77">
            <w:pPr>
              <w:jc w:val="center"/>
              <w:rPr>
                <w:color w:val="222222"/>
                <w:sz w:val="18"/>
                <w:szCs w:val="18"/>
              </w:rPr>
            </w:pPr>
            <w:r w:rsidRPr="00B50578">
              <w:rPr>
                <w:color w:val="222222"/>
                <w:sz w:val="18"/>
                <w:szCs w:val="18"/>
              </w:rPr>
              <w:t>119,57</w:t>
            </w:r>
          </w:p>
        </w:tc>
        <w:tc>
          <w:tcPr>
            <w:tcW w:w="758" w:type="dxa"/>
            <w:shd w:val="clear" w:color="auto" w:fill="auto"/>
            <w:vAlign w:val="center"/>
          </w:tcPr>
          <w:p w:rsidR="00B21C77" w:rsidRPr="00B50578" w:rsidRDefault="00B21C77" w:rsidP="00B21C77">
            <w:pPr>
              <w:jc w:val="center"/>
              <w:rPr>
                <w:color w:val="222222"/>
                <w:sz w:val="18"/>
                <w:szCs w:val="18"/>
              </w:rPr>
            </w:pPr>
            <w:r w:rsidRPr="00B50578">
              <w:rPr>
                <w:color w:val="222222"/>
                <w:sz w:val="18"/>
                <w:szCs w:val="18"/>
              </w:rPr>
              <w:t>155,76</w:t>
            </w:r>
          </w:p>
        </w:tc>
        <w:tc>
          <w:tcPr>
            <w:tcW w:w="726" w:type="dxa"/>
            <w:shd w:val="clear" w:color="auto" w:fill="auto"/>
            <w:vAlign w:val="center"/>
          </w:tcPr>
          <w:p w:rsidR="00B21C77" w:rsidRPr="00B50578" w:rsidRDefault="00B21C77" w:rsidP="00B21C77">
            <w:pPr>
              <w:jc w:val="center"/>
              <w:rPr>
                <w:color w:val="222222"/>
                <w:sz w:val="18"/>
                <w:szCs w:val="18"/>
              </w:rPr>
            </w:pPr>
            <w:r w:rsidRPr="00B50578">
              <w:rPr>
                <w:color w:val="222222"/>
                <w:sz w:val="18"/>
                <w:szCs w:val="18"/>
              </w:rPr>
              <w:t>154,48</w:t>
            </w:r>
          </w:p>
        </w:tc>
        <w:tc>
          <w:tcPr>
            <w:tcW w:w="726" w:type="dxa"/>
            <w:shd w:val="clear" w:color="auto" w:fill="auto"/>
            <w:vAlign w:val="center"/>
          </w:tcPr>
          <w:p w:rsidR="00B21C77" w:rsidRPr="00B50578" w:rsidRDefault="00B21C77" w:rsidP="00B21C77">
            <w:pPr>
              <w:jc w:val="center"/>
              <w:rPr>
                <w:color w:val="222222"/>
                <w:sz w:val="18"/>
                <w:szCs w:val="18"/>
              </w:rPr>
            </w:pPr>
            <w:r w:rsidRPr="00B50578">
              <w:rPr>
                <w:color w:val="222222"/>
                <w:sz w:val="18"/>
                <w:szCs w:val="18"/>
              </w:rPr>
              <w:t>154,48</w:t>
            </w:r>
          </w:p>
        </w:tc>
        <w:tc>
          <w:tcPr>
            <w:tcW w:w="726" w:type="dxa"/>
            <w:shd w:val="clear" w:color="auto" w:fill="auto"/>
            <w:vAlign w:val="center"/>
          </w:tcPr>
          <w:p w:rsidR="00B21C77" w:rsidRPr="00B50578" w:rsidRDefault="00B21C77" w:rsidP="00B21C77">
            <w:pPr>
              <w:jc w:val="center"/>
              <w:rPr>
                <w:color w:val="222222"/>
                <w:sz w:val="18"/>
                <w:szCs w:val="18"/>
              </w:rPr>
            </w:pPr>
            <w:r w:rsidRPr="00B50578">
              <w:rPr>
                <w:color w:val="222222"/>
                <w:sz w:val="18"/>
                <w:szCs w:val="18"/>
              </w:rPr>
              <w:t>154,48</w:t>
            </w:r>
          </w:p>
        </w:tc>
        <w:tc>
          <w:tcPr>
            <w:tcW w:w="726" w:type="dxa"/>
            <w:shd w:val="clear" w:color="auto" w:fill="auto"/>
            <w:vAlign w:val="center"/>
          </w:tcPr>
          <w:p w:rsidR="00B21C77" w:rsidRPr="00B50578" w:rsidRDefault="00B21C77" w:rsidP="00B21C77">
            <w:pPr>
              <w:jc w:val="center"/>
              <w:rPr>
                <w:color w:val="222222"/>
                <w:sz w:val="18"/>
                <w:szCs w:val="18"/>
              </w:rPr>
            </w:pPr>
            <w:r w:rsidRPr="00B50578">
              <w:rPr>
                <w:color w:val="222222"/>
                <w:sz w:val="18"/>
                <w:szCs w:val="18"/>
              </w:rPr>
              <w:t>165,98</w:t>
            </w:r>
          </w:p>
        </w:tc>
        <w:tc>
          <w:tcPr>
            <w:tcW w:w="726" w:type="dxa"/>
            <w:shd w:val="clear" w:color="auto" w:fill="auto"/>
            <w:vAlign w:val="center"/>
          </w:tcPr>
          <w:p w:rsidR="00B21C77" w:rsidRPr="00B50578" w:rsidRDefault="00B21C77" w:rsidP="00B21C77">
            <w:pPr>
              <w:jc w:val="center"/>
              <w:rPr>
                <w:color w:val="222222"/>
                <w:sz w:val="18"/>
                <w:szCs w:val="18"/>
              </w:rPr>
            </w:pPr>
            <w:r w:rsidRPr="00B50578">
              <w:rPr>
                <w:color w:val="222222"/>
                <w:sz w:val="18"/>
                <w:szCs w:val="18"/>
              </w:rPr>
              <w:t>165,98</w:t>
            </w:r>
          </w:p>
        </w:tc>
        <w:tc>
          <w:tcPr>
            <w:tcW w:w="726" w:type="dxa"/>
            <w:shd w:val="clear" w:color="auto" w:fill="auto"/>
            <w:vAlign w:val="center"/>
          </w:tcPr>
          <w:p w:rsidR="00B21C77" w:rsidRPr="00B50578" w:rsidRDefault="00B21C77" w:rsidP="00B21C77">
            <w:pPr>
              <w:jc w:val="center"/>
              <w:rPr>
                <w:color w:val="222222"/>
                <w:sz w:val="18"/>
                <w:szCs w:val="18"/>
              </w:rPr>
            </w:pPr>
            <w:r w:rsidRPr="00B50578">
              <w:rPr>
                <w:color w:val="222222"/>
                <w:sz w:val="18"/>
                <w:szCs w:val="18"/>
              </w:rPr>
              <w:t>172,62</w:t>
            </w:r>
          </w:p>
        </w:tc>
        <w:tc>
          <w:tcPr>
            <w:tcW w:w="726" w:type="dxa"/>
            <w:shd w:val="clear" w:color="auto" w:fill="auto"/>
            <w:vAlign w:val="center"/>
          </w:tcPr>
          <w:p w:rsidR="00B21C77" w:rsidRPr="00B50578" w:rsidRDefault="00B21C77" w:rsidP="00B21C77">
            <w:pPr>
              <w:jc w:val="center"/>
              <w:rPr>
                <w:color w:val="222222"/>
                <w:sz w:val="18"/>
                <w:szCs w:val="18"/>
              </w:rPr>
            </w:pPr>
            <w:r w:rsidRPr="00B50578">
              <w:rPr>
                <w:color w:val="222222"/>
                <w:sz w:val="18"/>
                <w:szCs w:val="18"/>
              </w:rPr>
              <w:t>172,62</w:t>
            </w:r>
          </w:p>
        </w:tc>
        <w:tc>
          <w:tcPr>
            <w:tcW w:w="726" w:type="dxa"/>
            <w:shd w:val="clear" w:color="auto" w:fill="auto"/>
            <w:vAlign w:val="center"/>
          </w:tcPr>
          <w:p w:rsidR="00B21C77" w:rsidRPr="00B50578" w:rsidRDefault="00B21C77" w:rsidP="00B21C77">
            <w:pPr>
              <w:jc w:val="center"/>
              <w:rPr>
                <w:color w:val="222222"/>
                <w:sz w:val="18"/>
                <w:szCs w:val="18"/>
              </w:rPr>
            </w:pPr>
            <w:r w:rsidRPr="00B50578">
              <w:rPr>
                <w:color w:val="222222"/>
                <w:sz w:val="18"/>
                <w:szCs w:val="18"/>
              </w:rPr>
              <w:t>184,45</w:t>
            </w:r>
          </w:p>
        </w:tc>
      </w:tr>
    </w:tbl>
    <w:p w:rsidR="00B21C77" w:rsidRPr="00B50578" w:rsidRDefault="00B21C77" w:rsidP="00B21C77">
      <w:pPr>
        <w:shd w:val="clear" w:color="auto" w:fill="FFFFFF"/>
        <w:spacing w:before="120" w:line="360" w:lineRule="auto"/>
        <w:jc w:val="both"/>
        <w:rPr>
          <w:color w:val="222222"/>
          <w:sz w:val="20"/>
          <w:szCs w:val="20"/>
        </w:rPr>
      </w:pPr>
      <w:r w:rsidRPr="00B50578">
        <w:rPr>
          <w:color w:val="222222"/>
          <w:sz w:val="20"/>
          <w:szCs w:val="20"/>
        </w:rPr>
        <w:t xml:space="preserve">Источник: Комитет государственного регулирования тарифов Чукотского автономного округа, Постановления 32-э/4 от 5 декабря 2013 г., 22-э/4 от 2 декабря 2014 г. и 22-э/1 от 15 декабря 2015 г. </w:t>
      </w:r>
    </w:p>
    <w:p w:rsidR="00B21C77" w:rsidRPr="00B50578" w:rsidRDefault="00B21C77" w:rsidP="00B21C77">
      <w:pPr>
        <w:shd w:val="clear" w:color="auto" w:fill="FFFFFF"/>
        <w:spacing w:line="360" w:lineRule="auto"/>
        <w:ind w:firstLine="567"/>
        <w:jc w:val="both"/>
        <w:rPr>
          <w:color w:val="222222"/>
          <w:sz w:val="28"/>
          <w:szCs w:val="28"/>
        </w:rPr>
      </w:pPr>
      <w:r w:rsidRPr="00B50578">
        <w:rPr>
          <w:color w:val="222222"/>
          <w:sz w:val="28"/>
          <w:szCs w:val="28"/>
        </w:rPr>
        <w:t xml:space="preserve">Информация о плате за технологическое присоединение к системе теплоснабжения АО «Чукотэнерго» на сайте Комитета государственного регулирования цен и тарифов Чукотского автономного округа и в свободном доступе (сети Интернет) не размещена. В стандартах раскрытия информации указано, что АО «Чукотэнерго» не имеет возможности осуществлять технологическое присоединение к системе теплоснабжения. </w:t>
      </w:r>
    </w:p>
    <w:p w:rsidR="00B21C77" w:rsidRPr="00B50578" w:rsidRDefault="00B21C77" w:rsidP="00B21C77">
      <w:pPr>
        <w:shd w:val="clear" w:color="auto" w:fill="FFFFFF"/>
        <w:spacing w:line="360" w:lineRule="auto"/>
        <w:ind w:firstLine="567"/>
        <w:jc w:val="both"/>
        <w:rPr>
          <w:color w:val="222222"/>
          <w:sz w:val="28"/>
          <w:szCs w:val="28"/>
        </w:rPr>
      </w:pPr>
      <w:r w:rsidRPr="00B50578">
        <w:rPr>
          <w:color w:val="222222"/>
          <w:sz w:val="28"/>
          <w:szCs w:val="28"/>
        </w:rPr>
        <w:lastRenderedPageBreak/>
        <w:t xml:space="preserve">Плата за услуги по поддержанию резервной тепловой мощности, в том числе для социально значимых категорий потребителей, АО «Чукотэнерго» не взимается. </w:t>
      </w:r>
    </w:p>
    <w:p w:rsidR="00B21C77" w:rsidRPr="00B50578" w:rsidRDefault="00B21C77" w:rsidP="00B21C77">
      <w:pPr>
        <w:shd w:val="clear" w:color="auto" w:fill="FFFFFF"/>
        <w:spacing w:line="360" w:lineRule="auto"/>
        <w:ind w:firstLine="567"/>
        <w:jc w:val="both"/>
        <w:rPr>
          <w:color w:val="222222"/>
          <w:sz w:val="28"/>
          <w:szCs w:val="28"/>
          <w:u w:val="single"/>
        </w:rPr>
      </w:pPr>
      <w:r w:rsidRPr="00B50578">
        <w:rPr>
          <w:color w:val="222222"/>
          <w:sz w:val="28"/>
          <w:szCs w:val="28"/>
          <w:u w:val="single"/>
        </w:rPr>
        <w:t>МП «Городское коммунальное хозяйство»</w:t>
      </w:r>
    </w:p>
    <w:p w:rsidR="00B21C77" w:rsidRPr="00B50578" w:rsidRDefault="00B21C77" w:rsidP="00B21C77">
      <w:pPr>
        <w:shd w:val="clear" w:color="auto" w:fill="FFFFFF"/>
        <w:spacing w:line="360" w:lineRule="auto"/>
        <w:ind w:firstLine="567"/>
        <w:jc w:val="both"/>
        <w:rPr>
          <w:color w:val="222222"/>
          <w:sz w:val="28"/>
          <w:szCs w:val="28"/>
        </w:rPr>
      </w:pPr>
      <w:r w:rsidRPr="00B50578">
        <w:rPr>
          <w:color w:val="222222"/>
          <w:sz w:val="28"/>
          <w:szCs w:val="28"/>
        </w:rPr>
        <w:t xml:space="preserve">Информация об утвержденных тарифах и их структуре размещена на сайте Комитета государственного регулирования цен и тарифов Чукотского автономного округа за фактический период (2015-2016 гг.) и на перспективу (2017-2018 гг.). Тарифы отдельно устанавливаются на тепловую энергию и горячую воду; в свою очередь, первые устанавливаются отдельно для населения, проживающего в г. Анадырь и п. </w:t>
      </w:r>
      <w:proofErr w:type="spellStart"/>
      <w:r w:rsidRPr="00B50578">
        <w:rPr>
          <w:color w:val="222222"/>
          <w:sz w:val="28"/>
          <w:szCs w:val="28"/>
        </w:rPr>
        <w:t>Тайваам</w:t>
      </w:r>
      <w:proofErr w:type="spellEnd"/>
      <w:r w:rsidRPr="00B50578">
        <w:rPr>
          <w:color w:val="222222"/>
          <w:sz w:val="28"/>
          <w:szCs w:val="28"/>
        </w:rPr>
        <w:t>, и прочих потребителей (</w:t>
      </w:r>
      <w:r w:rsidRPr="008C7475">
        <w:rPr>
          <w:color w:val="222222"/>
          <w:sz w:val="28"/>
          <w:szCs w:val="28"/>
        </w:rPr>
        <w:t xml:space="preserve">подробнее см. таблицы </w:t>
      </w:r>
      <w:r w:rsidR="00036153">
        <w:rPr>
          <w:color w:val="222222"/>
          <w:sz w:val="28"/>
          <w:szCs w:val="28"/>
        </w:rPr>
        <w:t>2</w:t>
      </w:r>
      <w:r>
        <w:rPr>
          <w:color w:val="222222"/>
          <w:sz w:val="28"/>
          <w:szCs w:val="28"/>
        </w:rPr>
        <w:t>-8,</w:t>
      </w:r>
      <w:r w:rsidR="00036153">
        <w:rPr>
          <w:color w:val="222222"/>
          <w:sz w:val="28"/>
          <w:szCs w:val="28"/>
        </w:rPr>
        <w:t>2</w:t>
      </w:r>
      <w:r w:rsidRPr="008C7475">
        <w:rPr>
          <w:color w:val="222222"/>
          <w:sz w:val="28"/>
          <w:szCs w:val="28"/>
        </w:rPr>
        <w:t>-9</w:t>
      </w:r>
      <w:r>
        <w:rPr>
          <w:color w:val="222222"/>
          <w:sz w:val="28"/>
          <w:szCs w:val="28"/>
        </w:rPr>
        <w:t xml:space="preserve"> и </w:t>
      </w:r>
      <w:r w:rsidR="00036153">
        <w:rPr>
          <w:color w:val="222222"/>
          <w:sz w:val="28"/>
          <w:szCs w:val="28"/>
        </w:rPr>
        <w:t>2</w:t>
      </w:r>
      <w:r>
        <w:rPr>
          <w:color w:val="222222"/>
          <w:sz w:val="28"/>
          <w:szCs w:val="28"/>
        </w:rPr>
        <w:t>-10</w:t>
      </w:r>
      <w:r w:rsidRPr="008C7475">
        <w:rPr>
          <w:color w:val="222222"/>
          <w:sz w:val="28"/>
          <w:szCs w:val="28"/>
        </w:rPr>
        <w:t>). Тариф</w:t>
      </w:r>
      <w:r w:rsidRPr="00B50578">
        <w:rPr>
          <w:color w:val="222222"/>
          <w:sz w:val="28"/>
          <w:szCs w:val="28"/>
        </w:rPr>
        <w:t xml:space="preserve"> на тепловую энергию повысился в 2015 году на 4,2%; в 2016 году – 8%. На 2017-2018 гг. запланировано повышение в пределах 4,5-6,0%. Тариф на горячую воду повысился на 5,3% и 8,2%, соответственно, в 2015 и 2016 годах; на 2017-2018 гг. запланировано повышение в пределах 4,4-6,0%. </w:t>
      </w:r>
    </w:p>
    <w:p w:rsidR="00B21C77" w:rsidRPr="00B50578" w:rsidRDefault="00B21C77" w:rsidP="00B21C77">
      <w:pPr>
        <w:shd w:val="clear" w:color="auto" w:fill="FFFFFF"/>
        <w:spacing w:line="360" w:lineRule="auto"/>
        <w:jc w:val="both"/>
        <w:rPr>
          <w:b/>
          <w:color w:val="222222"/>
          <w:sz w:val="28"/>
          <w:szCs w:val="28"/>
        </w:rPr>
      </w:pPr>
      <w:r w:rsidRPr="00B50578">
        <w:rPr>
          <w:b/>
          <w:color w:val="222222"/>
          <w:sz w:val="28"/>
          <w:szCs w:val="28"/>
        </w:rPr>
        <w:t xml:space="preserve">Таблица </w:t>
      </w:r>
      <w:r w:rsidR="00036153">
        <w:rPr>
          <w:b/>
          <w:color w:val="222222"/>
          <w:sz w:val="28"/>
          <w:szCs w:val="28"/>
        </w:rPr>
        <w:t>2</w:t>
      </w:r>
      <w:r>
        <w:rPr>
          <w:b/>
          <w:color w:val="222222"/>
          <w:sz w:val="28"/>
          <w:szCs w:val="28"/>
        </w:rPr>
        <w:t>-8.</w:t>
      </w:r>
      <w:r w:rsidRPr="00B50578">
        <w:rPr>
          <w:b/>
          <w:color w:val="222222"/>
          <w:sz w:val="28"/>
          <w:szCs w:val="28"/>
        </w:rPr>
        <w:t xml:space="preserve"> Тарифы на тепловую энергию МП «Городское коммунальное хозяйство» в г. Анадырь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9"/>
        <w:gridCol w:w="1059"/>
        <w:gridCol w:w="1032"/>
        <w:gridCol w:w="1032"/>
        <w:gridCol w:w="1032"/>
        <w:gridCol w:w="1049"/>
        <w:gridCol w:w="1887"/>
      </w:tblGrid>
      <w:tr w:rsidR="00B21C77" w:rsidRPr="00B50578" w:rsidTr="00B21C77">
        <w:trPr>
          <w:tblHeader/>
        </w:trPr>
        <w:tc>
          <w:tcPr>
            <w:tcW w:w="20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b/>
                <w:color w:val="222222"/>
                <w:sz w:val="20"/>
                <w:szCs w:val="20"/>
                <w:lang w:eastAsia="en-US"/>
              </w:rPr>
            </w:pPr>
            <w:r w:rsidRPr="00B50578">
              <w:rPr>
                <w:b/>
                <w:color w:val="222222"/>
                <w:sz w:val="20"/>
                <w:szCs w:val="20"/>
                <w:lang w:eastAsia="en-US"/>
              </w:rPr>
              <w:t>Тариф</w:t>
            </w:r>
          </w:p>
        </w:tc>
        <w:tc>
          <w:tcPr>
            <w:tcW w:w="709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Тариф на тепловую энергию (мощность) без НДС</w:t>
            </w:r>
          </w:p>
        </w:tc>
      </w:tr>
      <w:tr w:rsidR="00B21C77" w:rsidRPr="00B50578" w:rsidTr="00B21C77">
        <w:trPr>
          <w:tblHead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10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Вода</w:t>
            </w:r>
          </w:p>
        </w:tc>
        <w:tc>
          <w:tcPr>
            <w:tcW w:w="414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отборный пар давлением</w:t>
            </w:r>
          </w:p>
        </w:tc>
        <w:tc>
          <w:tcPr>
            <w:tcW w:w="18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острый и редуцированный пар</w:t>
            </w:r>
          </w:p>
        </w:tc>
      </w:tr>
      <w:tr w:rsidR="00B21C77" w:rsidRPr="00B50578" w:rsidTr="00B21C77">
        <w:trPr>
          <w:tblHead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от 1,2 до 2,5 кг/см</w:t>
            </w:r>
            <w:r w:rsidRPr="00B50578">
              <w:rPr>
                <w:b/>
                <w:color w:val="222222"/>
                <w:sz w:val="20"/>
                <w:szCs w:val="20"/>
                <w:vertAlign w:val="superscript"/>
                <w:lang w:eastAsia="en-US"/>
              </w:rPr>
              <w:t>2</w:t>
            </w:r>
          </w:p>
        </w:tc>
        <w:tc>
          <w:tcPr>
            <w:tcW w:w="1032"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от 2,5 до 7,0 кг/см</w:t>
            </w:r>
            <w:r w:rsidRPr="00B50578">
              <w:rPr>
                <w:b/>
                <w:color w:val="222222"/>
                <w:sz w:val="20"/>
                <w:szCs w:val="20"/>
                <w:vertAlign w:val="superscript"/>
                <w:lang w:eastAsia="en-US"/>
              </w:rPr>
              <w:t>2</w:t>
            </w:r>
          </w:p>
        </w:tc>
        <w:tc>
          <w:tcPr>
            <w:tcW w:w="1032"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от 7,0 до 13,0 кг/см</w:t>
            </w:r>
            <w:r w:rsidRPr="00B50578">
              <w:rPr>
                <w:b/>
                <w:color w:val="222222"/>
                <w:sz w:val="20"/>
                <w:szCs w:val="20"/>
                <w:vertAlign w:val="superscript"/>
                <w:lang w:eastAsia="en-US"/>
              </w:rPr>
              <w:t>2</w:t>
            </w:r>
          </w:p>
        </w:tc>
        <w:tc>
          <w:tcPr>
            <w:tcW w:w="1049"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свыше 13,0 кг/см</w:t>
            </w:r>
            <w:r w:rsidRPr="00B50578">
              <w:rPr>
                <w:b/>
                <w:color w:val="222222"/>
                <w:sz w:val="20"/>
                <w:szCs w:val="20"/>
                <w:vertAlign w:val="superscript"/>
                <w:lang w:eastAsia="en-US"/>
              </w:rPr>
              <w:t>2</w:t>
            </w:r>
          </w:p>
        </w:tc>
        <w:tc>
          <w:tcPr>
            <w:tcW w:w="188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2015 года</w:t>
            </w: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3620,61</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1425,44</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2015 года</w:t>
            </w: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3620,61</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1425,44</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2016 года</w:t>
            </w: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3620,61</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lastRenderedPageBreak/>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1425,44</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2016 года</w:t>
            </w: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4247,70</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1425,44</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2017 года</w:t>
            </w: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4247,70</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1425,44</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2017 года</w:t>
            </w: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4250,40</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1498,14</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2018 года</w:t>
            </w: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4250,40</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1498,14</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2018 года</w:t>
            </w: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4674,95</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1568,55</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bl>
    <w:p w:rsidR="00B21C77" w:rsidRPr="00B50578" w:rsidRDefault="00B21C77" w:rsidP="00B21C77">
      <w:pPr>
        <w:shd w:val="clear" w:color="auto" w:fill="FFFFFF"/>
        <w:spacing w:before="120" w:line="360" w:lineRule="auto"/>
        <w:jc w:val="both"/>
        <w:rPr>
          <w:color w:val="222222"/>
          <w:sz w:val="20"/>
          <w:szCs w:val="20"/>
        </w:rPr>
      </w:pPr>
      <w:r w:rsidRPr="00B50578">
        <w:rPr>
          <w:color w:val="222222"/>
          <w:sz w:val="20"/>
          <w:szCs w:val="20"/>
        </w:rPr>
        <w:t xml:space="preserve">Источник: Комитет государственного регулирования цен и тарифов Чукотского автономного округа, Постановления 26-э/5 от 19 декабря 2014 г. и 23-э/2 от 17 декабря 2015 г. </w:t>
      </w:r>
    </w:p>
    <w:p w:rsidR="00B21C77" w:rsidRPr="00B50578" w:rsidRDefault="00B21C77" w:rsidP="00B21C77">
      <w:pPr>
        <w:shd w:val="clear" w:color="auto" w:fill="FFFFFF"/>
        <w:spacing w:line="360" w:lineRule="auto"/>
        <w:jc w:val="both"/>
        <w:rPr>
          <w:b/>
          <w:color w:val="222222"/>
          <w:sz w:val="28"/>
          <w:szCs w:val="28"/>
        </w:rPr>
      </w:pPr>
      <w:r w:rsidRPr="008C7475">
        <w:rPr>
          <w:b/>
          <w:color w:val="222222"/>
          <w:sz w:val="28"/>
          <w:szCs w:val="28"/>
        </w:rPr>
        <w:t xml:space="preserve">Таблица </w:t>
      </w:r>
      <w:r w:rsidR="00036153">
        <w:rPr>
          <w:b/>
          <w:color w:val="222222"/>
          <w:sz w:val="28"/>
          <w:szCs w:val="28"/>
        </w:rPr>
        <w:t>2</w:t>
      </w:r>
      <w:r w:rsidRPr="008C7475">
        <w:rPr>
          <w:b/>
          <w:color w:val="222222"/>
          <w:sz w:val="28"/>
          <w:szCs w:val="28"/>
        </w:rPr>
        <w:t>-9. Тарифы на тепловую энергию МП «Городское коммунальное хозяйство» в</w:t>
      </w:r>
      <w:r w:rsidRPr="00B50578">
        <w:rPr>
          <w:b/>
          <w:color w:val="222222"/>
          <w:sz w:val="28"/>
          <w:szCs w:val="28"/>
        </w:rPr>
        <w:t xml:space="preserve"> п. </w:t>
      </w:r>
      <w:proofErr w:type="spellStart"/>
      <w:r w:rsidRPr="00B50578">
        <w:rPr>
          <w:b/>
          <w:color w:val="222222"/>
          <w:sz w:val="28"/>
          <w:szCs w:val="28"/>
        </w:rPr>
        <w:t>Тайваам</w:t>
      </w:r>
      <w:proofErr w:type="spellEnd"/>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1052"/>
        <w:gridCol w:w="1023"/>
        <w:gridCol w:w="1023"/>
        <w:gridCol w:w="1023"/>
        <w:gridCol w:w="1041"/>
        <w:gridCol w:w="1843"/>
      </w:tblGrid>
      <w:tr w:rsidR="00B21C77" w:rsidRPr="00B50578" w:rsidTr="00B21C77">
        <w:trPr>
          <w:tblHeader/>
        </w:trPr>
        <w:tc>
          <w:tcPr>
            <w:tcW w:w="20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b/>
                <w:color w:val="222222"/>
                <w:sz w:val="20"/>
                <w:szCs w:val="20"/>
                <w:lang w:eastAsia="en-US"/>
              </w:rPr>
            </w:pPr>
            <w:r w:rsidRPr="00B50578">
              <w:rPr>
                <w:b/>
                <w:color w:val="222222"/>
                <w:sz w:val="20"/>
                <w:szCs w:val="20"/>
                <w:lang w:eastAsia="en-US"/>
              </w:rPr>
              <w:t>Тариф</w:t>
            </w:r>
          </w:p>
        </w:tc>
        <w:tc>
          <w:tcPr>
            <w:tcW w:w="700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Тариф на тепловую энергию (мощность) без НДС</w:t>
            </w:r>
          </w:p>
        </w:tc>
      </w:tr>
      <w:tr w:rsidR="00B21C77" w:rsidRPr="00B50578" w:rsidTr="00B21C77">
        <w:trPr>
          <w:tblHeader/>
        </w:trPr>
        <w:tc>
          <w:tcPr>
            <w:tcW w:w="206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10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Вода</w:t>
            </w:r>
          </w:p>
        </w:tc>
        <w:tc>
          <w:tcPr>
            <w:tcW w:w="411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отборный пар давлением</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острый и редуцированный пар</w:t>
            </w:r>
          </w:p>
        </w:tc>
      </w:tr>
      <w:tr w:rsidR="00B21C77" w:rsidRPr="00B50578" w:rsidTr="00B21C77">
        <w:trPr>
          <w:tblHeader/>
        </w:trPr>
        <w:tc>
          <w:tcPr>
            <w:tcW w:w="206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от 1,2 до 2,5 кг/см</w:t>
            </w:r>
            <w:r w:rsidRPr="00B50578">
              <w:rPr>
                <w:b/>
                <w:color w:val="222222"/>
                <w:sz w:val="20"/>
                <w:szCs w:val="20"/>
                <w:vertAlign w:val="superscript"/>
                <w:lang w:eastAsia="en-US"/>
              </w:rPr>
              <w:t>2</w:t>
            </w:r>
          </w:p>
        </w:tc>
        <w:tc>
          <w:tcPr>
            <w:tcW w:w="1023"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от 2,5 до 7,0 кг/см</w:t>
            </w:r>
            <w:r w:rsidRPr="00B50578">
              <w:rPr>
                <w:b/>
                <w:color w:val="222222"/>
                <w:sz w:val="20"/>
                <w:szCs w:val="20"/>
                <w:vertAlign w:val="superscript"/>
                <w:lang w:eastAsia="en-US"/>
              </w:rPr>
              <w:t>2</w:t>
            </w:r>
          </w:p>
        </w:tc>
        <w:tc>
          <w:tcPr>
            <w:tcW w:w="1023"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от 7,0 до 13,0 кг/см</w:t>
            </w:r>
            <w:r w:rsidRPr="00B50578">
              <w:rPr>
                <w:b/>
                <w:color w:val="222222"/>
                <w:sz w:val="20"/>
                <w:szCs w:val="20"/>
                <w:vertAlign w:val="superscript"/>
                <w:lang w:eastAsia="en-US"/>
              </w:rPr>
              <w:t>2</w:t>
            </w:r>
          </w:p>
        </w:tc>
        <w:tc>
          <w:tcPr>
            <w:tcW w:w="1041"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свыше 13,0 кг/см</w:t>
            </w:r>
            <w:r w:rsidRPr="00B50578">
              <w:rPr>
                <w:b/>
                <w:color w:val="222222"/>
                <w:sz w:val="20"/>
                <w:szCs w:val="20"/>
                <w:vertAlign w:val="superscript"/>
                <w:lang w:eastAsia="en-US"/>
              </w:rPr>
              <w:t>2</w:t>
            </w:r>
          </w:p>
        </w:tc>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2015 года</w:t>
            </w: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3620,61</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lastRenderedPageBreak/>
              <w:t>Население (с НДС)</w:t>
            </w:r>
          </w:p>
        </w:tc>
      </w:tr>
      <w:tr w:rsidR="00B21C77" w:rsidRPr="00B50578" w:rsidTr="00B21C77">
        <w:trPr>
          <w:trHeight w:val="228"/>
        </w:trPr>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733,22</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2015 года</w:t>
            </w: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3620,61</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733,22</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2016 года</w:t>
            </w: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3620,61</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733,22</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2016 года</w:t>
            </w: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4247,70</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733,22</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2017 года</w:t>
            </w: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4247,70</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733,22</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2017 года</w:t>
            </w: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4250,40</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770,62</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2018 года</w:t>
            </w: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4250,40</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770,62</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2018 года</w:t>
            </w: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4674,95</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proofErr w:type="spellStart"/>
            <w:r w:rsidRPr="00B50578">
              <w:rPr>
                <w:color w:val="222222"/>
                <w:sz w:val="20"/>
                <w:szCs w:val="20"/>
                <w:lang w:eastAsia="en-US"/>
              </w:rPr>
              <w:t>Одноставочный</w:t>
            </w:r>
            <w:proofErr w:type="spellEnd"/>
            <w:r w:rsidRPr="00B50578">
              <w:rPr>
                <w:color w:val="222222"/>
                <w:sz w:val="20"/>
                <w:szCs w:val="20"/>
                <w:lang w:eastAsia="en-US"/>
              </w:rPr>
              <w:t>,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806,84</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bl>
    <w:p w:rsidR="00B21C77" w:rsidRPr="00B50578" w:rsidRDefault="00B21C77" w:rsidP="00B21C77">
      <w:pPr>
        <w:shd w:val="clear" w:color="auto" w:fill="FFFFFF"/>
        <w:spacing w:before="120" w:line="360" w:lineRule="auto"/>
        <w:jc w:val="both"/>
        <w:rPr>
          <w:color w:val="222222"/>
          <w:sz w:val="20"/>
          <w:szCs w:val="20"/>
        </w:rPr>
      </w:pPr>
      <w:r w:rsidRPr="00B50578">
        <w:rPr>
          <w:color w:val="222222"/>
          <w:sz w:val="20"/>
          <w:szCs w:val="20"/>
        </w:rPr>
        <w:lastRenderedPageBreak/>
        <w:t xml:space="preserve">Источник: Комитет государственного регулирования цен и тарифов Чукотского автономного округа, Постановления 26-э/5 от 19 декабря 2014 г. и 23-э/2 от 17 декабря 2015 г. </w:t>
      </w:r>
    </w:p>
    <w:p w:rsidR="00B21C77" w:rsidRPr="00B50578" w:rsidRDefault="00B21C77" w:rsidP="00B21C77">
      <w:pPr>
        <w:shd w:val="clear" w:color="auto" w:fill="FFFFFF"/>
        <w:spacing w:line="360" w:lineRule="auto"/>
        <w:jc w:val="both"/>
        <w:rPr>
          <w:b/>
          <w:color w:val="222222"/>
          <w:sz w:val="28"/>
          <w:szCs w:val="28"/>
        </w:rPr>
      </w:pPr>
      <w:r w:rsidRPr="00B50578">
        <w:rPr>
          <w:b/>
          <w:color w:val="222222"/>
          <w:sz w:val="28"/>
          <w:szCs w:val="28"/>
        </w:rPr>
        <w:t xml:space="preserve">Таблица </w:t>
      </w:r>
      <w:r w:rsidR="00036153">
        <w:rPr>
          <w:b/>
          <w:color w:val="222222"/>
          <w:sz w:val="28"/>
          <w:szCs w:val="28"/>
        </w:rPr>
        <w:t>2</w:t>
      </w:r>
      <w:r>
        <w:rPr>
          <w:b/>
          <w:color w:val="222222"/>
          <w:sz w:val="28"/>
          <w:szCs w:val="28"/>
        </w:rPr>
        <w:t>-10.</w:t>
      </w:r>
      <w:r w:rsidRPr="00B50578">
        <w:rPr>
          <w:b/>
          <w:color w:val="222222"/>
          <w:sz w:val="28"/>
          <w:szCs w:val="28"/>
        </w:rPr>
        <w:t xml:space="preserve"> Тарифы на горячую воду МП «Городское коммунальное хозяйство» </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1064"/>
        <w:gridCol w:w="1230"/>
        <w:gridCol w:w="1230"/>
        <w:gridCol w:w="1050"/>
        <w:gridCol w:w="1230"/>
        <w:gridCol w:w="1230"/>
      </w:tblGrid>
      <w:tr w:rsidR="00B21C77" w:rsidRPr="00B50578" w:rsidTr="00B21C77">
        <w:tc>
          <w:tcPr>
            <w:tcW w:w="20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b/>
                <w:color w:val="222222"/>
                <w:sz w:val="20"/>
                <w:szCs w:val="20"/>
                <w:lang w:eastAsia="en-US"/>
              </w:rPr>
            </w:pPr>
            <w:r w:rsidRPr="00B50578">
              <w:rPr>
                <w:b/>
                <w:color w:val="222222"/>
                <w:sz w:val="20"/>
                <w:szCs w:val="20"/>
                <w:lang w:eastAsia="en-US"/>
              </w:rPr>
              <w:t>Категория потребителей</w:t>
            </w:r>
          </w:p>
        </w:tc>
        <w:tc>
          <w:tcPr>
            <w:tcW w:w="35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w:t>
            </w: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w:t>
            </w:r>
          </w:p>
        </w:tc>
      </w:tr>
      <w:tr w:rsidR="00B21C77" w:rsidRPr="00B50578" w:rsidTr="00B21C77">
        <w:tc>
          <w:tcPr>
            <w:tcW w:w="20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35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01.01-30.06 2015 года</w:t>
            </w: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01.07-31.12 2015 года</w:t>
            </w:r>
          </w:p>
        </w:tc>
      </w:tr>
      <w:tr w:rsidR="00B21C77" w:rsidRPr="00B50578" w:rsidTr="00B21C77">
        <w:tc>
          <w:tcPr>
            <w:tcW w:w="20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1064"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Тариф на горячую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Компонент на холодную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Компонент на тепловую энергию, руб./Гкал</w:t>
            </w:r>
          </w:p>
        </w:tc>
        <w:tc>
          <w:tcPr>
            <w:tcW w:w="105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Тариф на горячую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Компонент на холодную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Компонент на тепловую энергию, руб./Гкал</w:t>
            </w:r>
          </w:p>
        </w:tc>
      </w:tr>
      <w:tr w:rsidR="00B21C77" w:rsidRPr="00B50578" w:rsidTr="00B21C77">
        <w:tc>
          <w:tcPr>
            <w:tcW w:w="20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Потребители кроме населения (без НДС)</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362,73</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88,66</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3620,61</w:t>
            </w: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362,73</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88,66</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3620,61</w:t>
            </w:r>
          </w:p>
        </w:tc>
      </w:tr>
      <w:tr w:rsidR="00B21C77" w:rsidRPr="00B50578" w:rsidTr="00B21C77">
        <w:tc>
          <w:tcPr>
            <w:tcW w:w="20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227,42</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227,42</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20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b/>
                <w:color w:val="222222"/>
                <w:sz w:val="20"/>
                <w:szCs w:val="20"/>
                <w:lang w:eastAsia="en-US"/>
              </w:rPr>
            </w:pPr>
            <w:r w:rsidRPr="00B50578">
              <w:rPr>
                <w:b/>
                <w:color w:val="222222"/>
                <w:sz w:val="20"/>
                <w:szCs w:val="20"/>
                <w:lang w:eastAsia="en-US"/>
              </w:rPr>
              <w:t>Категория потребителе</w:t>
            </w:r>
          </w:p>
        </w:tc>
        <w:tc>
          <w:tcPr>
            <w:tcW w:w="35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w:t>
            </w: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w:t>
            </w:r>
          </w:p>
        </w:tc>
      </w:tr>
      <w:tr w:rsidR="00B21C77" w:rsidRPr="00B50578" w:rsidTr="00B21C77">
        <w:tc>
          <w:tcPr>
            <w:tcW w:w="20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35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01.01-30.06 2016 года</w:t>
            </w: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01.07-31.12 2016 года</w:t>
            </w:r>
          </w:p>
        </w:tc>
      </w:tr>
      <w:tr w:rsidR="00B21C77" w:rsidRPr="00B50578" w:rsidTr="00B21C77">
        <w:tc>
          <w:tcPr>
            <w:tcW w:w="20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1064"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Тариф на горячую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Компонент на холодную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Компонент на тепловую энергию, руб./Гкал</w:t>
            </w:r>
          </w:p>
        </w:tc>
        <w:tc>
          <w:tcPr>
            <w:tcW w:w="105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Тариф на горячую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Компонент на холодную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Компонент на тепловую энергию, руб./Гкал</w:t>
            </w:r>
          </w:p>
        </w:tc>
      </w:tr>
      <w:tr w:rsidR="00B21C77" w:rsidRPr="00B50578" w:rsidTr="00B21C77">
        <w:tc>
          <w:tcPr>
            <w:tcW w:w="20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Потребители кроме населения (без НДС)</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362,73</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88,66</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3620,61</w:t>
            </w: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428,50</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102,14</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4247,70</w:t>
            </w:r>
          </w:p>
        </w:tc>
      </w:tr>
      <w:tr w:rsidR="00B21C77" w:rsidRPr="00B50578" w:rsidTr="00B21C77">
        <w:tc>
          <w:tcPr>
            <w:tcW w:w="20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227,42</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227,42</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20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b/>
                <w:color w:val="222222"/>
                <w:sz w:val="20"/>
                <w:szCs w:val="20"/>
                <w:lang w:eastAsia="en-US"/>
              </w:rPr>
            </w:pPr>
            <w:r w:rsidRPr="00B50578">
              <w:rPr>
                <w:b/>
                <w:color w:val="222222"/>
                <w:sz w:val="20"/>
                <w:szCs w:val="20"/>
                <w:lang w:eastAsia="en-US"/>
              </w:rPr>
              <w:t>Категория потребителей</w:t>
            </w:r>
          </w:p>
        </w:tc>
        <w:tc>
          <w:tcPr>
            <w:tcW w:w="35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w:t>
            </w: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w:t>
            </w:r>
          </w:p>
        </w:tc>
      </w:tr>
      <w:tr w:rsidR="00B21C77" w:rsidRPr="00B50578" w:rsidTr="00B21C77">
        <w:tc>
          <w:tcPr>
            <w:tcW w:w="20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35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01.01-30.06 2017 года</w:t>
            </w: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01.07-31.12 2017 года</w:t>
            </w:r>
          </w:p>
        </w:tc>
      </w:tr>
      <w:tr w:rsidR="00B21C77" w:rsidRPr="00B50578" w:rsidTr="00B21C77">
        <w:tc>
          <w:tcPr>
            <w:tcW w:w="20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1064"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Тариф на горячую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Компонент на холодную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Компонент на тепловую энергию, руб./Гкал</w:t>
            </w:r>
          </w:p>
        </w:tc>
        <w:tc>
          <w:tcPr>
            <w:tcW w:w="105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Тариф на горячую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Компонент на холодную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Компонент на тепловую энергию, руб./Гкал</w:t>
            </w:r>
          </w:p>
        </w:tc>
      </w:tr>
      <w:tr w:rsidR="00B21C77" w:rsidRPr="00B50578" w:rsidTr="00B21C77">
        <w:tc>
          <w:tcPr>
            <w:tcW w:w="20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Потребители кроме населения (без НДС)</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428,50</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102,14</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4247,70</w:t>
            </w: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441,52</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114,96</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4250,40</w:t>
            </w:r>
          </w:p>
        </w:tc>
      </w:tr>
      <w:tr w:rsidR="00B21C77" w:rsidRPr="00B50578" w:rsidTr="00B21C77">
        <w:tc>
          <w:tcPr>
            <w:tcW w:w="20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227,42</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239,02</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20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b/>
                <w:color w:val="222222"/>
                <w:sz w:val="20"/>
                <w:szCs w:val="20"/>
                <w:lang w:eastAsia="en-US"/>
              </w:rPr>
            </w:pPr>
            <w:r w:rsidRPr="00B50578">
              <w:rPr>
                <w:b/>
                <w:color w:val="222222"/>
                <w:sz w:val="20"/>
                <w:szCs w:val="20"/>
                <w:lang w:eastAsia="en-US"/>
              </w:rPr>
              <w:t>Категория потребителей</w:t>
            </w:r>
          </w:p>
        </w:tc>
        <w:tc>
          <w:tcPr>
            <w:tcW w:w="35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w:t>
            </w: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w:t>
            </w:r>
          </w:p>
        </w:tc>
      </w:tr>
      <w:tr w:rsidR="00B21C77" w:rsidRPr="00B50578" w:rsidTr="00B21C77">
        <w:tc>
          <w:tcPr>
            <w:tcW w:w="20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35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01.01-30.06 2018 года</w:t>
            </w: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01.07-31.12 2018 года</w:t>
            </w:r>
          </w:p>
        </w:tc>
      </w:tr>
      <w:tr w:rsidR="00B21C77" w:rsidRPr="00B50578" w:rsidTr="00B21C77">
        <w:tc>
          <w:tcPr>
            <w:tcW w:w="20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1064"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Тариф на горячую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Компонент на холодную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Компонент на тепловую энергию, руб./Гкал</w:t>
            </w:r>
          </w:p>
        </w:tc>
        <w:tc>
          <w:tcPr>
            <w:tcW w:w="105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Тариф на горячую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Компонент на холодную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Компонент на тепловую энергию, руб./Гкал</w:t>
            </w:r>
          </w:p>
        </w:tc>
      </w:tr>
      <w:tr w:rsidR="00B21C77" w:rsidRPr="00B50578" w:rsidTr="00B21C77">
        <w:tc>
          <w:tcPr>
            <w:tcW w:w="20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Потребители кроме населения (без НДС)</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441,52</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114,96</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4250,40</w:t>
            </w: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489,40</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130,22</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4674,95</w:t>
            </w:r>
          </w:p>
        </w:tc>
      </w:tr>
      <w:tr w:rsidR="00B21C77" w:rsidRPr="00B50578" w:rsidTr="00B21C77">
        <w:tc>
          <w:tcPr>
            <w:tcW w:w="20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239,02</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250,25</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bl>
    <w:p w:rsidR="00B21C77" w:rsidRPr="00B50578" w:rsidRDefault="00B21C77" w:rsidP="00B21C77">
      <w:pPr>
        <w:shd w:val="clear" w:color="auto" w:fill="FFFFFF"/>
        <w:spacing w:before="120" w:line="360" w:lineRule="auto"/>
        <w:jc w:val="both"/>
        <w:rPr>
          <w:color w:val="222222"/>
          <w:sz w:val="20"/>
          <w:szCs w:val="20"/>
        </w:rPr>
      </w:pPr>
      <w:r w:rsidRPr="00B50578">
        <w:rPr>
          <w:color w:val="222222"/>
          <w:sz w:val="20"/>
          <w:szCs w:val="20"/>
        </w:rPr>
        <w:t xml:space="preserve">Источник: Комитет государственного регулирования цен и тарифов Чукотского автономного округа, Постановления 26-к/15-гвс от 19 декабря 2014 г. и 23-к/12 от 17 декабря 2015 г. </w:t>
      </w:r>
    </w:p>
    <w:p w:rsidR="00B21C77" w:rsidRPr="00B50578" w:rsidRDefault="00B21C77" w:rsidP="00B21C77">
      <w:pPr>
        <w:shd w:val="clear" w:color="auto" w:fill="FFFFFF"/>
        <w:spacing w:line="360" w:lineRule="auto"/>
        <w:ind w:firstLine="567"/>
        <w:jc w:val="both"/>
        <w:rPr>
          <w:color w:val="222222"/>
          <w:sz w:val="28"/>
          <w:szCs w:val="28"/>
        </w:rPr>
      </w:pPr>
      <w:r w:rsidRPr="00B50578">
        <w:rPr>
          <w:color w:val="222222"/>
          <w:sz w:val="28"/>
          <w:szCs w:val="28"/>
        </w:rPr>
        <w:t xml:space="preserve">Как видно из таблиц выше, в городском округе Анадырь функционирует система субсидирования населения по услуге «теплоснабжение». Компенсация выпадающих доходов коммунальной организации осуществляется из бюджетных средств. По состоянию на вторую половину 2016 года тариф для </w:t>
      </w:r>
      <w:r w:rsidRPr="00B50578">
        <w:rPr>
          <w:color w:val="222222"/>
          <w:sz w:val="28"/>
          <w:szCs w:val="28"/>
        </w:rPr>
        <w:lastRenderedPageBreak/>
        <w:t xml:space="preserve">населения в городе Анадырь составлял только 34% от стоимости тепловой энергии для прочих потребителей в г. Анадырь и 17% в п. </w:t>
      </w:r>
      <w:proofErr w:type="spellStart"/>
      <w:r w:rsidRPr="00B50578">
        <w:rPr>
          <w:color w:val="222222"/>
          <w:sz w:val="28"/>
          <w:szCs w:val="28"/>
        </w:rPr>
        <w:t>Тайваам</w:t>
      </w:r>
      <w:proofErr w:type="spellEnd"/>
      <w:r w:rsidRPr="00B50578">
        <w:rPr>
          <w:color w:val="222222"/>
          <w:sz w:val="28"/>
          <w:szCs w:val="28"/>
        </w:rPr>
        <w:t xml:space="preserve">. В ближайшей перспективе запланированное повышение тарифов не изменит этой структурной диспропорции. По горячей воде тариф для населения в 2016 г. составил 53% от экономически обоснованного; на 2018 г. запланированное значение составляет только 51%. </w:t>
      </w:r>
    </w:p>
    <w:p w:rsidR="00B21C77" w:rsidRPr="00B50578" w:rsidRDefault="00B21C77" w:rsidP="00B21C77">
      <w:pPr>
        <w:shd w:val="clear" w:color="auto" w:fill="FFFFFF"/>
        <w:spacing w:line="360" w:lineRule="auto"/>
        <w:ind w:firstLine="567"/>
        <w:jc w:val="both"/>
        <w:rPr>
          <w:color w:val="222222"/>
          <w:sz w:val="28"/>
          <w:szCs w:val="28"/>
        </w:rPr>
      </w:pPr>
      <w:r w:rsidRPr="00B50578">
        <w:rPr>
          <w:color w:val="222222"/>
          <w:sz w:val="28"/>
          <w:szCs w:val="28"/>
        </w:rPr>
        <w:t xml:space="preserve">Информация о плате за технологическое присоединение к системе теплоснабжения МП «Городское коммунальное хозяйство» на сайте Комитета государственного регулирования цен и тарифов Чукотского автономного округа и в свободном доступе (сети Интернет) не размещена. </w:t>
      </w:r>
    </w:p>
    <w:p w:rsidR="00C73C96" w:rsidRDefault="00B21C77" w:rsidP="00B21C77">
      <w:pPr>
        <w:shd w:val="clear" w:color="auto" w:fill="FFFFFF"/>
        <w:spacing w:line="360" w:lineRule="auto"/>
        <w:jc w:val="both"/>
        <w:rPr>
          <w:color w:val="000000"/>
          <w:sz w:val="28"/>
          <w:szCs w:val="28"/>
        </w:rPr>
      </w:pPr>
      <w:r w:rsidRPr="00B50578">
        <w:rPr>
          <w:color w:val="222222"/>
          <w:sz w:val="28"/>
          <w:szCs w:val="28"/>
        </w:rPr>
        <w:t>Плата за услуги по поддержанию резервной тепловой мощности, в том числе для социально значимых категорий потребителей, МП «Городское коммунальное хозяйство» не взимается.</w:t>
      </w:r>
    </w:p>
    <w:p w:rsidR="003B1DAA" w:rsidRPr="00CE05F4" w:rsidRDefault="003B1DAA" w:rsidP="003B1DAA">
      <w:pPr>
        <w:shd w:val="clear" w:color="auto" w:fill="FFFFFF"/>
        <w:spacing w:line="360" w:lineRule="auto"/>
        <w:ind w:firstLine="709"/>
        <w:jc w:val="both"/>
        <w:rPr>
          <w:color w:val="000000"/>
          <w:spacing w:val="-1"/>
          <w:sz w:val="28"/>
          <w:szCs w:val="28"/>
        </w:rPr>
      </w:pPr>
    </w:p>
    <w:p w:rsidR="003B1DAA" w:rsidRPr="00CE05F4" w:rsidRDefault="002661CC" w:rsidP="003B1DAA">
      <w:pPr>
        <w:pStyle w:val="21"/>
        <w:numPr>
          <w:ilvl w:val="1"/>
          <w:numId w:val="3"/>
        </w:numPr>
        <w:pBdr>
          <w:bottom w:val="single" w:sz="4" w:space="1" w:color="auto"/>
        </w:pBdr>
        <w:tabs>
          <w:tab w:val="left" w:pos="1276"/>
        </w:tabs>
        <w:spacing w:before="0" w:after="200"/>
        <w:ind w:hanging="579"/>
        <w:rPr>
          <w:rFonts w:ascii="Times New Roman" w:hAnsi="Times New Roman"/>
          <w:i w:val="0"/>
          <w:color w:val="000000"/>
          <w:sz w:val="30"/>
          <w:szCs w:val="30"/>
        </w:rPr>
      </w:pPr>
      <w:bookmarkStart w:id="15" w:name="_Toc501608700"/>
      <w:r w:rsidRPr="00CE05F4">
        <w:rPr>
          <w:rFonts w:ascii="Times New Roman" w:hAnsi="Times New Roman"/>
          <w:i w:val="0"/>
          <w:color w:val="000000"/>
          <w:sz w:val="30"/>
          <w:szCs w:val="30"/>
        </w:rPr>
        <w:t>Кратки</w:t>
      </w:r>
      <w:r w:rsidR="00C16A19" w:rsidRPr="00CE05F4">
        <w:rPr>
          <w:rFonts w:ascii="Times New Roman" w:hAnsi="Times New Roman"/>
          <w:i w:val="0"/>
          <w:color w:val="000000"/>
          <w:sz w:val="30"/>
          <w:szCs w:val="30"/>
        </w:rPr>
        <w:t>й анализ существующего состояния</w:t>
      </w:r>
      <w:r w:rsidRPr="00CE05F4">
        <w:rPr>
          <w:rFonts w:ascii="Times New Roman" w:hAnsi="Times New Roman"/>
          <w:i w:val="0"/>
          <w:color w:val="000000"/>
          <w:sz w:val="30"/>
          <w:szCs w:val="30"/>
        </w:rPr>
        <w:t xml:space="preserve"> системы водоснабжения</w:t>
      </w:r>
      <w:bookmarkEnd w:id="15"/>
    </w:p>
    <w:p w:rsidR="003B1DAA" w:rsidRPr="00CE05F4" w:rsidRDefault="003B1DAA" w:rsidP="003B1DAA">
      <w:pPr>
        <w:pStyle w:val="afff7"/>
        <w:numPr>
          <w:ilvl w:val="2"/>
          <w:numId w:val="3"/>
        </w:numPr>
        <w:spacing w:line="360" w:lineRule="auto"/>
        <w:jc w:val="both"/>
        <w:rPr>
          <w:i/>
          <w:color w:val="000000"/>
          <w:sz w:val="28"/>
          <w:szCs w:val="28"/>
        </w:rPr>
      </w:pPr>
      <w:r w:rsidRPr="00CE05F4">
        <w:rPr>
          <w:i/>
          <w:color w:val="000000"/>
          <w:sz w:val="28"/>
          <w:szCs w:val="28"/>
        </w:rPr>
        <w:t>Организационная структура</w:t>
      </w:r>
    </w:p>
    <w:p w:rsidR="00036153" w:rsidRDefault="00036153" w:rsidP="00036153">
      <w:pPr>
        <w:spacing w:line="360" w:lineRule="auto"/>
        <w:ind w:firstLine="567"/>
        <w:jc w:val="both"/>
        <w:rPr>
          <w:color w:val="000000"/>
          <w:sz w:val="28"/>
          <w:szCs w:val="28"/>
        </w:rPr>
      </w:pPr>
      <w:r>
        <w:rPr>
          <w:color w:val="000000"/>
          <w:sz w:val="28"/>
          <w:szCs w:val="28"/>
        </w:rPr>
        <w:t xml:space="preserve">В городском округе Анадырь осуществляется поставка питьевой и технической воды. </w:t>
      </w:r>
    </w:p>
    <w:p w:rsidR="00036153" w:rsidRDefault="00036153" w:rsidP="00036153">
      <w:pPr>
        <w:spacing w:line="360" w:lineRule="auto"/>
        <w:ind w:firstLine="567"/>
        <w:jc w:val="both"/>
        <w:rPr>
          <w:color w:val="000000"/>
          <w:sz w:val="28"/>
          <w:szCs w:val="28"/>
        </w:rPr>
      </w:pPr>
      <w:r>
        <w:rPr>
          <w:color w:val="000000"/>
          <w:sz w:val="28"/>
          <w:szCs w:val="28"/>
        </w:rPr>
        <w:t xml:space="preserve">Участники цепочки поставки питьевой воды: </w:t>
      </w:r>
    </w:p>
    <w:p w:rsidR="00036153" w:rsidRPr="003D379C" w:rsidRDefault="00036153" w:rsidP="0087357A">
      <w:pPr>
        <w:pStyle w:val="afff7"/>
        <w:numPr>
          <w:ilvl w:val="0"/>
          <w:numId w:val="61"/>
        </w:numPr>
        <w:tabs>
          <w:tab w:val="left" w:pos="1134"/>
        </w:tabs>
        <w:spacing w:line="360" w:lineRule="auto"/>
        <w:ind w:left="1134" w:hanging="567"/>
        <w:jc w:val="both"/>
        <w:rPr>
          <w:color w:val="000000"/>
          <w:sz w:val="28"/>
          <w:szCs w:val="28"/>
        </w:rPr>
      </w:pPr>
      <w:r w:rsidRPr="003D379C">
        <w:rPr>
          <w:color w:val="000000"/>
          <w:sz w:val="28"/>
          <w:szCs w:val="28"/>
        </w:rPr>
        <w:t xml:space="preserve">АО «Чукотэнерго» (забор и поставка воды ООО «АКСУ»); </w:t>
      </w:r>
    </w:p>
    <w:p w:rsidR="00036153" w:rsidRPr="003D379C" w:rsidRDefault="00036153" w:rsidP="0087357A">
      <w:pPr>
        <w:pStyle w:val="afff7"/>
        <w:numPr>
          <w:ilvl w:val="0"/>
          <w:numId w:val="61"/>
        </w:numPr>
        <w:tabs>
          <w:tab w:val="left" w:pos="1134"/>
        </w:tabs>
        <w:spacing w:line="360" w:lineRule="auto"/>
        <w:ind w:left="1134" w:hanging="567"/>
        <w:jc w:val="both"/>
        <w:rPr>
          <w:color w:val="000000"/>
          <w:sz w:val="28"/>
          <w:szCs w:val="28"/>
        </w:rPr>
      </w:pPr>
      <w:r w:rsidRPr="003D379C">
        <w:rPr>
          <w:color w:val="000000"/>
          <w:sz w:val="28"/>
          <w:szCs w:val="28"/>
        </w:rPr>
        <w:t>ООО «АКСУ»</w:t>
      </w:r>
      <w:r>
        <w:rPr>
          <w:color w:val="000000"/>
          <w:sz w:val="28"/>
          <w:szCs w:val="28"/>
        </w:rPr>
        <w:t xml:space="preserve"> (очистка </w:t>
      </w:r>
      <w:r w:rsidRPr="003D379C">
        <w:rPr>
          <w:color w:val="000000"/>
          <w:sz w:val="28"/>
          <w:szCs w:val="28"/>
        </w:rPr>
        <w:t xml:space="preserve">и </w:t>
      </w:r>
      <w:r>
        <w:rPr>
          <w:color w:val="000000"/>
          <w:sz w:val="28"/>
          <w:szCs w:val="28"/>
        </w:rPr>
        <w:t>поставка воды МП ГКХ</w:t>
      </w:r>
      <w:r w:rsidRPr="003D379C">
        <w:rPr>
          <w:color w:val="000000"/>
          <w:sz w:val="28"/>
          <w:szCs w:val="28"/>
        </w:rPr>
        <w:t xml:space="preserve">); </w:t>
      </w:r>
    </w:p>
    <w:p w:rsidR="00036153" w:rsidRPr="003D379C" w:rsidRDefault="00036153" w:rsidP="0087357A">
      <w:pPr>
        <w:pStyle w:val="afff7"/>
        <w:numPr>
          <w:ilvl w:val="0"/>
          <w:numId w:val="61"/>
        </w:numPr>
        <w:tabs>
          <w:tab w:val="left" w:pos="1134"/>
        </w:tabs>
        <w:spacing w:line="360" w:lineRule="auto"/>
        <w:ind w:left="1134" w:hanging="567"/>
        <w:jc w:val="both"/>
        <w:rPr>
          <w:color w:val="000000"/>
          <w:sz w:val="28"/>
          <w:szCs w:val="28"/>
        </w:rPr>
      </w:pPr>
      <w:r w:rsidRPr="003D379C">
        <w:rPr>
          <w:color w:val="000000"/>
          <w:sz w:val="28"/>
          <w:szCs w:val="28"/>
        </w:rPr>
        <w:t>МП ГКХ (распределение</w:t>
      </w:r>
      <w:r>
        <w:rPr>
          <w:color w:val="000000"/>
          <w:sz w:val="28"/>
          <w:szCs w:val="28"/>
        </w:rPr>
        <w:t xml:space="preserve"> воды по потребителям</w:t>
      </w:r>
      <w:r w:rsidRPr="003D379C">
        <w:rPr>
          <w:color w:val="000000"/>
          <w:sz w:val="28"/>
          <w:szCs w:val="28"/>
        </w:rPr>
        <w:t xml:space="preserve">). </w:t>
      </w:r>
    </w:p>
    <w:p w:rsidR="00036153" w:rsidRDefault="00036153" w:rsidP="00036153">
      <w:pPr>
        <w:spacing w:line="360" w:lineRule="auto"/>
        <w:ind w:firstLine="567"/>
        <w:jc w:val="both"/>
        <w:rPr>
          <w:color w:val="000000"/>
          <w:sz w:val="28"/>
          <w:szCs w:val="28"/>
        </w:rPr>
      </w:pPr>
      <w:r>
        <w:rPr>
          <w:color w:val="000000"/>
          <w:sz w:val="28"/>
          <w:szCs w:val="28"/>
        </w:rPr>
        <w:t xml:space="preserve">Соответственно между </w:t>
      </w:r>
      <w:proofErr w:type="spellStart"/>
      <w:r>
        <w:rPr>
          <w:color w:val="000000"/>
          <w:sz w:val="28"/>
          <w:szCs w:val="28"/>
        </w:rPr>
        <w:t>водоснабжающими</w:t>
      </w:r>
      <w:proofErr w:type="spellEnd"/>
      <w:r>
        <w:rPr>
          <w:color w:val="000000"/>
          <w:sz w:val="28"/>
          <w:szCs w:val="28"/>
        </w:rPr>
        <w:t xml:space="preserve"> компаниями заключены договора на поставку воды: от АО «Чукотэнерго» ООО «АКСУ», от ООО «АКСУ» МП ГКХ и от МП ГКХ воды питьевого качества АО «Чукотэнерго». В свою очередь, МП «Городское коммунальное хозяйство» имеет договора на поставку питьевой воды с конечными потребителями, заключенные либо отдельно, либо в составе коллективных договоров водоснабжения и водоот</w:t>
      </w:r>
      <w:r>
        <w:rPr>
          <w:color w:val="000000"/>
          <w:sz w:val="28"/>
          <w:szCs w:val="28"/>
        </w:rPr>
        <w:lastRenderedPageBreak/>
        <w:t xml:space="preserve">ведения. Поставка питьевой воды населению осуществляется по договору с управляющей компанией ООО «ЧукотЖилСервис». </w:t>
      </w:r>
    </w:p>
    <w:p w:rsidR="00036153" w:rsidRDefault="00036153" w:rsidP="00036153">
      <w:pPr>
        <w:spacing w:line="360" w:lineRule="auto"/>
        <w:ind w:firstLine="567"/>
        <w:jc w:val="both"/>
        <w:rPr>
          <w:color w:val="000000"/>
          <w:sz w:val="28"/>
          <w:szCs w:val="28"/>
        </w:rPr>
      </w:pPr>
      <w:r>
        <w:rPr>
          <w:color w:val="000000"/>
          <w:sz w:val="28"/>
          <w:szCs w:val="28"/>
        </w:rPr>
        <w:t xml:space="preserve">Поставка технической воды осуществляется АО «Чукотэнерго» МП «Городское коммунальное хозяйство» на нужды теплоснабжения. </w:t>
      </w:r>
    </w:p>
    <w:p w:rsidR="00036153" w:rsidRDefault="00036153" w:rsidP="00036153">
      <w:pPr>
        <w:spacing w:line="360" w:lineRule="auto"/>
        <w:ind w:firstLine="567"/>
        <w:jc w:val="both"/>
        <w:rPr>
          <w:color w:val="000000"/>
          <w:sz w:val="28"/>
          <w:szCs w:val="28"/>
        </w:rPr>
      </w:pPr>
      <w:r>
        <w:rPr>
          <w:color w:val="000000"/>
          <w:sz w:val="28"/>
          <w:szCs w:val="28"/>
        </w:rPr>
        <w:t>В свою очередь, ООО «АКСУ» и МП ГКХ имеют договора на поставку электрической энергии с АО «Чукотэнерго»</w:t>
      </w:r>
      <w:r>
        <w:rPr>
          <w:rStyle w:val="af6"/>
          <w:color w:val="000000"/>
        </w:rPr>
        <w:footnoteReference w:id="4"/>
      </w:r>
      <w:r>
        <w:rPr>
          <w:color w:val="000000"/>
          <w:sz w:val="28"/>
          <w:szCs w:val="28"/>
        </w:rPr>
        <w:t>. ООО «АКСУ» имеет договор на поставку тепловой энергии с МП ГКХ</w:t>
      </w:r>
      <w:r>
        <w:rPr>
          <w:rStyle w:val="af6"/>
          <w:color w:val="000000"/>
        </w:rPr>
        <w:footnoteReference w:id="5"/>
      </w:r>
      <w:r>
        <w:rPr>
          <w:color w:val="000000"/>
          <w:sz w:val="28"/>
          <w:szCs w:val="28"/>
        </w:rPr>
        <w:t xml:space="preserve">. Последняя имеет договор на поставку тепловой энергии и теплоносителя с АО «Чукотэнерго». Все </w:t>
      </w:r>
      <w:proofErr w:type="spellStart"/>
      <w:r>
        <w:rPr>
          <w:color w:val="000000"/>
          <w:sz w:val="28"/>
          <w:szCs w:val="28"/>
        </w:rPr>
        <w:t>водоснабжающие</w:t>
      </w:r>
      <w:proofErr w:type="spellEnd"/>
      <w:r>
        <w:rPr>
          <w:color w:val="000000"/>
          <w:sz w:val="28"/>
          <w:szCs w:val="28"/>
        </w:rPr>
        <w:t xml:space="preserve"> организации имеют заключенные договора на утилизацию (захоронение) твердых бытовых отходов, в том числе образующихся в результате оказания услуги «водоснабжение»</w:t>
      </w:r>
      <w:r>
        <w:rPr>
          <w:rStyle w:val="af6"/>
          <w:color w:val="000000"/>
        </w:rPr>
        <w:footnoteReference w:id="6"/>
      </w:r>
      <w:r>
        <w:rPr>
          <w:color w:val="000000"/>
          <w:sz w:val="28"/>
          <w:szCs w:val="28"/>
        </w:rPr>
        <w:t xml:space="preserve">. </w:t>
      </w:r>
    </w:p>
    <w:p w:rsidR="00036153" w:rsidRDefault="00036153" w:rsidP="00036153">
      <w:pPr>
        <w:spacing w:line="360" w:lineRule="auto"/>
        <w:ind w:firstLine="567"/>
        <w:jc w:val="both"/>
        <w:rPr>
          <w:color w:val="000000"/>
          <w:sz w:val="28"/>
          <w:szCs w:val="28"/>
        </w:rPr>
      </w:pPr>
      <w:r>
        <w:rPr>
          <w:color w:val="000000"/>
          <w:sz w:val="28"/>
          <w:szCs w:val="28"/>
        </w:rPr>
        <w:t xml:space="preserve">Финансовые взаимоотношения устроены сообразно договорным. Контрагенты </w:t>
      </w:r>
      <w:proofErr w:type="spellStart"/>
      <w:r>
        <w:rPr>
          <w:color w:val="000000"/>
          <w:sz w:val="28"/>
          <w:szCs w:val="28"/>
        </w:rPr>
        <w:t>водоснабжающих</w:t>
      </w:r>
      <w:proofErr w:type="spellEnd"/>
      <w:r>
        <w:rPr>
          <w:color w:val="000000"/>
          <w:sz w:val="28"/>
          <w:szCs w:val="28"/>
        </w:rPr>
        <w:t xml:space="preserve"> компаний </w:t>
      </w:r>
      <w:r w:rsidRPr="004E7267">
        <w:rPr>
          <w:color w:val="000000"/>
          <w:sz w:val="28"/>
          <w:szCs w:val="28"/>
        </w:rPr>
        <w:t>совершают расход</w:t>
      </w:r>
      <w:r>
        <w:rPr>
          <w:color w:val="000000"/>
          <w:sz w:val="28"/>
          <w:szCs w:val="28"/>
        </w:rPr>
        <w:t>ы в их пользу</w:t>
      </w:r>
      <w:r w:rsidRPr="004E7267">
        <w:rPr>
          <w:color w:val="000000"/>
          <w:sz w:val="28"/>
          <w:szCs w:val="28"/>
        </w:rPr>
        <w:t xml:space="preserve"> за оказанные услуги по</w:t>
      </w:r>
      <w:r>
        <w:rPr>
          <w:color w:val="000000"/>
          <w:sz w:val="28"/>
          <w:szCs w:val="28"/>
        </w:rPr>
        <w:t xml:space="preserve"> централизованному водоснабжению</w:t>
      </w:r>
      <w:r w:rsidRPr="004E7267">
        <w:rPr>
          <w:color w:val="000000"/>
          <w:sz w:val="28"/>
          <w:szCs w:val="28"/>
        </w:rPr>
        <w:t>,</w:t>
      </w:r>
      <w:r>
        <w:rPr>
          <w:color w:val="000000"/>
          <w:sz w:val="28"/>
          <w:szCs w:val="28"/>
        </w:rPr>
        <w:t xml:space="preserve"> </w:t>
      </w:r>
      <w:proofErr w:type="spellStart"/>
      <w:proofErr w:type="gramStart"/>
      <w:r>
        <w:rPr>
          <w:color w:val="000000"/>
          <w:sz w:val="28"/>
          <w:szCs w:val="28"/>
        </w:rPr>
        <w:t>и,наоборот</w:t>
      </w:r>
      <w:proofErr w:type="spellEnd"/>
      <w:proofErr w:type="gramEnd"/>
      <w:r>
        <w:rPr>
          <w:color w:val="000000"/>
          <w:sz w:val="28"/>
          <w:szCs w:val="28"/>
        </w:rPr>
        <w:t>, они оплачиваю</w:t>
      </w:r>
      <w:r w:rsidRPr="004E7267">
        <w:rPr>
          <w:color w:val="000000"/>
          <w:sz w:val="28"/>
          <w:szCs w:val="28"/>
        </w:rPr>
        <w:t>т поставку электрической энергии</w:t>
      </w:r>
      <w:r>
        <w:rPr>
          <w:color w:val="000000"/>
          <w:sz w:val="28"/>
          <w:szCs w:val="28"/>
        </w:rPr>
        <w:t>, тепловой энергии, теплоносителя</w:t>
      </w:r>
      <w:r w:rsidRPr="004E7267">
        <w:rPr>
          <w:color w:val="000000"/>
          <w:sz w:val="28"/>
          <w:szCs w:val="28"/>
        </w:rPr>
        <w:t xml:space="preserve"> и утилизацию (захоронение) твердых бытовых отходов.</w:t>
      </w:r>
    </w:p>
    <w:p w:rsidR="00036153" w:rsidRDefault="00036153" w:rsidP="00036153">
      <w:pPr>
        <w:spacing w:line="360" w:lineRule="auto"/>
        <w:ind w:firstLine="567"/>
        <w:jc w:val="both"/>
        <w:rPr>
          <w:color w:val="000000"/>
          <w:sz w:val="28"/>
          <w:szCs w:val="28"/>
        </w:rPr>
      </w:pPr>
      <w:r>
        <w:rPr>
          <w:color w:val="000000"/>
          <w:sz w:val="28"/>
          <w:szCs w:val="28"/>
        </w:rPr>
        <w:t>ООО «АКСУ» согласно договору аренды № 23 от 23 мая 2013 г. с Управлением финансов, экономики и имущественных отношений Администрации городского округа Анадырь эксплуатирует следующее муниципальное имущество:</w:t>
      </w:r>
    </w:p>
    <w:p w:rsidR="00036153" w:rsidRDefault="00036153" w:rsidP="0087357A">
      <w:pPr>
        <w:pStyle w:val="afff7"/>
        <w:numPr>
          <w:ilvl w:val="0"/>
          <w:numId w:val="63"/>
        </w:numPr>
        <w:tabs>
          <w:tab w:val="left" w:pos="1134"/>
        </w:tabs>
        <w:spacing w:line="360" w:lineRule="auto"/>
        <w:ind w:left="1134" w:hanging="567"/>
        <w:jc w:val="both"/>
        <w:rPr>
          <w:color w:val="000000"/>
          <w:sz w:val="28"/>
          <w:szCs w:val="28"/>
        </w:rPr>
      </w:pPr>
      <w:r>
        <w:rPr>
          <w:color w:val="000000"/>
          <w:sz w:val="28"/>
          <w:szCs w:val="28"/>
        </w:rPr>
        <w:t>водоочистная станция;</w:t>
      </w:r>
    </w:p>
    <w:p w:rsidR="00036153" w:rsidRDefault="00036153" w:rsidP="0087357A">
      <w:pPr>
        <w:pStyle w:val="afff7"/>
        <w:numPr>
          <w:ilvl w:val="0"/>
          <w:numId w:val="63"/>
        </w:numPr>
        <w:tabs>
          <w:tab w:val="left" w:pos="1134"/>
        </w:tabs>
        <w:spacing w:line="360" w:lineRule="auto"/>
        <w:ind w:left="1134" w:hanging="567"/>
        <w:jc w:val="both"/>
        <w:rPr>
          <w:color w:val="000000"/>
          <w:sz w:val="28"/>
          <w:szCs w:val="28"/>
        </w:rPr>
      </w:pPr>
      <w:r>
        <w:rPr>
          <w:color w:val="000000"/>
          <w:sz w:val="28"/>
          <w:szCs w:val="28"/>
        </w:rPr>
        <w:t>камеры задвижек;</w:t>
      </w:r>
    </w:p>
    <w:p w:rsidR="00036153" w:rsidRDefault="00036153" w:rsidP="0087357A">
      <w:pPr>
        <w:pStyle w:val="afff7"/>
        <w:numPr>
          <w:ilvl w:val="0"/>
          <w:numId w:val="63"/>
        </w:numPr>
        <w:tabs>
          <w:tab w:val="left" w:pos="1134"/>
        </w:tabs>
        <w:spacing w:line="360" w:lineRule="auto"/>
        <w:ind w:left="1134" w:hanging="567"/>
        <w:jc w:val="both"/>
        <w:rPr>
          <w:color w:val="000000"/>
          <w:sz w:val="28"/>
          <w:szCs w:val="28"/>
        </w:rPr>
      </w:pPr>
      <w:r>
        <w:rPr>
          <w:color w:val="000000"/>
          <w:sz w:val="28"/>
          <w:szCs w:val="28"/>
        </w:rPr>
        <w:t>склад;</w:t>
      </w:r>
    </w:p>
    <w:p w:rsidR="00036153" w:rsidRPr="0022113C" w:rsidRDefault="00036153" w:rsidP="0087357A">
      <w:pPr>
        <w:pStyle w:val="afff7"/>
        <w:numPr>
          <w:ilvl w:val="0"/>
          <w:numId w:val="63"/>
        </w:numPr>
        <w:tabs>
          <w:tab w:val="left" w:pos="1134"/>
        </w:tabs>
        <w:spacing w:line="360" w:lineRule="auto"/>
        <w:ind w:left="1134" w:hanging="567"/>
        <w:jc w:val="both"/>
        <w:rPr>
          <w:color w:val="000000"/>
          <w:sz w:val="28"/>
          <w:szCs w:val="28"/>
        </w:rPr>
      </w:pPr>
      <w:proofErr w:type="spellStart"/>
      <w:r>
        <w:rPr>
          <w:color w:val="000000"/>
          <w:sz w:val="28"/>
          <w:szCs w:val="28"/>
        </w:rPr>
        <w:t>хлораторная</w:t>
      </w:r>
      <w:proofErr w:type="spellEnd"/>
      <w:r>
        <w:rPr>
          <w:color w:val="000000"/>
          <w:sz w:val="28"/>
          <w:szCs w:val="28"/>
        </w:rPr>
        <w:t xml:space="preserve">. </w:t>
      </w:r>
    </w:p>
    <w:p w:rsidR="00036153" w:rsidRDefault="00036153" w:rsidP="00036153">
      <w:pPr>
        <w:spacing w:line="360" w:lineRule="auto"/>
        <w:ind w:firstLine="567"/>
        <w:jc w:val="both"/>
        <w:rPr>
          <w:color w:val="000000"/>
          <w:sz w:val="28"/>
          <w:szCs w:val="28"/>
        </w:rPr>
      </w:pPr>
      <w:r>
        <w:rPr>
          <w:color w:val="000000"/>
          <w:sz w:val="28"/>
          <w:szCs w:val="28"/>
        </w:rPr>
        <w:t xml:space="preserve">Срок действия договора – с 10 июля 2013 года по 9 июля 2018 года.  </w:t>
      </w:r>
    </w:p>
    <w:p w:rsidR="00EE50B1" w:rsidRPr="00AC21E3" w:rsidRDefault="00036153" w:rsidP="00036153">
      <w:pPr>
        <w:spacing w:line="360" w:lineRule="auto"/>
        <w:jc w:val="both"/>
        <w:rPr>
          <w:sz w:val="28"/>
          <w:szCs w:val="20"/>
        </w:rPr>
      </w:pPr>
      <w:r>
        <w:rPr>
          <w:color w:val="000000"/>
          <w:sz w:val="28"/>
          <w:szCs w:val="28"/>
        </w:rPr>
        <w:lastRenderedPageBreak/>
        <w:t>МП «Городское коммунальное хозяйство» эксплуатирует муниципальные сети водоснабжения на праве хозяйственного ведения, переданные предприятию в соответствии с договором № 02/х от 10 ноября 2008 г., заключенного с Управлением финансов, экономики и имущественных отношений Администрации городского округа Анадырь.</w:t>
      </w:r>
    </w:p>
    <w:p w:rsidR="003B1DAA" w:rsidRPr="00CE05F4" w:rsidRDefault="003B1DAA" w:rsidP="003B1DAA">
      <w:pPr>
        <w:spacing w:line="360" w:lineRule="auto"/>
        <w:ind w:firstLine="709"/>
        <w:jc w:val="both"/>
        <w:rPr>
          <w:color w:val="000000"/>
          <w:sz w:val="28"/>
          <w:szCs w:val="28"/>
        </w:rPr>
      </w:pPr>
    </w:p>
    <w:p w:rsidR="003B1DAA" w:rsidRPr="00CE05F4" w:rsidRDefault="003B1DAA" w:rsidP="003B1DAA">
      <w:pPr>
        <w:pStyle w:val="afff7"/>
        <w:numPr>
          <w:ilvl w:val="2"/>
          <w:numId w:val="3"/>
        </w:numPr>
        <w:spacing w:line="360" w:lineRule="auto"/>
        <w:jc w:val="both"/>
        <w:rPr>
          <w:i/>
          <w:color w:val="000000"/>
          <w:sz w:val="28"/>
          <w:szCs w:val="28"/>
        </w:rPr>
      </w:pPr>
      <w:r w:rsidRPr="00CE05F4">
        <w:rPr>
          <w:i/>
          <w:color w:val="000000"/>
          <w:sz w:val="28"/>
          <w:szCs w:val="28"/>
        </w:rPr>
        <w:t>Анализ существующего технического состояния</w:t>
      </w:r>
    </w:p>
    <w:p w:rsidR="00036153" w:rsidRDefault="00036153" w:rsidP="00036153">
      <w:pPr>
        <w:pStyle w:val="afffffffffffffffffc"/>
        <w:ind w:firstLine="567"/>
        <w:rPr>
          <w:rFonts w:eastAsia="Times New Roman"/>
          <w:iCs w:val="0"/>
          <w:sz w:val="28"/>
          <w:szCs w:val="28"/>
          <w:lang w:eastAsia="ru-RU"/>
        </w:rPr>
      </w:pPr>
      <w:r>
        <w:rPr>
          <w:rFonts w:eastAsia="Times New Roman"/>
          <w:iCs w:val="0"/>
          <w:sz w:val="28"/>
          <w:szCs w:val="28"/>
          <w:lang w:eastAsia="ru-RU"/>
        </w:rPr>
        <w:t>Система водоснабжения городского округа Анадырь поделена на эксплуатационные зоны, водоснабжение которых осуществляется следующими предприятиями: АО «Чукотэнерго», ООО «АКСУ» и МП «Городское коммунальное хозяйство».</w:t>
      </w:r>
    </w:p>
    <w:p w:rsidR="00036153" w:rsidRDefault="00036153" w:rsidP="00036153">
      <w:pPr>
        <w:pStyle w:val="afffffffffffffffffc"/>
        <w:ind w:firstLine="567"/>
        <w:rPr>
          <w:rFonts w:eastAsia="Times New Roman"/>
          <w:iCs w:val="0"/>
          <w:sz w:val="28"/>
          <w:szCs w:val="28"/>
          <w:lang w:eastAsia="ru-RU"/>
        </w:rPr>
      </w:pPr>
      <w:r>
        <w:rPr>
          <w:rFonts w:eastAsia="Times New Roman"/>
          <w:iCs w:val="0"/>
          <w:sz w:val="28"/>
          <w:szCs w:val="28"/>
          <w:lang w:eastAsia="ru-RU"/>
        </w:rPr>
        <w:t xml:space="preserve">АО «Чукотэнерго» осуществляет забор технической воды для обеспечения работы Анадырской ТЭЦ из водохранилища на р. Казачка и отпускает техническую воду ООО «АКСУ», которая, в свою очередь, производит ее очистку на водоочистной станции (ВОС), после чего вода становится питьевого качества и поставляется МП ГКХ, которое осуществляет ее распределение между конечными потребителями. ООО «АКСУ» также осуществляет продажу технической воды МП ГКХ на нужды отопления, вентиляции и горячего водоснабжения. МП ГКХ эксплуатирует водопроводные магистральные трубопроводы наружных инженерных сетей и непосредственно подаёт холодную воду потребителям. </w:t>
      </w:r>
      <w:r>
        <w:rPr>
          <w:sz w:val="28"/>
          <w:szCs w:val="28"/>
          <w:lang w:eastAsia="ru-RU"/>
        </w:rPr>
        <w:t>Объем отпущенной воды, определенный по приборам учета и расчетным путем (по нормативам) составил 1400,6 тыс. м. куб. за 2015 год.</w:t>
      </w:r>
    </w:p>
    <w:p w:rsidR="00036153" w:rsidRDefault="00036153" w:rsidP="00036153">
      <w:pPr>
        <w:pStyle w:val="afffffffffffffffffc"/>
        <w:rPr>
          <w:rFonts w:eastAsia="Times New Roman"/>
          <w:iCs w:val="0"/>
          <w:sz w:val="28"/>
          <w:szCs w:val="28"/>
          <w:lang w:eastAsia="ru-RU"/>
        </w:rPr>
      </w:pPr>
      <w:r>
        <w:rPr>
          <w:rFonts w:eastAsia="Times New Roman"/>
          <w:iCs w:val="0"/>
          <w:sz w:val="28"/>
          <w:szCs w:val="28"/>
          <w:lang w:eastAsia="ru-RU"/>
        </w:rPr>
        <w:t xml:space="preserve">На территории городского округа Анадырь </w:t>
      </w:r>
      <w:r w:rsidR="002F158F">
        <w:rPr>
          <w:rFonts w:eastAsia="Times New Roman"/>
          <w:iCs w:val="0"/>
          <w:sz w:val="28"/>
          <w:szCs w:val="28"/>
          <w:lang w:eastAsia="ru-RU"/>
        </w:rPr>
        <w:t>исключительно</w:t>
      </w:r>
      <w:r>
        <w:rPr>
          <w:rFonts w:eastAsia="Times New Roman"/>
          <w:iCs w:val="0"/>
          <w:sz w:val="28"/>
          <w:szCs w:val="28"/>
          <w:lang w:eastAsia="ru-RU"/>
        </w:rPr>
        <w:t xml:space="preserve"> централизованное холодное водоснабжение</w:t>
      </w:r>
      <w:r w:rsidR="002F158F">
        <w:rPr>
          <w:rFonts w:eastAsia="Times New Roman"/>
          <w:iCs w:val="0"/>
          <w:sz w:val="28"/>
          <w:szCs w:val="28"/>
          <w:lang w:eastAsia="ru-RU"/>
        </w:rPr>
        <w:t>.</w:t>
      </w:r>
    </w:p>
    <w:p w:rsidR="00036153" w:rsidRDefault="00036153" w:rsidP="00036153">
      <w:pPr>
        <w:pStyle w:val="afffffffffffffffffc"/>
        <w:ind w:firstLine="567"/>
        <w:rPr>
          <w:szCs w:val="24"/>
        </w:rPr>
      </w:pPr>
      <w:r>
        <w:rPr>
          <w:rFonts w:eastAsia="Times New Roman"/>
          <w:iCs w:val="0"/>
          <w:sz w:val="28"/>
          <w:szCs w:val="28"/>
          <w:lang w:eastAsia="ru-RU"/>
        </w:rPr>
        <w:t xml:space="preserve">Забор воды осуществляется из водохранилища на р. Казачка, образованного с целью аккумуляции воды для хозяйственно-питьевого водоснабжения городского округа Анадырь и ТЭЦ, Общая площадь водосбора составляет 78 кв. км; среднегодовой сток – 22 млн. куб. м; расчетный расход воды 0,5% – </w:t>
      </w:r>
      <w:r>
        <w:rPr>
          <w:rFonts w:eastAsia="Times New Roman"/>
          <w:iCs w:val="0"/>
          <w:sz w:val="28"/>
          <w:szCs w:val="28"/>
          <w:lang w:eastAsia="ru-RU"/>
        </w:rPr>
        <w:lastRenderedPageBreak/>
        <w:t>80 куб. м. в секунду. Питание водохранилища происходит за счет поверхностных вод и вод сезонно-талого слоя грунтов, которые не подвержены замерзанию.</w:t>
      </w:r>
    </w:p>
    <w:p w:rsidR="00036153" w:rsidRDefault="00036153" w:rsidP="00036153">
      <w:pPr>
        <w:pStyle w:val="afffffffffffffffffc"/>
        <w:ind w:firstLine="567"/>
        <w:rPr>
          <w:rFonts w:eastAsia="Times New Roman"/>
          <w:iCs w:val="0"/>
          <w:sz w:val="28"/>
          <w:szCs w:val="28"/>
          <w:lang w:eastAsia="ru-RU"/>
        </w:rPr>
      </w:pPr>
      <w:r>
        <w:rPr>
          <w:rFonts w:eastAsia="Times New Roman"/>
          <w:iCs w:val="0"/>
          <w:sz w:val="28"/>
          <w:szCs w:val="28"/>
          <w:lang w:eastAsia="ru-RU"/>
        </w:rPr>
        <w:t>В 2011 году произведено очередное декларирование безопасности гидротехнического сооружения, согласно которому оно находится в работоспособном состоянии и готово к безопасной эксплуатации. План мероприятий по обеспечению безопасности гидротехнического сооружения выполняется и контролируется надзорными органами. Ведется постоянный мониторинг. Проводятся организационные и технические мероприятия по поддержанию и эксплуатационной готовности объекта. Последние исследования показали, что уровень водохранилища находится в норме – 13,7 м, имеются небольшие скопления дрейфующих торфяных полей; водосброс в удовлетворительном состоянии, протечек и фильтрации воды не отмечено, само сооружение, водоводы ТЭЦ, плотина, водозабор тоже соответствуют всем техническим нормам, оборудование работает в штатном режиме.</w:t>
      </w:r>
    </w:p>
    <w:p w:rsidR="00036153" w:rsidRDefault="00036153" w:rsidP="00036153">
      <w:pPr>
        <w:pStyle w:val="11111"/>
        <w:spacing w:before="0" w:after="0" w:line="360" w:lineRule="auto"/>
        <w:ind w:left="0" w:right="0" w:firstLine="567"/>
        <w:rPr>
          <w:sz w:val="24"/>
          <w:szCs w:val="24"/>
        </w:rPr>
      </w:pPr>
      <w:r>
        <w:rPr>
          <w:sz w:val="28"/>
          <w:szCs w:val="28"/>
        </w:rPr>
        <w:t>Водоочистная станция используется для приготовления воды, соответствующей нормативным требованиям. Проектная производительность ВОС – 8840 м</w:t>
      </w:r>
      <w:r>
        <w:rPr>
          <w:sz w:val="28"/>
          <w:szCs w:val="28"/>
          <w:vertAlign w:val="superscript"/>
        </w:rPr>
        <w:t>3</w:t>
      </w:r>
      <w:r>
        <w:rPr>
          <w:sz w:val="28"/>
          <w:szCs w:val="28"/>
        </w:rPr>
        <w:t xml:space="preserve"> в сутки; режим работы – круглосуточный. После очистки вода поступает в специальные резервуары – РЧВ (резервуары чистой воды) – общей емкостью 3 тыс. куб. м., после чего насосами 2-го подъема подается в городскую сеть водоснабжения. Фактическая производительность насосной станций в 2015 году составила 1400,6 </w:t>
      </w:r>
      <w:proofErr w:type="spellStart"/>
      <w:r>
        <w:rPr>
          <w:sz w:val="28"/>
          <w:szCs w:val="28"/>
        </w:rPr>
        <w:t>тыс</w:t>
      </w:r>
      <w:proofErr w:type="spellEnd"/>
      <w:r>
        <w:rPr>
          <w:sz w:val="28"/>
          <w:szCs w:val="28"/>
        </w:rPr>
        <w:t xml:space="preserve"> м</w:t>
      </w:r>
      <w:r>
        <w:rPr>
          <w:sz w:val="28"/>
          <w:szCs w:val="28"/>
          <w:vertAlign w:val="superscript"/>
        </w:rPr>
        <w:t>3</w:t>
      </w:r>
      <w:r>
        <w:rPr>
          <w:sz w:val="28"/>
          <w:szCs w:val="28"/>
        </w:rPr>
        <w:t>.</w:t>
      </w:r>
    </w:p>
    <w:p w:rsidR="00036153" w:rsidRDefault="00036153" w:rsidP="00036153">
      <w:pPr>
        <w:spacing w:line="360" w:lineRule="auto"/>
        <w:ind w:firstLine="567"/>
        <w:jc w:val="both"/>
        <w:rPr>
          <w:sz w:val="28"/>
          <w:szCs w:val="28"/>
        </w:rPr>
      </w:pPr>
      <w:r>
        <w:rPr>
          <w:sz w:val="28"/>
          <w:szCs w:val="28"/>
        </w:rPr>
        <w:t xml:space="preserve">Технические характеристики насосов представлены в таблице 2-11. </w:t>
      </w:r>
    </w:p>
    <w:p w:rsidR="00036153" w:rsidRDefault="00036153" w:rsidP="00036153">
      <w:pPr>
        <w:pStyle w:val="11111"/>
        <w:spacing w:before="0" w:after="0" w:line="360" w:lineRule="auto"/>
        <w:ind w:left="0" w:right="0" w:firstLine="0"/>
        <w:rPr>
          <w:b/>
          <w:sz w:val="28"/>
          <w:szCs w:val="28"/>
        </w:rPr>
      </w:pPr>
      <w:r>
        <w:rPr>
          <w:b/>
          <w:sz w:val="28"/>
          <w:szCs w:val="28"/>
        </w:rPr>
        <w:t>Таблица 2-11. Технические характеристики насосов станций 2-го подъема</w:t>
      </w:r>
    </w:p>
    <w:tbl>
      <w:tblPr>
        <w:tblW w:w="5000" w:type="pct"/>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2316"/>
        <w:gridCol w:w="915"/>
        <w:gridCol w:w="915"/>
        <w:gridCol w:w="2353"/>
        <w:gridCol w:w="1250"/>
        <w:gridCol w:w="1822"/>
      </w:tblGrid>
      <w:tr w:rsidR="00036153" w:rsidTr="00036153">
        <w:trPr>
          <w:trHeight w:val="724"/>
          <w:tblHeader/>
          <w:jc w:val="center"/>
        </w:trPr>
        <w:tc>
          <w:tcPr>
            <w:tcW w:w="219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b/>
                <w:sz w:val="20"/>
                <w:lang w:eastAsia="en-US"/>
              </w:rPr>
            </w:pPr>
            <w:r>
              <w:rPr>
                <w:rFonts w:eastAsia="Calibri"/>
                <w:b/>
                <w:sz w:val="20"/>
                <w:lang w:eastAsia="en-US"/>
              </w:rPr>
              <w:t>Наименование насоса</w:t>
            </w:r>
          </w:p>
        </w:tc>
        <w:tc>
          <w:tcPr>
            <w:tcW w:w="86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b/>
                <w:sz w:val="20"/>
                <w:lang w:eastAsia="en-US"/>
              </w:rPr>
            </w:pPr>
            <w:r>
              <w:rPr>
                <w:rFonts w:eastAsia="Calibri"/>
                <w:b/>
                <w:sz w:val="20"/>
                <w:lang w:eastAsia="en-US"/>
              </w:rPr>
              <w:t>Q</w:t>
            </w:r>
          </w:p>
          <w:p w:rsidR="00036153" w:rsidRDefault="00036153" w:rsidP="00036153">
            <w:pPr>
              <w:jc w:val="center"/>
              <w:rPr>
                <w:rFonts w:eastAsia="Calibri"/>
                <w:b/>
                <w:sz w:val="20"/>
                <w:lang w:eastAsia="en-US"/>
              </w:rPr>
            </w:pPr>
            <w:r>
              <w:rPr>
                <w:rFonts w:eastAsia="Calibri"/>
                <w:b/>
                <w:sz w:val="20"/>
                <w:lang w:eastAsia="en-US"/>
              </w:rPr>
              <w:t>м</w:t>
            </w:r>
            <w:r>
              <w:rPr>
                <w:rFonts w:eastAsia="Calibri"/>
                <w:b/>
                <w:sz w:val="20"/>
                <w:vertAlign w:val="superscript"/>
                <w:lang w:eastAsia="en-US"/>
              </w:rPr>
              <w:t>3</w:t>
            </w:r>
            <w:r>
              <w:rPr>
                <w:rFonts w:eastAsia="Calibri"/>
                <w:b/>
                <w:sz w:val="20"/>
                <w:lang w:eastAsia="en-US"/>
              </w:rPr>
              <w:t>/час</w:t>
            </w:r>
          </w:p>
        </w:tc>
        <w:tc>
          <w:tcPr>
            <w:tcW w:w="86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b/>
                <w:sz w:val="20"/>
                <w:lang w:eastAsia="en-US"/>
              </w:rPr>
            </w:pPr>
            <w:r>
              <w:rPr>
                <w:rFonts w:eastAsia="Calibri"/>
                <w:b/>
                <w:sz w:val="20"/>
                <w:lang w:eastAsia="en-US"/>
              </w:rPr>
              <w:t xml:space="preserve">Н </w:t>
            </w:r>
            <w:proofErr w:type="spellStart"/>
            <w:r>
              <w:rPr>
                <w:rFonts w:eastAsia="Calibri"/>
                <w:b/>
                <w:sz w:val="20"/>
                <w:lang w:eastAsia="en-US"/>
              </w:rPr>
              <w:t>м.в.с</w:t>
            </w:r>
            <w:proofErr w:type="spellEnd"/>
            <w:r>
              <w:rPr>
                <w:rFonts w:eastAsia="Calibri"/>
                <w:b/>
                <w:sz w:val="20"/>
                <w:lang w:eastAsia="en-US"/>
              </w:rPr>
              <w:t>.</w:t>
            </w:r>
          </w:p>
        </w:tc>
        <w:tc>
          <w:tcPr>
            <w:tcW w:w="22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b/>
                <w:sz w:val="20"/>
                <w:lang w:eastAsia="en-US"/>
              </w:rPr>
            </w:pPr>
            <w:r>
              <w:rPr>
                <w:rFonts w:eastAsia="Calibri"/>
                <w:b/>
                <w:sz w:val="20"/>
                <w:lang w:eastAsia="en-US"/>
              </w:rPr>
              <w:t>Марка электродвигателя</w:t>
            </w:r>
          </w:p>
        </w:tc>
        <w:tc>
          <w:tcPr>
            <w:tcW w:w="118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b/>
                <w:sz w:val="20"/>
                <w:lang w:eastAsia="en-US"/>
              </w:rPr>
            </w:pPr>
            <w:r>
              <w:rPr>
                <w:rFonts w:eastAsia="Calibri"/>
                <w:b/>
                <w:sz w:val="20"/>
                <w:lang w:eastAsia="en-US"/>
              </w:rPr>
              <w:t>Мощность</w:t>
            </w:r>
          </w:p>
          <w:p w:rsidR="00036153" w:rsidRDefault="00036153" w:rsidP="00036153">
            <w:pPr>
              <w:jc w:val="center"/>
              <w:rPr>
                <w:rFonts w:eastAsia="Calibri"/>
                <w:b/>
                <w:sz w:val="20"/>
                <w:lang w:eastAsia="en-US"/>
              </w:rPr>
            </w:pPr>
            <w:r>
              <w:rPr>
                <w:rFonts w:eastAsia="Calibri"/>
                <w:b/>
                <w:sz w:val="20"/>
                <w:lang w:eastAsia="en-US"/>
              </w:rPr>
              <w:t>кВт</w:t>
            </w:r>
          </w:p>
        </w:tc>
        <w:tc>
          <w:tcPr>
            <w:tcW w:w="172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b/>
                <w:sz w:val="20"/>
                <w:lang w:eastAsia="en-US"/>
              </w:rPr>
            </w:pPr>
            <w:r>
              <w:rPr>
                <w:rFonts w:eastAsia="Calibri"/>
                <w:b/>
                <w:sz w:val="20"/>
                <w:lang w:eastAsia="en-US"/>
              </w:rPr>
              <w:t>Ввод в эксплуатацию</w:t>
            </w:r>
          </w:p>
        </w:tc>
      </w:tr>
      <w:tr w:rsidR="00036153" w:rsidTr="00036153">
        <w:trPr>
          <w:jc w:val="center"/>
        </w:trPr>
        <w:tc>
          <w:tcPr>
            <w:tcW w:w="219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rPr>
                <w:rFonts w:eastAsia="Calibri"/>
                <w:sz w:val="20"/>
                <w:lang w:eastAsia="en-US"/>
              </w:rPr>
            </w:pPr>
            <w:r>
              <w:rPr>
                <w:rFonts w:eastAsia="Calibri"/>
                <w:sz w:val="20"/>
                <w:lang w:eastAsia="en-US"/>
              </w:rPr>
              <w:t>KDN  100-250</w:t>
            </w:r>
          </w:p>
        </w:tc>
        <w:tc>
          <w:tcPr>
            <w:tcW w:w="86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313</w:t>
            </w:r>
          </w:p>
        </w:tc>
        <w:tc>
          <w:tcPr>
            <w:tcW w:w="86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87</w:t>
            </w:r>
          </w:p>
        </w:tc>
        <w:tc>
          <w:tcPr>
            <w:tcW w:w="22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rPr>
                <w:rFonts w:eastAsia="Calibri"/>
                <w:sz w:val="20"/>
                <w:lang w:eastAsia="en-US"/>
              </w:rPr>
            </w:pPr>
            <w:r>
              <w:rPr>
                <w:rFonts w:eastAsia="Calibri"/>
                <w:sz w:val="20"/>
                <w:lang w:eastAsia="en-US"/>
              </w:rPr>
              <w:t>AEG AM315SZE2Q4Y4</w:t>
            </w:r>
          </w:p>
        </w:tc>
        <w:tc>
          <w:tcPr>
            <w:tcW w:w="118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110</w:t>
            </w:r>
          </w:p>
        </w:tc>
        <w:tc>
          <w:tcPr>
            <w:tcW w:w="172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2005 год</w:t>
            </w:r>
          </w:p>
        </w:tc>
      </w:tr>
      <w:tr w:rsidR="00036153" w:rsidTr="00036153">
        <w:trPr>
          <w:trHeight w:val="525"/>
          <w:jc w:val="center"/>
        </w:trPr>
        <w:tc>
          <w:tcPr>
            <w:tcW w:w="219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rPr>
                <w:rFonts w:eastAsia="Calibri"/>
                <w:sz w:val="20"/>
                <w:lang w:eastAsia="en-US"/>
              </w:rPr>
            </w:pPr>
            <w:r>
              <w:rPr>
                <w:rFonts w:eastAsia="Calibri"/>
                <w:sz w:val="20"/>
                <w:lang w:eastAsia="en-US"/>
              </w:rPr>
              <w:t>KDN  100-250</w:t>
            </w:r>
          </w:p>
        </w:tc>
        <w:tc>
          <w:tcPr>
            <w:tcW w:w="86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ind w:right="176"/>
              <w:jc w:val="center"/>
              <w:rPr>
                <w:rFonts w:eastAsia="Calibri"/>
                <w:sz w:val="20"/>
                <w:lang w:eastAsia="en-US"/>
              </w:rPr>
            </w:pPr>
            <w:r>
              <w:rPr>
                <w:rFonts w:eastAsia="Calibri"/>
                <w:sz w:val="20"/>
                <w:lang w:eastAsia="en-US"/>
              </w:rPr>
              <w:t>313</w:t>
            </w:r>
          </w:p>
        </w:tc>
        <w:tc>
          <w:tcPr>
            <w:tcW w:w="86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87</w:t>
            </w:r>
          </w:p>
        </w:tc>
        <w:tc>
          <w:tcPr>
            <w:tcW w:w="22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ind w:firstLine="34"/>
              <w:rPr>
                <w:rFonts w:eastAsia="Calibri"/>
                <w:sz w:val="20"/>
                <w:lang w:eastAsia="en-US"/>
              </w:rPr>
            </w:pPr>
            <w:r>
              <w:rPr>
                <w:rFonts w:eastAsia="Calibri"/>
                <w:sz w:val="20"/>
                <w:lang w:eastAsia="en-US"/>
              </w:rPr>
              <w:t>AEGAM315SZE2Q4Y4</w:t>
            </w:r>
          </w:p>
        </w:tc>
        <w:tc>
          <w:tcPr>
            <w:tcW w:w="118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110</w:t>
            </w:r>
          </w:p>
        </w:tc>
        <w:tc>
          <w:tcPr>
            <w:tcW w:w="172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2005 год</w:t>
            </w:r>
          </w:p>
        </w:tc>
      </w:tr>
      <w:tr w:rsidR="00036153" w:rsidTr="00036153">
        <w:trPr>
          <w:jc w:val="center"/>
        </w:trPr>
        <w:tc>
          <w:tcPr>
            <w:tcW w:w="219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rPr>
                <w:rFonts w:eastAsia="Calibri"/>
                <w:sz w:val="20"/>
                <w:lang w:eastAsia="en-US"/>
              </w:rPr>
            </w:pPr>
            <w:r>
              <w:rPr>
                <w:rFonts w:eastAsia="Calibri"/>
                <w:sz w:val="20"/>
                <w:lang w:eastAsia="en-US"/>
              </w:rPr>
              <w:t>KDN  100-250</w:t>
            </w:r>
          </w:p>
        </w:tc>
        <w:tc>
          <w:tcPr>
            <w:tcW w:w="86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313</w:t>
            </w:r>
          </w:p>
        </w:tc>
        <w:tc>
          <w:tcPr>
            <w:tcW w:w="86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87</w:t>
            </w:r>
          </w:p>
        </w:tc>
        <w:tc>
          <w:tcPr>
            <w:tcW w:w="22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ind w:firstLine="34"/>
              <w:rPr>
                <w:rFonts w:eastAsia="Calibri"/>
                <w:sz w:val="20"/>
                <w:lang w:eastAsia="en-US"/>
              </w:rPr>
            </w:pPr>
            <w:r>
              <w:rPr>
                <w:rFonts w:eastAsia="Calibri"/>
                <w:sz w:val="20"/>
                <w:lang w:eastAsia="en-US"/>
              </w:rPr>
              <w:t>AEG AM315SZE2Q4Y4</w:t>
            </w:r>
          </w:p>
        </w:tc>
        <w:tc>
          <w:tcPr>
            <w:tcW w:w="118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110</w:t>
            </w:r>
          </w:p>
        </w:tc>
        <w:tc>
          <w:tcPr>
            <w:tcW w:w="172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2005 год</w:t>
            </w:r>
          </w:p>
        </w:tc>
      </w:tr>
      <w:tr w:rsidR="00036153" w:rsidTr="00036153">
        <w:trPr>
          <w:jc w:val="center"/>
        </w:trPr>
        <w:tc>
          <w:tcPr>
            <w:tcW w:w="219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rPr>
                <w:rFonts w:eastAsia="Calibri"/>
                <w:sz w:val="20"/>
                <w:lang w:eastAsia="en-US"/>
              </w:rPr>
            </w:pPr>
            <w:r>
              <w:rPr>
                <w:rFonts w:eastAsia="Calibri"/>
                <w:sz w:val="20"/>
                <w:lang w:eastAsia="en-US"/>
              </w:rPr>
              <w:t>KDN  100-250</w:t>
            </w:r>
          </w:p>
        </w:tc>
        <w:tc>
          <w:tcPr>
            <w:tcW w:w="86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tabs>
                <w:tab w:val="left" w:pos="613"/>
              </w:tabs>
              <w:jc w:val="center"/>
              <w:rPr>
                <w:rFonts w:eastAsia="Calibri"/>
                <w:sz w:val="20"/>
                <w:lang w:eastAsia="en-US"/>
              </w:rPr>
            </w:pPr>
            <w:r>
              <w:rPr>
                <w:rFonts w:eastAsia="Calibri"/>
                <w:sz w:val="20"/>
                <w:lang w:eastAsia="en-US"/>
              </w:rPr>
              <w:t>313</w:t>
            </w:r>
          </w:p>
        </w:tc>
        <w:tc>
          <w:tcPr>
            <w:tcW w:w="86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87</w:t>
            </w:r>
          </w:p>
        </w:tc>
        <w:tc>
          <w:tcPr>
            <w:tcW w:w="22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rPr>
                <w:rFonts w:eastAsia="Calibri"/>
                <w:sz w:val="20"/>
                <w:lang w:val="en-US" w:eastAsia="en-US"/>
              </w:rPr>
            </w:pPr>
            <w:proofErr w:type="spellStart"/>
            <w:r>
              <w:rPr>
                <w:rFonts w:eastAsia="Calibri"/>
                <w:sz w:val="20"/>
                <w:lang w:eastAsia="en-US"/>
              </w:rPr>
              <w:t>Siemens</w:t>
            </w:r>
            <w:proofErr w:type="spellEnd"/>
          </w:p>
          <w:p w:rsidR="00036153" w:rsidRDefault="00036153" w:rsidP="00036153">
            <w:pPr>
              <w:rPr>
                <w:rFonts w:eastAsia="Calibri"/>
                <w:sz w:val="20"/>
                <w:lang w:eastAsia="en-US"/>
              </w:rPr>
            </w:pPr>
            <w:r>
              <w:rPr>
                <w:rFonts w:eastAsia="Calibri"/>
                <w:sz w:val="20"/>
                <w:lang w:eastAsia="en-US"/>
              </w:rPr>
              <w:lastRenderedPageBreak/>
              <w:t>1LG60310-2АВ60</w:t>
            </w:r>
          </w:p>
        </w:tc>
        <w:tc>
          <w:tcPr>
            <w:tcW w:w="118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lastRenderedPageBreak/>
              <w:t>110</w:t>
            </w:r>
          </w:p>
        </w:tc>
        <w:tc>
          <w:tcPr>
            <w:tcW w:w="172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2015 год</w:t>
            </w:r>
          </w:p>
        </w:tc>
      </w:tr>
    </w:tbl>
    <w:p w:rsidR="00036153" w:rsidRDefault="00036153" w:rsidP="00036153">
      <w:pPr>
        <w:pStyle w:val="11111"/>
        <w:spacing w:before="120" w:after="0" w:line="360" w:lineRule="auto"/>
        <w:ind w:left="0" w:right="0" w:firstLine="0"/>
        <w:rPr>
          <w:sz w:val="20"/>
          <w:szCs w:val="20"/>
        </w:rPr>
      </w:pPr>
      <w:r>
        <w:rPr>
          <w:sz w:val="20"/>
          <w:szCs w:val="20"/>
        </w:rPr>
        <w:lastRenderedPageBreak/>
        <w:t xml:space="preserve">Источник: данные ООО «АКСУ». </w:t>
      </w:r>
    </w:p>
    <w:p w:rsidR="00036153" w:rsidRDefault="00036153" w:rsidP="00036153">
      <w:pPr>
        <w:pStyle w:val="afffffffffffffffffc"/>
        <w:ind w:firstLine="567"/>
        <w:rPr>
          <w:sz w:val="28"/>
          <w:szCs w:val="28"/>
        </w:rPr>
      </w:pPr>
      <w:r>
        <w:rPr>
          <w:sz w:val="28"/>
          <w:szCs w:val="28"/>
        </w:rPr>
        <w:t xml:space="preserve">Фактическое потребление электроэнергии на подъем, водоподготовку и транспортировку воды потребителям составило в 2015 году 716,3 тыс. </w:t>
      </w:r>
      <w:proofErr w:type="gramStart"/>
      <w:r>
        <w:rPr>
          <w:sz w:val="28"/>
          <w:szCs w:val="28"/>
        </w:rPr>
        <w:t>кВт-ч</w:t>
      </w:r>
      <w:proofErr w:type="gramEnd"/>
      <w:r>
        <w:rPr>
          <w:sz w:val="28"/>
          <w:szCs w:val="28"/>
        </w:rPr>
        <w:t>, а общий удельный расход электроэнергии – 0,511 кВт-ч/м</w:t>
      </w:r>
      <w:r>
        <w:rPr>
          <w:sz w:val="28"/>
          <w:szCs w:val="28"/>
          <w:vertAlign w:val="superscript"/>
        </w:rPr>
        <w:t>3</w:t>
      </w:r>
      <w:r>
        <w:rPr>
          <w:sz w:val="28"/>
          <w:szCs w:val="28"/>
        </w:rPr>
        <w:t>.</w:t>
      </w:r>
    </w:p>
    <w:p w:rsidR="00036153" w:rsidRDefault="00036153" w:rsidP="00036153">
      <w:pPr>
        <w:pStyle w:val="afffffffffffffffffc"/>
        <w:ind w:firstLine="567"/>
        <w:rPr>
          <w:sz w:val="28"/>
          <w:szCs w:val="28"/>
        </w:rPr>
      </w:pPr>
      <w:r>
        <w:rPr>
          <w:sz w:val="28"/>
          <w:szCs w:val="28"/>
        </w:rPr>
        <w:t>Общая протяженность водопроводных сетей, находящихся на обслуживании МП ГКХ, составляет 26 км. Сети введены в эксплуатацию в 1970-2015 годах, выполнены из стали, чугуна и полиэтилена, а их диаметр – 50-400 мм. Средний износ трубопроводов составляет 28%. На магистральных и квартальных сетях расположены следующие сооружения: колодцы, камеры, водоразборные колонки, пожарные гидранты и т.п.</w:t>
      </w:r>
      <w:r>
        <w:rPr>
          <w:rFonts w:eastAsia="Times New Roman"/>
          <w:iCs w:val="0"/>
          <w:sz w:val="28"/>
          <w:szCs w:val="28"/>
          <w:lang w:eastAsia="ru-RU"/>
        </w:rPr>
        <w:t xml:space="preserve"> Водопроводные сети в подземном исполнении ниже глубины промерзания и при необходимости с использованием защитных материалов. </w:t>
      </w:r>
    </w:p>
    <w:p w:rsidR="00036153" w:rsidRDefault="00036153" w:rsidP="00036153">
      <w:pPr>
        <w:pStyle w:val="afffffffffffffffffc"/>
        <w:ind w:firstLine="567"/>
        <w:rPr>
          <w:sz w:val="28"/>
          <w:szCs w:val="28"/>
        </w:rPr>
      </w:pPr>
      <w:r>
        <w:rPr>
          <w:sz w:val="28"/>
          <w:szCs w:val="28"/>
        </w:rPr>
        <w:t xml:space="preserve">Для системы водоснабжения городского округа Анадырь характерны следующие проблемы:  </w:t>
      </w:r>
    </w:p>
    <w:p w:rsidR="00036153" w:rsidRDefault="00036153" w:rsidP="0087357A">
      <w:pPr>
        <w:pStyle w:val="afffffffffffffffffc"/>
        <w:numPr>
          <w:ilvl w:val="0"/>
          <w:numId w:val="70"/>
        </w:numPr>
        <w:ind w:left="1134" w:hanging="567"/>
        <w:rPr>
          <w:sz w:val="28"/>
          <w:szCs w:val="28"/>
        </w:rPr>
      </w:pPr>
      <w:r>
        <w:rPr>
          <w:sz w:val="28"/>
          <w:szCs w:val="28"/>
        </w:rPr>
        <w:t xml:space="preserve">Наличие воздушных «карманов», что приводит к: </w:t>
      </w:r>
    </w:p>
    <w:p w:rsidR="00036153" w:rsidRDefault="00036153" w:rsidP="0087357A">
      <w:pPr>
        <w:pStyle w:val="afffffffffffffffffc"/>
        <w:numPr>
          <w:ilvl w:val="0"/>
          <w:numId w:val="71"/>
        </w:numPr>
        <w:ind w:left="1701" w:hanging="567"/>
        <w:rPr>
          <w:sz w:val="28"/>
          <w:szCs w:val="28"/>
        </w:rPr>
      </w:pPr>
      <w:r>
        <w:rPr>
          <w:sz w:val="28"/>
          <w:szCs w:val="28"/>
        </w:rPr>
        <w:t xml:space="preserve">уменьшению пропускной способности трубопроводов; </w:t>
      </w:r>
    </w:p>
    <w:p w:rsidR="00036153" w:rsidRDefault="00036153" w:rsidP="0087357A">
      <w:pPr>
        <w:pStyle w:val="afffffffffffffffffc"/>
        <w:numPr>
          <w:ilvl w:val="0"/>
          <w:numId w:val="71"/>
        </w:numPr>
        <w:ind w:left="1701" w:hanging="567"/>
        <w:rPr>
          <w:sz w:val="28"/>
          <w:szCs w:val="28"/>
        </w:rPr>
      </w:pPr>
      <w:r>
        <w:rPr>
          <w:sz w:val="28"/>
          <w:szCs w:val="28"/>
        </w:rPr>
        <w:t>увеличению затрат электроэнергии на транспортировку воды;</w:t>
      </w:r>
    </w:p>
    <w:p w:rsidR="00036153" w:rsidRDefault="00036153" w:rsidP="0087357A">
      <w:pPr>
        <w:pStyle w:val="afffffffffffffffffc"/>
        <w:numPr>
          <w:ilvl w:val="0"/>
          <w:numId w:val="71"/>
        </w:numPr>
        <w:ind w:left="1701" w:hanging="567"/>
        <w:rPr>
          <w:sz w:val="28"/>
          <w:szCs w:val="28"/>
        </w:rPr>
      </w:pPr>
      <w:r>
        <w:rPr>
          <w:sz w:val="28"/>
          <w:szCs w:val="28"/>
        </w:rPr>
        <w:t>возникновению опасности гидравлических ударов;</w:t>
      </w:r>
    </w:p>
    <w:p w:rsidR="00036153" w:rsidRDefault="00036153" w:rsidP="0087357A">
      <w:pPr>
        <w:pStyle w:val="afffffffffffffffffc"/>
        <w:numPr>
          <w:ilvl w:val="0"/>
          <w:numId w:val="71"/>
        </w:numPr>
        <w:ind w:left="1701" w:hanging="567"/>
        <w:rPr>
          <w:sz w:val="28"/>
          <w:szCs w:val="28"/>
        </w:rPr>
      </w:pPr>
      <w:r>
        <w:rPr>
          <w:sz w:val="28"/>
          <w:szCs w:val="28"/>
        </w:rPr>
        <w:t xml:space="preserve">увеличению аварийности на сетях. </w:t>
      </w:r>
    </w:p>
    <w:p w:rsidR="00036153" w:rsidRDefault="00036153" w:rsidP="0087357A">
      <w:pPr>
        <w:pStyle w:val="afffffffffffffffffc"/>
        <w:numPr>
          <w:ilvl w:val="0"/>
          <w:numId w:val="70"/>
        </w:numPr>
        <w:ind w:left="1134" w:hanging="567"/>
        <w:rPr>
          <w:sz w:val="28"/>
          <w:szCs w:val="28"/>
        </w:rPr>
      </w:pPr>
      <w:r>
        <w:rPr>
          <w:sz w:val="28"/>
          <w:szCs w:val="28"/>
        </w:rPr>
        <w:t>Наличие мест избыточного давления воды.</w:t>
      </w:r>
    </w:p>
    <w:p w:rsidR="00036153" w:rsidRDefault="00036153" w:rsidP="0087357A">
      <w:pPr>
        <w:pStyle w:val="afffffffffffffffffc"/>
        <w:numPr>
          <w:ilvl w:val="0"/>
          <w:numId w:val="70"/>
        </w:numPr>
        <w:ind w:left="1134" w:hanging="567"/>
        <w:rPr>
          <w:sz w:val="28"/>
          <w:szCs w:val="28"/>
        </w:rPr>
      </w:pPr>
      <w:r>
        <w:rPr>
          <w:sz w:val="28"/>
          <w:szCs w:val="28"/>
        </w:rPr>
        <w:t xml:space="preserve">Неудовлетворительное качество воды подземных источников (наблюдается повышенное содержание хлора). </w:t>
      </w:r>
    </w:p>
    <w:p w:rsidR="00036153" w:rsidRDefault="00036153" w:rsidP="0087357A">
      <w:pPr>
        <w:pStyle w:val="afffffffffffffffffc"/>
        <w:numPr>
          <w:ilvl w:val="0"/>
          <w:numId w:val="70"/>
        </w:numPr>
        <w:ind w:left="1134" w:hanging="567"/>
        <w:rPr>
          <w:sz w:val="28"/>
          <w:szCs w:val="28"/>
        </w:rPr>
      </w:pPr>
      <w:r>
        <w:rPr>
          <w:rFonts w:eastAsia="Times New Roman"/>
          <w:iCs w:val="0"/>
          <w:sz w:val="28"/>
          <w:szCs w:val="28"/>
          <w:lang w:eastAsia="ru-RU"/>
        </w:rPr>
        <w:t>Ввиду того, что в водопроводную сеть поступает вода из открытых источников, располагающихся на местности, насыщенной соленными водами, качество ее не всегда соответствует норме и вызывает нарекания у местных жителей.</w:t>
      </w:r>
    </w:p>
    <w:p w:rsidR="00036153" w:rsidRDefault="00036153" w:rsidP="0087357A">
      <w:pPr>
        <w:pStyle w:val="afffffffffffffffffc"/>
        <w:numPr>
          <w:ilvl w:val="0"/>
          <w:numId w:val="70"/>
        </w:numPr>
        <w:ind w:left="1134" w:hanging="567"/>
        <w:rPr>
          <w:sz w:val="28"/>
          <w:szCs w:val="28"/>
        </w:rPr>
      </w:pPr>
      <w:r>
        <w:rPr>
          <w:sz w:val="28"/>
          <w:szCs w:val="28"/>
        </w:rPr>
        <w:lastRenderedPageBreak/>
        <w:t>Отсутствие современной системы автоматизации и диспетчеризации.</w:t>
      </w:r>
    </w:p>
    <w:p w:rsidR="00036153" w:rsidRDefault="00036153" w:rsidP="0087357A">
      <w:pPr>
        <w:pStyle w:val="afffffffffffffffffc"/>
        <w:numPr>
          <w:ilvl w:val="0"/>
          <w:numId w:val="70"/>
        </w:numPr>
        <w:ind w:left="1134" w:hanging="567"/>
        <w:rPr>
          <w:sz w:val="28"/>
          <w:szCs w:val="28"/>
        </w:rPr>
      </w:pPr>
      <w:r>
        <w:rPr>
          <w:sz w:val="28"/>
          <w:szCs w:val="28"/>
        </w:rPr>
        <w:t xml:space="preserve">Наличие ветхих сетей водопровода, что приводит к: </w:t>
      </w:r>
    </w:p>
    <w:p w:rsidR="00036153" w:rsidRDefault="00036153" w:rsidP="0087357A">
      <w:pPr>
        <w:pStyle w:val="afffffffffffffffffc"/>
        <w:numPr>
          <w:ilvl w:val="0"/>
          <w:numId w:val="76"/>
        </w:numPr>
        <w:ind w:left="1701" w:hanging="567"/>
        <w:rPr>
          <w:sz w:val="28"/>
          <w:szCs w:val="28"/>
        </w:rPr>
      </w:pPr>
      <w:r>
        <w:rPr>
          <w:sz w:val="28"/>
          <w:szCs w:val="28"/>
        </w:rPr>
        <w:t xml:space="preserve">вторичному загрязнению воды в разводящих сетях; </w:t>
      </w:r>
    </w:p>
    <w:p w:rsidR="00036153" w:rsidRDefault="00036153" w:rsidP="0087357A">
      <w:pPr>
        <w:pStyle w:val="afffffffffffffffffc"/>
        <w:numPr>
          <w:ilvl w:val="0"/>
          <w:numId w:val="76"/>
        </w:numPr>
        <w:ind w:left="1701" w:hanging="567"/>
        <w:rPr>
          <w:sz w:val="28"/>
          <w:szCs w:val="28"/>
        </w:rPr>
      </w:pPr>
      <w:r>
        <w:rPr>
          <w:sz w:val="28"/>
          <w:szCs w:val="28"/>
        </w:rPr>
        <w:t xml:space="preserve">увеличению количества аварий, что отрицательно сказывается на качестве воды. </w:t>
      </w:r>
    </w:p>
    <w:p w:rsidR="00036153" w:rsidRDefault="00036153" w:rsidP="0087357A">
      <w:pPr>
        <w:pStyle w:val="afffffffffffffffffc"/>
        <w:numPr>
          <w:ilvl w:val="0"/>
          <w:numId w:val="70"/>
        </w:numPr>
        <w:ind w:left="1134" w:hanging="567"/>
        <w:rPr>
          <w:sz w:val="28"/>
          <w:szCs w:val="28"/>
        </w:rPr>
      </w:pPr>
      <w:r>
        <w:rPr>
          <w:sz w:val="28"/>
          <w:szCs w:val="28"/>
        </w:rPr>
        <w:t xml:space="preserve">Высокий износ запорной арматуры, что не позволяет оперативно перекрыть поврежденный участок трубопровода и негативно сказывается на надежности работы системы водоснабжения с позиции бесперебойной подачи воды потребителям. </w:t>
      </w:r>
    </w:p>
    <w:p w:rsidR="00036153" w:rsidRDefault="00036153" w:rsidP="00036153">
      <w:pPr>
        <w:pStyle w:val="afffffffffffffffffc"/>
        <w:ind w:firstLine="567"/>
        <w:rPr>
          <w:sz w:val="28"/>
          <w:szCs w:val="28"/>
        </w:rPr>
      </w:pPr>
      <w:r>
        <w:rPr>
          <w:sz w:val="28"/>
          <w:szCs w:val="28"/>
        </w:rPr>
        <w:t xml:space="preserve">Централизованная система водоснабжения городского округа Анадырь находится в удовлетворительном состоянии. Для повышения эффективности системы водоснабжения требуется проведение ряда мероприятий по: </w:t>
      </w:r>
    </w:p>
    <w:p w:rsidR="00036153" w:rsidRDefault="00036153" w:rsidP="0087357A">
      <w:pPr>
        <w:pStyle w:val="afffffffffffffffffc"/>
        <w:numPr>
          <w:ilvl w:val="0"/>
          <w:numId w:val="72"/>
        </w:numPr>
        <w:ind w:left="1134" w:hanging="567"/>
        <w:rPr>
          <w:sz w:val="28"/>
          <w:szCs w:val="28"/>
        </w:rPr>
      </w:pPr>
      <w:r>
        <w:rPr>
          <w:sz w:val="28"/>
          <w:szCs w:val="28"/>
        </w:rPr>
        <w:t>доведению качества воды до норм СанПиН 2.1.4.1074-01 «Питьевая вода. Гигиенические требования к качеству воды централизованных систем питьевого водоснабжения. Контроль качества»;</w:t>
      </w:r>
    </w:p>
    <w:p w:rsidR="00036153" w:rsidRDefault="00036153" w:rsidP="0087357A">
      <w:pPr>
        <w:pStyle w:val="afffffffffffffffffc"/>
        <w:numPr>
          <w:ilvl w:val="0"/>
          <w:numId w:val="72"/>
        </w:numPr>
        <w:ind w:left="1134" w:hanging="567"/>
        <w:rPr>
          <w:sz w:val="28"/>
          <w:szCs w:val="28"/>
        </w:rPr>
      </w:pPr>
      <w:r>
        <w:rPr>
          <w:sz w:val="28"/>
          <w:szCs w:val="28"/>
        </w:rPr>
        <w:t>внедрению надежных, эффективных и высокоэкономичных технологических процессов;</w:t>
      </w:r>
    </w:p>
    <w:p w:rsidR="00036153" w:rsidRDefault="00036153" w:rsidP="0087357A">
      <w:pPr>
        <w:pStyle w:val="afffffffffffffffffc"/>
        <w:numPr>
          <w:ilvl w:val="0"/>
          <w:numId w:val="72"/>
        </w:numPr>
        <w:ind w:left="1134" w:hanging="567"/>
        <w:rPr>
          <w:sz w:val="28"/>
          <w:szCs w:val="28"/>
        </w:rPr>
      </w:pPr>
      <w:r>
        <w:rPr>
          <w:sz w:val="28"/>
          <w:szCs w:val="28"/>
        </w:rPr>
        <w:t>внедрению частотно-регулируемых приводов, что позволит продлить срок безаварийной эксплуатации оборудования за счет плавной регулировки работы в зависимости от давления в разводящей сети и снизить расходы на электроэнергию;</w:t>
      </w:r>
    </w:p>
    <w:p w:rsidR="00036153" w:rsidRDefault="00036153" w:rsidP="0087357A">
      <w:pPr>
        <w:pStyle w:val="afffffffffffffffffc"/>
        <w:numPr>
          <w:ilvl w:val="0"/>
          <w:numId w:val="72"/>
        </w:numPr>
        <w:ind w:left="1134" w:hanging="567"/>
        <w:rPr>
          <w:sz w:val="28"/>
          <w:szCs w:val="28"/>
        </w:rPr>
      </w:pPr>
      <w:r>
        <w:rPr>
          <w:sz w:val="28"/>
          <w:szCs w:val="28"/>
        </w:rPr>
        <w:t>реконструкции и модернизации сооружений водопровода с внедрением современных технологических процессов;</w:t>
      </w:r>
    </w:p>
    <w:p w:rsidR="00036153" w:rsidRDefault="00036153" w:rsidP="0087357A">
      <w:pPr>
        <w:pStyle w:val="afffffffffffffffffc"/>
        <w:numPr>
          <w:ilvl w:val="0"/>
          <w:numId w:val="72"/>
        </w:numPr>
        <w:ind w:left="1134" w:hanging="567"/>
        <w:rPr>
          <w:sz w:val="28"/>
          <w:szCs w:val="28"/>
        </w:rPr>
      </w:pPr>
      <w:r>
        <w:rPr>
          <w:sz w:val="28"/>
          <w:szCs w:val="28"/>
        </w:rPr>
        <w:t>капитальному ремонту водопроводных сетей;</w:t>
      </w:r>
    </w:p>
    <w:p w:rsidR="00036153" w:rsidRDefault="00036153" w:rsidP="0087357A">
      <w:pPr>
        <w:pStyle w:val="afffffffffffffffffc"/>
        <w:numPr>
          <w:ilvl w:val="0"/>
          <w:numId w:val="72"/>
        </w:numPr>
        <w:ind w:left="1134" w:hanging="567"/>
        <w:rPr>
          <w:sz w:val="28"/>
          <w:szCs w:val="28"/>
        </w:rPr>
      </w:pPr>
      <w:r>
        <w:rPr>
          <w:sz w:val="28"/>
          <w:szCs w:val="28"/>
        </w:rPr>
        <w:t>оптимизации водопользования и сокращения потерь воды;</w:t>
      </w:r>
    </w:p>
    <w:p w:rsidR="00EE50B1" w:rsidRPr="006767D0" w:rsidRDefault="00036153" w:rsidP="00036153">
      <w:pPr>
        <w:pStyle w:val="afff7"/>
        <w:spacing w:line="360" w:lineRule="auto"/>
        <w:ind w:left="0"/>
        <w:jc w:val="both"/>
        <w:rPr>
          <w:sz w:val="28"/>
          <w:szCs w:val="28"/>
        </w:rPr>
      </w:pPr>
      <w:r>
        <w:rPr>
          <w:sz w:val="28"/>
          <w:szCs w:val="28"/>
        </w:rPr>
        <w:t>модернизации и автоматизации подъема и распределения воды.</w:t>
      </w:r>
    </w:p>
    <w:p w:rsidR="003B1DAA" w:rsidRPr="00EE50B1" w:rsidRDefault="003B1DAA" w:rsidP="00EE50B1">
      <w:pPr>
        <w:pStyle w:val="afff7"/>
        <w:spacing w:line="360" w:lineRule="auto"/>
        <w:ind w:left="0"/>
        <w:jc w:val="both"/>
        <w:rPr>
          <w:sz w:val="28"/>
          <w:szCs w:val="28"/>
        </w:rPr>
      </w:pPr>
    </w:p>
    <w:p w:rsidR="003B1DAA" w:rsidRPr="00CE05F4" w:rsidRDefault="003B1DAA" w:rsidP="003B1DAA">
      <w:pPr>
        <w:pStyle w:val="afff7"/>
        <w:numPr>
          <w:ilvl w:val="2"/>
          <w:numId w:val="3"/>
        </w:numPr>
        <w:spacing w:line="360" w:lineRule="auto"/>
        <w:jc w:val="both"/>
        <w:rPr>
          <w:i/>
          <w:color w:val="000000"/>
          <w:sz w:val="28"/>
          <w:szCs w:val="28"/>
        </w:rPr>
      </w:pPr>
      <w:r w:rsidRPr="00CE05F4">
        <w:rPr>
          <w:i/>
          <w:color w:val="000000"/>
          <w:sz w:val="28"/>
          <w:szCs w:val="28"/>
        </w:rPr>
        <w:t xml:space="preserve">Анализ финансового состояния </w:t>
      </w:r>
    </w:p>
    <w:p w:rsidR="00036153" w:rsidRDefault="00036153" w:rsidP="00036153">
      <w:pPr>
        <w:spacing w:line="360" w:lineRule="auto"/>
        <w:ind w:firstLine="567"/>
        <w:jc w:val="both"/>
        <w:rPr>
          <w:color w:val="000000"/>
          <w:sz w:val="28"/>
          <w:szCs w:val="28"/>
        </w:rPr>
      </w:pPr>
      <w:r w:rsidRPr="00B50578">
        <w:rPr>
          <w:color w:val="000000"/>
          <w:sz w:val="28"/>
          <w:szCs w:val="28"/>
        </w:rPr>
        <w:lastRenderedPageBreak/>
        <w:t>Финансовое состояние</w:t>
      </w:r>
      <w:r>
        <w:rPr>
          <w:color w:val="000000"/>
          <w:sz w:val="28"/>
          <w:szCs w:val="28"/>
        </w:rPr>
        <w:t xml:space="preserve"> в</w:t>
      </w:r>
      <w:r w:rsidRPr="00B50578">
        <w:rPr>
          <w:color w:val="000000"/>
          <w:sz w:val="28"/>
          <w:szCs w:val="28"/>
        </w:rPr>
        <w:t xml:space="preserve"> сфере </w:t>
      </w:r>
      <w:r>
        <w:rPr>
          <w:color w:val="000000"/>
          <w:sz w:val="28"/>
          <w:szCs w:val="28"/>
        </w:rPr>
        <w:t>водоснабжения анализ</w:t>
      </w:r>
      <w:r w:rsidRPr="00B50578">
        <w:rPr>
          <w:color w:val="000000"/>
          <w:sz w:val="28"/>
          <w:szCs w:val="28"/>
        </w:rPr>
        <w:t>ируется по данным статистической формы 22-ЖКХ (св</w:t>
      </w:r>
      <w:r>
        <w:rPr>
          <w:color w:val="000000"/>
          <w:sz w:val="28"/>
          <w:szCs w:val="28"/>
        </w:rPr>
        <w:t>одная) за 2012, 2013</w:t>
      </w:r>
      <w:r w:rsidRPr="00B50578">
        <w:rPr>
          <w:color w:val="000000"/>
          <w:sz w:val="28"/>
          <w:szCs w:val="28"/>
        </w:rPr>
        <w:t xml:space="preserve"> и 2015 годы</w:t>
      </w:r>
      <w:r w:rsidRPr="00B50578">
        <w:rPr>
          <w:rStyle w:val="af6"/>
          <w:color w:val="000000"/>
          <w:sz w:val="28"/>
          <w:szCs w:val="28"/>
        </w:rPr>
        <w:footnoteReference w:id="7"/>
      </w:r>
      <w:r w:rsidRPr="00B50578">
        <w:rPr>
          <w:color w:val="000000"/>
          <w:sz w:val="28"/>
          <w:szCs w:val="28"/>
        </w:rPr>
        <w:t xml:space="preserve">. Согласно </w:t>
      </w:r>
      <w:r>
        <w:rPr>
          <w:color w:val="000000"/>
          <w:sz w:val="28"/>
          <w:szCs w:val="28"/>
        </w:rPr>
        <w:t xml:space="preserve">этим </w:t>
      </w:r>
      <w:proofErr w:type="spellStart"/>
      <w:proofErr w:type="gramStart"/>
      <w:r w:rsidRPr="00B50578">
        <w:rPr>
          <w:color w:val="000000"/>
          <w:sz w:val="28"/>
          <w:szCs w:val="28"/>
        </w:rPr>
        <w:t>данным</w:t>
      </w:r>
      <w:r>
        <w:rPr>
          <w:color w:val="000000"/>
          <w:sz w:val="28"/>
          <w:szCs w:val="28"/>
        </w:rPr>
        <w:t>,</w:t>
      </w:r>
      <w:r w:rsidRPr="00BB7C90">
        <w:rPr>
          <w:color w:val="000000"/>
          <w:sz w:val="28"/>
          <w:szCs w:val="28"/>
        </w:rPr>
        <w:t>доходы</w:t>
      </w:r>
      <w:proofErr w:type="spellEnd"/>
      <w:proofErr w:type="gramEnd"/>
      <w:r w:rsidRPr="00BB7C90">
        <w:rPr>
          <w:color w:val="000000"/>
          <w:sz w:val="28"/>
          <w:szCs w:val="28"/>
        </w:rPr>
        <w:t xml:space="preserve"> в системе водоснабжения выросли с 132,6 до 194,5 млн. руб. или на 46,7% (см. таблицу </w:t>
      </w:r>
      <w:r>
        <w:rPr>
          <w:color w:val="000000"/>
          <w:sz w:val="28"/>
          <w:szCs w:val="28"/>
        </w:rPr>
        <w:t>2</w:t>
      </w:r>
      <w:r w:rsidRPr="00BB7C90">
        <w:rPr>
          <w:color w:val="000000"/>
          <w:sz w:val="28"/>
          <w:szCs w:val="28"/>
        </w:rPr>
        <w:t>-12), что связано,</w:t>
      </w:r>
      <w:r w:rsidRPr="00B50578">
        <w:rPr>
          <w:color w:val="000000"/>
          <w:sz w:val="28"/>
          <w:szCs w:val="28"/>
        </w:rPr>
        <w:t xml:space="preserve"> главным об</w:t>
      </w:r>
      <w:r>
        <w:rPr>
          <w:color w:val="000000"/>
          <w:sz w:val="28"/>
          <w:szCs w:val="28"/>
        </w:rPr>
        <w:t>разом, с увеличением тарифов. Доля населения в структуре доходов наибольшая и в 2015 году составляла 60,0%.</w:t>
      </w:r>
    </w:p>
    <w:p w:rsidR="00036153" w:rsidRPr="00B50578" w:rsidRDefault="00036153" w:rsidP="00036153">
      <w:pPr>
        <w:spacing w:line="312" w:lineRule="auto"/>
        <w:jc w:val="both"/>
        <w:rPr>
          <w:b/>
          <w:sz w:val="28"/>
          <w:szCs w:val="28"/>
        </w:rPr>
      </w:pPr>
      <w:r w:rsidRPr="00B50578">
        <w:rPr>
          <w:b/>
          <w:sz w:val="28"/>
          <w:szCs w:val="28"/>
        </w:rPr>
        <w:t>Таблица</w:t>
      </w:r>
      <w:r>
        <w:rPr>
          <w:b/>
          <w:sz w:val="28"/>
          <w:szCs w:val="28"/>
        </w:rPr>
        <w:t xml:space="preserve"> 2-12. Результаты финансово-хозяйственной </w:t>
      </w:r>
      <w:proofErr w:type="spellStart"/>
      <w:r>
        <w:rPr>
          <w:b/>
          <w:sz w:val="28"/>
          <w:szCs w:val="28"/>
        </w:rPr>
        <w:t>деятельностипо</w:t>
      </w:r>
      <w:proofErr w:type="spellEnd"/>
      <w:r>
        <w:rPr>
          <w:b/>
          <w:sz w:val="28"/>
          <w:szCs w:val="28"/>
        </w:rPr>
        <w:t xml:space="preserve"> системе водоснабжения</w:t>
      </w:r>
    </w:p>
    <w:tbl>
      <w:tblPr>
        <w:tblW w:w="9072" w:type="dxa"/>
        <w:tblInd w:w="-5" w:type="dxa"/>
        <w:tblLayout w:type="fixed"/>
        <w:tblLook w:val="04A0" w:firstRow="1" w:lastRow="0" w:firstColumn="1" w:lastColumn="0" w:noHBand="0" w:noVBand="1"/>
      </w:tblPr>
      <w:tblGrid>
        <w:gridCol w:w="4361"/>
        <w:gridCol w:w="1135"/>
        <w:gridCol w:w="1192"/>
        <w:gridCol w:w="1192"/>
        <w:gridCol w:w="1192"/>
      </w:tblGrid>
      <w:tr w:rsidR="00036153" w:rsidRPr="00B50578" w:rsidTr="00036153">
        <w:trPr>
          <w:trHeight w:val="255"/>
          <w:tblHeader/>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6153" w:rsidRPr="00B50578" w:rsidRDefault="00036153" w:rsidP="00036153">
            <w:pPr>
              <w:rPr>
                <w:b/>
                <w:bCs/>
                <w:sz w:val="20"/>
                <w:szCs w:val="20"/>
              </w:rPr>
            </w:pPr>
            <w:r w:rsidRPr="00B50578">
              <w:rPr>
                <w:b/>
                <w:bCs/>
                <w:sz w:val="20"/>
                <w:szCs w:val="20"/>
              </w:rPr>
              <w:t xml:space="preserve">Показатель </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rsidR="00036153" w:rsidRPr="00B50578" w:rsidRDefault="00036153" w:rsidP="00036153">
            <w:pPr>
              <w:jc w:val="center"/>
              <w:rPr>
                <w:b/>
                <w:bCs/>
                <w:sz w:val="20"/>
                <w:szCs w:val="20"/>
              </w:rPr>
            </w:pPr>
            <w:r w:rsidRPr="00B50578">
              <w:rPr>
                <w:b/>
                <w:bCs/>
                <w:sz w:val="20"/>
                <w:szCs w:val="20"/>
              </w:rPr>
              <w:t>Ед. изм.</w:t>
            </w:r>
          </w:p>
        </w:tc>
        <w:tc>
          <w:tcPr>
            <w:tcW w:w="1192" w:type="dxa"/>
            <w:tcBorders>
              <w:top w:val="single" w:sz="4" w:space="0" w:color="auto"/>
              <w:left w:val="nil"/>
              <w:bottom w:val="single" w:sz="4" w:space="0" w:color="auto"/>
              <w:right w:val="single" w:sz="4" w:space="0" w:color="auto"/>
            </w:tcBorders>
            <w:shd w:val="clear" w:color="auto" w:fill="auto"/>
            <w:noWrap/>
            <w:vAlign w:val="center"/>
            <w:hideMark/>
          </w:tcPr>
          <w:p w:rsidR="00036153" w:rsidRPr="00B50578" w:rsidRDefault="00036153" w:rsidP="00036153">
            <w:pPr>
              <w:jc w:val="center"/>
              <w:rPr>
                <w:b/>
                <w:bCs/>
                <w:sz w:val="20"/>
                <w:szCs w:val="20"/>
              </w:rPr>
            </w:pPr>
            <w:r w:rsidRPr="00B50578">
              <w:rPr>
                <w:b/>
                <w:bCs/>
                <w:sz w:val="20"/>
                <w:szCs w:val="20"/>
              </w:rPr>
              <w:t>2012</w:t>
            </w:r>
          </w:p>
        </w:tc>
        <w:tc>
          <w:tcPr>
            <w:tcW w:w="1192" w:type="dxa"/>
            <w:tcBorders>
              <w:top w:val="single" w:sz="4" w:space="0" w:color="auto"/>
              <w:left w:val="nil"/>
              <w:bottom w:val="single" w:sz="4" w:space="0" w:color="auto"/>
              <w:right w:val="single" w:sz="4" w:space="0" w:color="auto"/>
            </w:tcBorders>
            <w:shd w:val="clear" w:color="auto" w:fill="auto"/>
            <w:noWrap/>
            <w:vAlign w:val="center"/>
            <w:hideMark/>
          </w:tcPr>
          <w:p w:rsidR="00036153" w:rsidRPr="00B50578" w:rsidRDefault="00036153" w:rsidP="00036153">
            <w:pPr>
              <w:jc w:val="center"/>
              <w:rPr>
                <w:b/>
                <w:bCs/>
                <w:sz w:val="20"/>
                <w:szCs w:val="20"/>
              </w:rPr>
            </w:pPr>
            <w:r w:rsidRPr="00B50578">
              <w:rPr>
                <w:b/>
                <w:bCs/>
                <w:sz w:val="20"/>
                <w:szCs w:val="20"/>
              </w:rPr>
              <w:t>2013</w:t>
            </w:r>
          </w:p>
        </w:tc>
        <w:tc>
          <w:tcPr>
            <w:tcW w:w="1192" w:type="dxa"/>
            <w:tcBorders>
              <w:top w:val="single" w:sz="4" w:space="0" w:color="auto"/>
              <w:left w:val="nil"/>
              <w:bottom w:val="single" w:sz="4" w:space="0" w:color="auto"/>
              <w:right w:val="single" w:sz="4" w:space="0" w:color="auto"/>
            </w:tcBorders>
            <w:shd w:val="clear" w:color="auto" w:fill="auto"/>
            <w:noWrap/>
            <w:vAlign w:val="center"/>
            <w:hideMark/>
          </w:tcPr>
          <w:p w:rsidR="00036153" w:rsidRPr="00B50578" w:rsidRDefault="00036153" w:rsidP="00036153">
            <w:pPr>
              <w:jc w:val="center"/>
              <w:rPr>
                <w:b/>
                <w:bCs/>
                <w:sz w:val="20"/>
                <w:szCs w:val="20"/>
              </w:rPr>
            </w:pPr>
            <w:r>
              <w:rPr>
                <w:b/>
                <w:bCs/>
                <w:sz w:val="20"/>
                <w:szCs w:val="20"/>
              </w:rPr>
              <w:t>2015</w:t>
            </w:r>
          </w:p>
        </w:tc>
      </w:tr>
      <w:tr w:rsidR="00036153" w:rsidRPr="00B50578" w:rsidTr="00036153">
        <w:trPr>
          <w:trHeight w:val="255"/>
        </w:trPr>
        <w:tc>
          <w:tcPr>
            <w:tcW w:w="4361" w:type="dxa"/>
            <w:tcBorders>
              <w:top w:val="nil"/>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rPr>
                <w:b/>
                <w:bCs/>
                <w:sz w:val="20"/>
                <w:szCs w:val="20"/>
              </w:rPr>
            </w:pPr>
            <w:r w:rsidRPr="00B50578">
              <w:rPr>
                <w:b/>
                <w:bCs/>
                <w:sz w:val="20"/>
                <w:szCs w:val="20"/>
              </w:rPr>
              <w:t>Доходы (всего) с НДС</w:t>
            </w:r>
          </w:p>
        </w:tc>
        <w:tc>
          <w:tcPr>
            <w:tcW w:w="1135" w:type="dxa"/>
            <w:tcBorders>
              <w:top w:val="nil"/>
              <w:left w:val="nil"/>
              <w:bottom w:val="single" w:sz="4" w:space="0" w:color="auto"/>
              <w:right w:val="single" w:sz="4" w:space="0" w:color="auto"/>
            </w:tcBorders>
            <w:shd w:val="clear" w:color="auto" w:fill="auto"/>
            <w:noWrap/>
            <w:vAlign w:val="center"/>
          </w:tcPr>
          <w:p w:rsidR="00036153" w:rsidRPr="00B50578" w:rsidRDefault="00036153" w:rsidP="00036153">
            <w:pPr>
              <w:jc w:val="center"/>
              <w:rPr>
                <w:b/>
                <w:bCs/>
                <w:sz w:val="20"/>
                <w:szCs w:val="20"/>
              </w:rPr>
            </w:pPr>
            <w:r w:rsidRPr="00B50578">
              <w:rPr>
                <w:b/>
                <w:bCs/>
                <w:sz w:val="20"/>
                <w:szCs w:val="20"/>
              </w:rPr>
              <w:t>тыс. руб.</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132574</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161347</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194504</w:t>
            </w:r>
          </w:p>
        </w:tc>
      </w:tr>
      <w:tr w:rsidR="00036153" w:rsidRPr="00B50578" w:rsidTr="00036153">
        <w:trPr>
          <w:trHeight w:val="255"/>
        </w:trPr>
        <w:tc>
          <w:tcPr>
            <w:tcW w:w="4361" w:type="dxa"/>
            <w:tcBorders>
              <w:top w:val="nil"/>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rPr>
                <w:b/>
                <w:bCs/>
                <w:sz w:val="20"/>
                <w:szCs w:val="20"/>
              </w:rPr>
            </w:pPr>
            <w:r w:rsidRPr="00B50578">
              <w:rPr>
                <w:b/>
                <w:bCs/>
                <w:sz w:val="20"/>
                <w:szCs w:val="20"/>
              </w:rPr>
              <w:t>Доходы – всего</w:t>
            </w:r>
          </w:p>
        </w:tc>
        <w:tc>
          <w:tcPr>
            <w:tcW w:w="1135" w:type="dxa"/>
            <w:tcBorders>
              <w:top w:val="nil"/>
              <w:left w:val="nil"/>
              <w:bottom w:val="single" w:sz="4" w:space="0" w:color="auto"/>
              <w:right w:val="single" w:sz="4" w:space="0" w:color="auto"/>
            </w:tcBorders>
            <w:shd w:val="clear" w:color="auto" w:fill="auto"/>
            <w:noWrap/>
            <w:vAlign w:val="center"/>
          </w:tcPr>
          <w:p w:rsidR="00036153" w:rsidRPr="00B50578" w:rsidRDefault="00036153" w:rsidP="00036153">
            <w:pPr>
              <w:jc w:val="center"/>
              <w:rPr>
                <w:b/>
                <w:bCs/>
                <w:sz w:val="20"/>
                <w:szCs w:val="20"/>
              </w:rPr>
            </w:pPr>
            <w:r w:rsidRPr="00B50578">
              <w:rPr>
                <w:b/>
                <w:bCs/>
                <w:sz w:val="20"/>
                <w:szCs w:val="20"/>
              </w:rPr>
              <w:t>тыс. руб.</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112351</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136735</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164834</w:t>
            </w:r>
          </w:p>
        </w:tc>
      </w:tr>
      <w:tr w:rsidR="00036153" w:rsidRPr="00B50578" w:rsidTr="00036153">
        <w:trPr>
          <w:trHeight w:val="255"/>
        </w:trPr>
        <w:tc>
          <w:tcPr>
            <w:tcW w:w="4361" w:type="dxa"/>
            <w:tcBorders>
              <w:top w:val="nil"/>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firstLineChars="100" w:firstLine="200"/>
              <w:rPr>
                <w:sz w:val="20"/>
                <w:szCs w:val="20"/>
              </w:rPr>
            </w:pPr>
            <w:proofErr w:type="spellStart"/>
            <w:r w:rsidRPr="00B50578">
              <w:rPr>
                <w:sz w:val="20"/>
                <w:szCs w:val="20"/>
              </w:rPr>
              <w:t>вт.ч</w:t>
            </w:r>
            <w:proofErr w:type="spellEnd"/>
            <w:r w:rsidRPr="00B50578">
              <w:rPr>
                <w:sz w:val="20"/>
                <w:szCs w:val="20"/>
              </w:rPr>
              <w:t>. основного вида деятельности, из них:</w:t>
            </w:r>
          </w:p>
        </w:tc>
        <w:tc>
          <w:tcPr>
            <w:tcW w:w="1135" w:type="dxa"/>
            <w:tcBorders>
              <w:top w:val="nil"/>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112351</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136735</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164834</w:t>
            </w:r>
          </w:p>
        </w:tc>
      </w:tr>
      <w:tr w:rsidR="00036153" w:rsidRPr="00B50578" w:rsidTr="00036153">
        <w:trPr>
          <w:trHeight w:val="255"/>
        </w:trPr>
        <w:tc>
          <w:tcPr>
            <w:tcW w:w="4361" w:type="dxa"/>
            <w:tcBorders>
              <w:top w:val="nil"/>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left="313"/>
              <w:rPr>
                <w:bCs/>
                <w:sz w:val="20"/>
                <w:szCs w:val="20"/>
              </w:rPr>
            </w:pPr>
            <w:r>
              <w:rPr>
                <w:bCs/>
                <w:sz w:val="20"/>
                <w:szCs w:val="20"/>
              </w:rPr>
              <w:t>н</w:t>
            </w:r>
            <w:r w:rsidRPr="00B50578">
              <w:rPr>
                <w:bCs/>
                <w:sz w:val="20"/>
                <w:szCs w:val="20"/>
              </w:rPr>
              <w:t>аселение</w:t>
            </w:r>
          </w:p>
        </w:tc>
        <w:tc>
          <w:tcPr>
            <w:tcW w:w="1135" w:type="dxa"/>
            <w:tcBorders>
              <w:top w:val="nil"/>
              <w:left w:val="nil"/>
              <w:bottom w:val="single" w:sz="4" w:space="0" w:color="auto"/>
              <w:right w:val="single" w:sz="4" w:space="0" w:color="auto"/>
            </w:tcBorders>
            <w:shd w:val="clear" w:color="auto" w:fill="auto"/>
            <w:noWrap/>
          </w:tcPr>
          <w:p w:rsidR="00036153" w:rsidRPr="00B50578" w:rsidRDefault="00036153" w:rsidP="00036153">
            <w:pPr>
              <w:jc w:val="center"/>
            </w:pPr>
            <w:r w:rsidRPr="00B50578">
              <w:rPr>
                <w:sz w:val="20"/>
                <w:szCs w:val="20"/>
              </w:rPr>
              <w:t>тыс. руб.</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88852</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91367</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98872</w:t>
            </w:r>
          </w:p>
        </w:tc>
      </w:tr>
      <w:tr w:rsidR="00036153" w:rsidRPr="00B50578" w:rsidTr="00036153">
        <w:trPr>
          <w:trHeight w:val="255"/>
        </w:trPr>
        <w:tc>
          <w:tcPr>
            <w:tcW w:w="4361" w:type="dxa"/>
            <w:tcBorders>
              <w:top w:val="nil"/>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left="313"/>
              <w:rPr>
                <w:bCs/>
                <w:sz w:val="20"/>
                <w:szCs w:val="20"/>
              </w:rPr>
            </w:pPr>
            <w:r w:rsidRPr="00B50578">
              <w:rPr>
                <w:bCs/>
                <w:sz w:val="20"/>
                <w:szCs w:val="20"/>
              </w:rPr>
              <w:t>бюджетные организации</w:t>
            </w:r>
          </w:p>
        </w:tc>
        <w:tc>
          <w:tcPr>
            <w:tcW w:w="1135" w:type="dxa"/>
            <w:tcBorders>
              <w:top w:val="nil"/>
              <w:left w:val="nil"/>
              <w:bottom w:val="single" w:sz="4" w:space="0" w:color="auto"/>
              <w:right w:val="single" w:sz="4" w:space="0" w:color="auto"/>
            </w:tcBorders>
            <w:shd w:val="clear" w:color="auto" w:fill="auto"/>
            <w:noWrap/>
          </w:tcPr>
          <w:p w:rsidR="00036153" w:rsidRPr="00B50578" w:rsidRDefault="00036153" w:rsidP="00036153">
            <w:pPr>
              <w:jc w:val="center"/>
            </w:pPr>
            <w:r w:rsidRPr="00B50578">
              <w:rPr>
                <w:sz w:val="20"/>
                <w:szCs w:val="20"/>
              </w:rPr>
              <w:t>тыс. руб.</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13092</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11342</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12130</w:t>
            </w:r>
          </w:p>
        </w:tc>
      </w:tr>
      <w:tr w:rsidR="00036153" w:rsidRPr="00B50578" w:rsidTr="00036153">
        <w:trPr>
          <w:trHeight w:val="296"/>
        </w:trPr>
        <w:tc>
          <w:tcPr>
            <w:tcW w:w="4361" w:type="dxa"/>
            <w:tcBorders>
              <w:top w:val="nil"/>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left="313"/>
              <w:rPr>
                <w:bCs/>
                <w:sz w:val="20"/>
                <w:szCs w:val="20"/>
              </w:rPr>
            </w:pPr>
            <w:r w:rsidRPr="00B50578">
              <w:rPr>
                <w:bCs/>
                <w:sz w:val="20"/>
                <w:szCs w:val="20"/>
              </w:rPr>
              <w:t>прочие потребители</w:t>
            </w:r>
          </w:p>
        </w:tc>
        <w:tc>
          <w:tcPr>
            <w:tcW w:w="1135" w:type="dxa"/>
            <w:tcBorders>
              <w:top w:val="nil"/>
              <w:left w:val="nil"/>
              <w:bottom w:val="single" w:sz="4" w:space="0" w:color="auto"/>
              <w:right w:val="single" w:sz="4" w:space="0" w:color="auto"/>
            </w:tcBorders>
            <w:shd w:val="clear" w:color="auto" w:fill="auto"/>
            <w:noWrap/>
          </w:tcPr>
          <w:p w:rsidR="00036153" w:rsidRPr="00B50578" w:rsidRDefault="00036153" w:rsidP="00036153">
            <w:pPr>
              <w:jc w:val="center"/>
            </w:pPr>
            <w:r w:rsidRPr="00B50578">
              <w:rPr>
                <w:sz w:val="20"/>
                <w:szCs w:val="20"/>
              </w:rPr>
              <w:t>тыс. руб.</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10407</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34027</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53831</w:t>
            </w:r>
          </w:p>
        </w:tc>
      </w:tr>
      <w:tr w:rsidR="00036153" w:rsidRPr="00B50578" w:rsidTr="00036153">
        <w:trPr>
          <w:trHeight w:val="255"/>
        </w:trPr>
        <w:tc>
          <w:tcPr>
            <w:tcW w:w="4361" w:type="dxa"/>
            <w:tcBorders>
              <w:top w:val="nil"/>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rPr>
                <w:b/>
                <w:bCs/>
                <w:sz w:val="20"/>
                <w:szCs w:val="20"/>
              </w:rPr>
            </w:pPr>
            <w:r w:rsidRPr="00B50578">
              <w:rPr>
                <w:b/>
                <w:bCs/>
                <w:sz w:val="20"/>
                <w:szCs w:val="20"/>
              </w:rPr>
              <w:t>Расходы – всего</w:t>
            </w:r>
          </w:p>
        </w:tc>
        <w:tc>
          <w:tcPr>
            <w:tcW w:w="1135" w:type="dxa"/>
            <w:tcBorders>
              <w:top w:val="nil"/>
              <w:left w:val="nil"/>
              <w:bottom w:val="single" w:sz="4" w:space="0" w:color="auto"/>
              <w:right w:val="single" w:sz="4" w:space="0" w:color="auto"/>
            </w:tcBorders>
            <w:shd w:val="clear" w:color="auto" w:fill="auto"/>
            <w:noWrap/>
            <w:vAlign w:val="center"/>
          </w:tcPr>
          <w:p w:rsidR="00036153" w:rsidRPr="00B50578" w:rsidRDefault="00036153" w:rsidP="00036153">
            <w:pPr>
              <w:jc w:val="center"/>
              <w:rPr>
                <w:b/>
                <w:bCs/>
                <w:sz w:val="20"/>
                <w:szCs w:val="20"/>
              </w:rPr>
            </w:pPr>
            <w:r w:rsidRPr="00B50578">
              <w:rPr>
                <w:b/>
                <w:bCs/>
                <w:sz w:val="20"/>
                <w:szCs w:val="20"/>
              </w:rPr>
              <w:t>тыс. руб.</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173140</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154671</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182714</w:t>
            </w:r>
          </w:p>
        </w:tc>
      </w:tr>
      <w:tr w:rsidR="00036153" w:rsidRPr="00B50578" w:rsidTr="00036153">
        <w:trPr>
          <w:trHeight w:val="255"/>
        </w:trPr>
        <w:tc>
          <w:tcPr>
            <w:tcW w:w="4361" w:type="dxa"/>
            <w:tcBorders>
              <w:top w:val="nil"/>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left="171" w:firstLineChars="14" w:firstLine="28"/>
              <w:rPr>
                <w:sz w:val="20"/>
                <w:szCs w:val="20"/>
              </w:rPr>
            </w:pPr>
            <w:proofErr w:type="spellStart"/>
            <w:r w:rsidRPr="00B50578">
              <w:rPr>
                <w:sz w:val="20"/>
                <w:szCs w:val="20"/>
              </w:rPr>
              <w:t>вт.ч</w:t>
            </w:r>
            <w:proofErr w:type="spellEnd"/>
            <w:r w:rsidRPr="00B50578">
              <w:rPr>
                <w:sz w:val="20"/>
                <w:szCs w:val="20"/>
              </w:rPr>
              <w:t>. по основному виду деятельности, из них:</w:t>
            </w:r>
          </w:p>
        </w:tc>
        <w:tc>
          <w:tcPr>
            <w:tcW w:w="1135" w:type="dxa"/>
            <w:tcBorders>
              <w:top w:val="nil"/>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173140</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154671</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182714</w:t>
            </w:r>
          </w:p>
        </w:tc>
      </w:tr>
      <w:tr w:rsidR="00036153" w:rsidRPr="00B50578" w:rsidTr="00036153">
        <w:trPr>
          <w:trHeight w:val="255"/>
        </w:trPr>
        <w:tc>
          <w:tcPr>
            <w:tcW w:w="4361" w:type="dxa"/>
            <w:tcBorders>
              <w:top w:val="nil"/>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firstLineChars="200" w:firstLine="400"/>
              <w:rPr>
                <w:sz w:val="20"/>
                <w:szCs w:val="20"/>
              </w:rPr>
            </w:pPr>
            <w:r w:rsidRPr="00B50578">
              <w:rPr>
                <w:sz w:val="20"/>
                <w:szCs w:val="20"/>
              </w:rPr>
              <w:t xml:space="preserve">эксплуатационные расходы, в </w:t>
            </w:r>
            <w:proofErr w:type="spellStart"/>
            <w:r w:rsidRPr="00B50578">
              <w:rPr>
                <w:sz w:val="20"/>
                <w:szCs w:val="20"/>
              </w:rPr>
              <w:t>т.ч</w:t>
            </w:r>
            <w:proofErr w:type="spellEnd"/>
            <w:r w:rsidRPr="00B50578">
              <w:rPr>
                <w:sz w:val="20"/>
                <w:szCs w:val="20"/>
              </w:rPr>
              <w:t>.:</w:t>
            </w:r>
          </w:p>
        </w:tc>
        <w:tc>
          <w:tcPr>
            <w:tcW w:w="1135" w:type="dxa"/>
            <w:tcBorders>
              <w:top w:val="nil"/>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159506</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152918</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178395</w:t>
            </w:r>
          </w:p>
        </w:tc>
      </w:tr>
      <w:tr w:rsidR="00036153" w:rsidRPr="00B50578" w:rsidTr="00036153">
        <w:trPr>
          <w:trHeight w:val="255"/>
        </w:trPr>
        <w:tc>
          <w:tcPr>
            <w:tcW w:w="4361" w:type="dxa"/>
            <w:tcBorders>
              <w:top w:val="nil"/>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firstLineChars="300" w:firstLine="600"/>
              <w:rPr>
                <w:sz w:val="20"/>
                <w:szCs w:val="20"/>
              </w:rPr>
            </w:pPr>
            <w:r w:rsidRPr="00B50578">
              <w:rPr>
                <w:sz w:val="20"/>
                <w:szCs w:val="20"/>
              </w:rPr>
              <w:t>топливо</w:t>
            </w:r>
          </w:p>
        </w:tc>
        <w:tc>
          <w:tcPr>
            <w:tcW w:w="1135" w:type="dxa"/>
            <w:tcBorders>
              <w:top w:val="nil"/>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 </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 </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 </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firstLineChars="300" w:firstLine="600"/>
              <w:rPr>
                <w:sz w:val="20"/>
                <w:szCs w:val="20"/>
              </w:rPr>
            </w:pPr>
            <w:r w:rsidRPr="00B50578">
              <w:rPr>
                <w:sz w:val="20"/>
                <w:szCs w:val="20"/>
              </w:rPr>
              <w:t>вода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6781</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50230</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70174</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firstLineChars="300" w:firstLine="600"/>
              <w:rPr>
                <w:sz w:val="20"/>
                <w:szCs w:val="20"/>
              </w:rPr>
            </w:pPr>
            <w:r w:rsidRPr="00B50578">
              <w:rPr>
                <w:sz w:val="20"/>
                <w:szCs w:val="20"/>
              </w:rPr>
              <w:t>электроэнергия</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7714</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3512</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506</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left="596" w:firstLineChars="2" w:firstLine="4"/>
              <w:rPr>
                <w:sz w:val="20"/>
                <w:szCs w:val="20"/>
              </w:rPr>
            </w:pPr>
            <w:r w:rsidRPr="00B50578">
              <w:rPr>
                <w:sz w:val="20"/>
                <w:szCs w:val="20"/>
              </w:rPr>
              <w:t>приобретение со стороны коммунальных ресурсов</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79258</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62243</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93352</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left="596" w:firstLineChars="2" w:firstLine="4"/>
              <w:rPr>
                <w:sz w:val="20"/>
                <w:szCs w:val="20"/>
              </w:rPr>
            </w:pPr>
            <w:r w:rsidRPr="00B50578">
              <w:rPr>
                <w:sz w:val="20"/>
                <w:szCs w:val="20"/>
              </w:rPr>
              <w:t>затраты на оплату труда (включая страховые взносы)</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51892</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9673</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8088</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firstLineChars="300" w:firstLine="600"/>
              <w:rPr>
                <w:sz w:val="20"/>
                <w:szCs w:val="20"/>
              </w:rPr>
            </w:pPr>
            <w:r w:rsidRPr="00B50578">
              <w:rPr>
                <w:sz w:val="20"/>
                <w:szCs w:val="20"/>
              </w:rPr>
              <w:t>прочие затраты</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13861</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27260</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6275</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firstLineChars="200" w:firstLine="400"/>
              <w:rPr>
                <w:sz w:val="20"/>
                <w:szCs w:val="20"/>
              </w:rPr>
            </w:pPr>
            <w:r w:rsidRPr="00B50578">
              <w:rPr>
                <w:sz w:val="20"/>
                <w:szCs w:val="20"/>
              </w:rPr>
              <w:t xml:space="preserve">инвестиционные расходы, в </w:t>
            </w:r>
            <w:proofErr w:type="spellStart"/>
            <w:r w:rsidRPr="00B50578">
              <w:rPr>
                <w:sz w:val="20"/>
                <w:szCs w:val="20"/>
              </w:rPr>
              <w:t>т.ч</w:t>
            </w:r>
            <w:proofErr w:type="spellEnd"/>
            <w:r w:rsidRPr="00B50578">
              <w:rPr>
                <w:sz w:val="20"/>
                <w:szCs w:val="20"/>
              </w:rPr>
              <w:t>.:</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 </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13634</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1754</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4319</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firstLineChars="300" w:firstLine="600"/>
              <w:rPr>
                <w:sz w:val="20"/>
                <w:szCs w:val="20"/>
              </w:rPr>
            </w:pPr>
            <w:r w:rsidRPr="00B50578">
              <w:rPr>
                <w:sz w:val="20"/>
                <w:szCs w:val="20"/>
              </w:rPr>
              <w:t>арендная плата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 </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 </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236</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firstLineChars="300" w:firstLine="600"/>
              <w:rPr>
                <w:sz w:val="20"/>
                <w:szCs w:val="20"/>
              </w:rPr>
            </w:pPr>
            <w:r w:rsidRPr="00B50578">
              <w:rPr>
                <w:sz w:val="20"/>
                <w:szCs w:val="20"/>
              </w:rPr>
              <w:t>ремонтный фонд</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11240</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 </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3143</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firstLineChars="300" w:firstLine="600"/>
              <w:rPr>
                <w:sz w:val="20"/>
                <w:szCs w:val="20"/>
              </w:rPr>
            </w:pPr>
            <w:r w:rsidRPr="00B50578">
              <w:rPr>
                <w:sz w:val="20"/>
                <w:szCs w:val="20"/>
              </w:rPr>
              <w:t>амортизация</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2394</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1754</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940</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firstLineChars="300" w:firstLine="600"/>
              <w:rPr>
                <w:sz w:val="20"/>
                <w:szCs w:val="20"/>
              </w:rPr>
            </w:pPr>
            <w:r w:rsidRPr="00B50578">
              <w:rPr>
                <w:sz w:val="20"/>
                <w:szCs w:val="20"/>
              </w:rPr>
              <w:t>прочие затраты</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0</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0</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0</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rPr>
                <w:b/>
                <w:bCs/>
                <w:sz w:val="20"/>
                <w:szCs w:val="20"/>
              </w:rPr>
            </w:pPr>
            <w:r w:rsidRPr="00B50578">
              <w:rPr>
                <w:b/>
                <w:bCs/>
                <w:sz w:val="20"/>
                <w:szCs w:val="20"/>
              </w:rPr>
              <w:t>Балансовая прибыль</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b/>
                <w:bCs/>
                <w:sz w:val="20"/>
                <w:szCs w:val="20"/>
              </w:rPr>
            </w:pPr>
            <w:r w:rsidRPr="00B50578">
              <w:rPr>
                <w:b/>
                <w:bCs/>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-59937</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-19108</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-18865</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rPr>
                <w:sz w:val="20"/>
                <w:szCs w:val="20"/>
              </w:rPr>
            </w:pPr>
            <w:r w:rsidRPr="00B50578">
              <w:rPr>
                <w:sz w:val="20"/>
                <w:szCs w:val="20"/>
              </w:rPr>
              <w:t>НДС уплаченный поставщикам</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19371</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25784</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30655</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rPr>
                <w:sz w:val="20"/>
                <w:szCs w:val="20"/>
              </w:rPr>
            </w:pPr>
            <w:r w:rsidRPr="00B50578">
              <w:rPr>
                <w:sz w:val="20"/>
                <w:szCs w:val="20"/>
              </w:rPr>
              <w:t>Платежи в бюджет</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853</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-1172</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-985</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rPr>
                <w:sz w:val="20"/>
                <w:szCs w:val="20"/>
              </w:rPr>
            </w:pPr>
            <w:r w:rsidRPr="00B50578">
              <w:rPr>
                <w:sz w:val="20"/>
                <w:szCs w:val="20"/>
              </w:rPr>
              <w:t xml:space="preserve">    НДС</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853</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-1172</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-985</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rPr>
                <w:sz w:val="20"/>
                <w:szCs w:val="20"/>
              </w:rPr>
            </w:pPr>
            <w:r w:rsidRPr="00B50578">
              <w:rPr>
                <w:sz w:val="20"/>
                <w:szCs w:val="20"/>
              </w:rPr>
              <w:t>налог на прибыль</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0</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0</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0</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rPr>
                <w:b/>
                <w:bCs/>
                <w:sz w:val="20"/>
                <w:szCs w:val="20"/>
              </w:rPr>
            </w:pPr>
            <w:r w:rsidRPr="00B50578">
              <w:rPr>
                <w:b/>
                <w:bCs/>
                <w:sz w:val="20"/>
                <w:szCs w:val="20"/>
              </w:rPr>
              <w:t>Чистая прибыль</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b/>
                <w:bCs/>
                <w:sz w:val="20"/>
                <w:szCs w:val="20"/>
              </w:rPr>
            </w:pPr>
            <w:r w:rsidRPr="00B50578">
              <w:rPr>
                <w:b/>
                <w:bCs/>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-60789</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-17936</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-17880</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22748C" w:rsidRDefault="00036153" w:rsidP="00036153">
            <w:pPr>
              <w:rPr>
                <w:bCs/>
                <w:sz w:val="20"/>
                <w:szCs w:val="20"/>
              </w:rPr>
            </w:pPr>
            <w:r w:rsidRPr="0022748C">
              <w:rPr>
                <w:bCs/>
                <w:sz w:val="20"/>
                <w:szCs w:val="20"/>
              </w:rPr>
              <w:t xml:space="preserve">Рентабельность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22748C" w:rsidRDefault="00036153" w:rsidP="00036153">
            <w:pPr>
              <w:jc w:val="center"/>
              <w:rPr>
                <w:bCs/>
                <w:sz w:val="20"/>
                <w:szCs w:val="20"/>
              </w:rPr>
            </w:pPr>
            <w:r w:rsidRPr="0022748C">
              <w:rPr>
                <w:bCs/>
                <w:sz w:val="20"/>
                <w:szCs w:val="20"/>
              </w:rPr>
              <w:t>%</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-35,1</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-11,6</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Pr="0022748C" w:rsidRDefault="00036153" w:rsidP="00036153">
            <w:pPr>
              <w:jc w:val="center"/>
              <w:rPr>
                <w:bCs/>
                <w:sz w:val="20"/>
                <w:szCs w:val="20"/>
              </w:rPr>
            </w:pPr>
            <w:r>
              <w:rPr>
                <w:bCs/>
                <w:sz w:val="20"/>
                <w:szCs w:val="20"/>
              </w:rPr>
              <w:t>-9,8</w:t>
            </w:r>
          </w:p>
        </w:tc>
      </w:tr>
    </w:tbl>
    <w:p w:rsidR="00036153" w:rsidRPr="00B50578" w:rsidRDefault="00036153" w:rsidP="00036153">
      <w:pPr>
        <w:spacing w:before="120" w:after="120"/>
        <w:rPr>
          <w:rFonts w:eastAsia="Calibri"/>
          <w:i/>
          <w:sz w:val="28"/>
          <w:szCs w:val="28"/>
          <w:lang w:eastAsia="en-US"/>
        </w:rPr>
      </w:pPr>
      <w:r w:rsidRPr="00B50578">
        <w:rPr>
          <w:sz w:val="20"/>
          <w:szCs w:val="20"/>
        </w:rPr>
        <w:t xml:space="preserve">Источник: данные статистической формы 22-ЖКХ </w:t>
      </w:r>
      <w:r>
        <w:rPr>
          <w:sz w:val="20"/>
          <w:szCs w:val="20"/>
        </w:rPr>
        <w:t xml:space="preserve">(сводная) </w:t>
      </w:r>
      <w:r w:rsidRPr="00B50578">
        <w:rPr>
          <w:sz w:val="20"/>
          <w:szCs w:val="20"/>
        </w:rPr>
        <w:t xml:space="preserve">и расчеты ЦТЭС. </w:t>
      </w:r>
    </w:p>
    <w:p w:rsidR="00036153" w:rsidRPr="00B50578" w:rsidRDefault="00036153" w:rsidP="00036153">
      <w:pPr>
        <w:spacing w:line="360" w:lineRule="auto"/>
        <w:ind w:firstLine="567"/>
        <w:jc w:val="both"/>
        <w:rPr>
          <w:color w:val="000000"/>
          <w:sz w:val="28"/>
          <w:szCs w:val="28"/>
        </w:rPr>
      </w:pPr>
      <w:r w:rsidRPr="00B50578">
        <w:rPr>
          <w:color w:val="000000"/>
          <w:sz w:val="28"/>
          <w:szCs w:val="28"/>
        </w:rPr>
        <w:t>Расход</w:t>
      </w:r>
      <w:r>
        <w:rPr>
          <w:color w:val="000000"/>
          <w:sz w:val="28"/>
          <w:szCs w:val="28"/>
        </w:rPr>
        <w:t>ы за тот же период выросли с 173,1 до 182,7</w:t>
      </w:r>
      <w:r w:rsidRPr="00B50578">
        <w:rPr>
          <w:color w:val="000000"/>
          <w:sz w:val="28"/>
          <w:szCs w:val="28"/>
        </w:rPr>
        <w:t xml:space="preserve"> млн. руб. </w:t>
      </w:r>
      <w:r>
        <w:rPr>
          <w:color w:val="000000"/>
          <w:sz w:val="28"/>
          <w:szCs w:val="28"/>
        </w:rPr>
        <w:t xml:space="preserve">или на 5,5%. </w:t>
      </w:r>
      <w:r w:rsidRPr="00B50578">
        <w:rPr>
          <w:color w:val="000000"/>
          <w:sz w:val="28"/>
          <w:szCs w:val="28"/>
        </w:rPr>
        <w:t xml:space="preserve">В структуре расходов наибольший </w:t>
      </w:r>
      <w:r>
        <w:rPr>
          <w:color w:val="000000"/>
          <w:sz w:val="28"/>
          <w:szCs w:val="28"/>
        </w:rPr>
        <w:t>вес занимают затраты на коммунальные ресурсы, приобретаемые со стороны (в 2015 г. – 51,1%)</w:t>
      </w:r>
      <w:r w:rsidRPr="00B50578">
        <w:rPr>
          <w:color w:val="000000"/>
          <w:sz w:val="28"/>
          <w:szCs w:val="28"/>
        </w:rPr>
        <w:t xml:space="preserve">. </w:t>
      </w:r>
      <w:r>
        <w:rPr>
          <w:color w:val="000000"/>
          <w:sz w:val="28"/>
          <w:szCs w:val="28"/>
        </w:rPr>
        <w:t>И</w:t>
      </w:r>
      <w:r w:rsidRPr="00B50578">
        <w:rPr>
          <w:color w:val="000000"/>
          <w:sz w:val="28"/>
          <w:szCs w:val="28"/>
        </w:rPr>
        <w:t>нвестици</w:t>
      </w:r>
      <w:r w:rsidRPr="00B50578">
        <w:rPr>
          <w:color w:val="000000"/>
          <w:sz w:val="28"/>
          <w:szCs w:val="28"/>
        </w:rPr>
        <w:lastRenderedPageBreak/>
        <w:t xml:space="preserve">онные расходы </w:t>
      </w:r>
      <w:r>
        <w:rPr>
          <w:color w:val="000000"/>
          <w:sz w:val="28"/>
          <w:szCs w:val="28"/>
        </w:rPr>
        <w:t>в 2015 г. по отношению к 2012 г. заметно упали (на 68,3%)</w:t>
      </w:r>
      <w:r w:rsidRPr="00B50578">
        <w:rPr>
          <w:color w:val="000000"/>
          <w:sz w:val="28"/>
          <w:szCs w:val="28"/>
        </w:rPr>
        <w:t xml:space="preserve">. Расчетные значения </w:t>
      </w:r>
      <w:r>
        <w:rPr>
          <w:color w:val="000000"/>
          <w:sz w:val="28"/>
          <w:szCs w:val="28"/>
        </w:rPr>
        <w:t>балансовой</w:t>
      </w:r>
      <w:r w:rsidRPr="00B50578">
        <w:rPr>
          <w:color w:val="000000"/>
          <w:sz w:val="28"/>
          <w:szCs w:val="28"/>
        </w:rPr>
        <w:t xml:space="preserve"> и чистой прибыли оставались отрицательными на протяжении всего рассматри</w:t>
      </w:r>
      <w:r>
        <w:rPr>
          <w:color w:val="000000"/>
          <w:sz w:val="28"/>
          <w:szCs w:val="28"/>
        </w:rPr>
        <w:t>ваемого периода, а рентабельность по всему сектору варьировалась в пределах -9,8%-35,1%.</w:t>
      </w:r>
    </w:p>
    <w:p w:rsidR="00036153" w:rsidRPr="00B50578" w:rsidRDefault="00036153" w:rsidP="00036153">
      <w:pPr>
        <w:shd w:val="clear" w:color="auto" w:fill="FFFFFF"/>
        <w:spacing w:line="360" w:lineRule="auto"/>
        <w:ind w:firstLine="567"/>
        <w:jc w:val="both"/>
        <w:rPr>
          <w:color w:val="000000"/>
          <w:sz w:val="28"/>
          <w:szCs w:val="28"/>
        </w:rPr>
      </w:pPr>
      <w:r w:rsidRPr="00B50578">
        <w:rPr>
          <w:color w:val="000000"/>
          <w:sz w:val="28"/>
          <w:szCs w:val="28"/>
        </w:rPr>
        <w:t>Согласно статистической форме 22-ЖКХ (сводная) дебиторская задолженн</w:t>
      </w:r>
      <w:r>
        <w:rPr>
          <w:color w:val="000000"/>
          <w:sz w:val="28"/>
          <w:szCs w:val="28"/>
        </w:rPr>
        <w:t xml:space="preserve">ость по системе </w:t>
      </w:r>
      <w:proofErr w:type="spellStart"/>
      <w:r>
        <w:rPr>
          <w:color w:val="000000"/>
          <w:sz w:val="28"/>
          <w:szCs w:val="28"/>
        </w:rPr>
        <w:t>водоснабженияв</w:t>
      </w:r>
      <w:proofErr w:type="spellEnd"/>
      <w:r>
        <w:rPr>
          <w:color w:val="000000"/>
          <w:sz w:val="28"/>
          <w:szCs w:val="28"/>
        </w:rPr>
        <w:t xml:space="preserve"> рассматриваемый период имела тенденцию к увеличению (рост примерно в 2 раза) и была сопоставима с кредиторской по состоянию на 2015 г. </w:t>
      </w:r>
      <w:r w:rsidRPr="00B50578">
        <w:rPr>
          <w:color w:val="000000"/>
          <w:sz w:val="28"/>
          <w:szCs w:val="28"/>
        </w:rPr>
        <w:t>(см</w:t>
      </w:r>
      <w:r w:rsidRPr="00BB7C90">
        <w:rPr>
          <w:color w:val="000000"/>
          <w:sz w:val="28"/>
          <w:szCs w:val="28"/>
        </w:rPr>
        <w:t xml:space="preserve">. таблицу </w:t>
      </w:r>
      <w:r>
        <w:rPr>
          <w:color w:val="000000"/>
          <w:sz w:val="28"/>
          <w:szCs w:val="28"/>
        </w:rPr>
        <w:t>2</w:t>
      </w:r>
      <w:r w:rsidRPr="00BB7C90">
        <w:rPr>
          <w:color w:val="000000"/>
          <w:sz w:val="28"/>
          <w:szCs w:val="28"/>
        </w:rPr>
        <w:t>-13). Доля</w:t>
      </w:r>
      <w:r>
        <w:rPr>
          <w:color w:val="000000"/>
          <w:sz w:val="28"/>
          <w:szCs w:val="28"/>
        </w:rPr>
        <w:t xml:space="preserve"> населения в структуре дебиторской задолженности была относительно небольшой в тот же период времени – 26,9% (из нее безнадежная – 1,5%); бюджет не имел задолженности перед </w:t>
      </w:r>
      <w:proofErr w:type="spellStart"/>
      <w:r>
        <w:rPr>
          <w:color w:val="000000"/>
          <w:sz w:val="28"/>
          <w:szCs w:val="28"/>
        </w:rPr>
        <w:t>водоснабжающими</w:t>
      </w:r>
      <w:proofErr w:type="spellEnd"/>
      <w:r>
        <w:rPr>
          <w:color w:val="000000"/>
          <w:sz w:val="28"/>
          <w:szCs w:val="28"/>
        </w:rPr>
        <w:t xml:space="preserve"> организациями, из чего следует, что основные долги приходились на прочих потребителей. Изменение к</w:t>
      </w:r>
      <w:r w:rsidRPr="00B50578">
        <w:rPr>
          <w:color w:val="000000"/>
          <w:sz w:val="28"/>
          <w:szCs w:val="28"/>
        </w:rPr>
        <w:t>редито</w:t>
      </w:r>
      <w:r>
        <w:rPr>
          <w:color w:val="000000"/>
          <w:sz w:val="28"/>
          <w:szCs w:val="28"/>
        </w:rPr>
        <w:t>рской задолженности носило синусоидальный характер; последняя целиком приходилась на долги за поставку топливно-энергетических ресурсов</w:t>
      </w:r>
      <w:r w:rsidRPr="00B50578">
        <w:rPr>
          <w:color w:val="000000"/>
          <w:sz w:val="28"/>
          <w:szCs w:val="28"/>
        </w:rPr>
        <w:t xml:space="preserve">. </w:t>
      </w:r>
    </w:p>
    <w:p w:rsidR="00036153" w:rsidRPr="00B50578" w:rsidRDefault="00036153" w:rsidP="00036153">
      <w:pPr>
        <w:spacing w:line="312" w:lineRule="auto"/>
        <w:jc w:val="both"/>
        <w:rPr>
          <w:b/>
          <w:sz w:val="28"/>
          <w:szCs w:val="28"/>
        </w:rPr>
      </w:pPr>
      <w:r w:rsidRPr="00B50578">
        <w:rPr>
          <w:b/>
          <w:sz w:val="28"/>
          <w:szCs w:val="28"/>
        </w:rPr>
        <w:t xml:space="preserve">Таблица </w:t>
      </w:r>
      <w:r>
        <w:rPr>
          <w:b/>
          <w:sz w:val="28"/>
          <w:szCs w:val="28"/>
        </w:rPr>
        <w:t>2-13.</w:t>
      </w:r>
      <w:r w:rsidRPr="00B50578">
        <w:rPr>
          <w:b/>
          <w:sz w:val="28"/>
          <w:szCs w:val="28"/>
        </w:rPr>
        <w:t xml:space="preserve"> Показатели задолженности по системе </w:t>
      </w:r>
      <w:r>
        <w:rPr>
          <w:b/>
          <w:sz w:val="28"/>
          <w:szCs w:val="28"/>
        </w:rPr>
        <w:t>водоснабжения</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1169"/>
        <w:gridCol w:w="1169"/>
        <w:gridCol w:w="1169"/>
        <w:gridCol w:w="1170"/>
      </w:tblGrid>
      <w:tr w:rsidR="00036153" w:rsidRPr="00B50578" w:rsidTr="00036153">
        <w:trPr>
          <w:trHeight w:val="270"/>
          <w:tblHeader/>
        </w:trPr>
        <w:tc>
          <w:tcPr>
            <w:tcW w:w="4395" w:type="dxa"/>
            <w:shd w:val="clear" w:color="auto" w:fill="auto"/>
            <w:vAlign w:val="center"/>
            <w:hideMark/>
          </w:tcPr>
          <w:p w:rsidR="00036153" w:rsidRPr="00B50578" w:rsidRDefault="00036153" w:rsidP="00036153">
            <w:pPr>
              <w:rPr>
                <w:b/>
                <w:bCs/>
                <w:iCs/>
                <w:sz w:val="20"/>
                <w:szCs w:val="20"/>
              </w:rPr>
            </w:pPr>
            <w:r w:rsidRPr="00B50578">
              <w:rPr>
                <w:b/>
                <w:bCs/>
                <w:iCs/>
                <w:sz w:val="20"/>
                <w:szCs w:val="20"/>
              </w:rPr>
              <w:t xml:space="preserve">Показатель </w:t>
            </w:r>
          </w:p>
        </w:tc>
        <w:tc>
          <w:tcPr>
            <w:tcW w:w="1169" w:type="dxa"/>
            <w:shd w:val="clear" w:color="auto" w:fill="auto"/>
            <w:noWrap/>
            <w:vAlign w:val="center"/>
            <w:hideMark/>
          </w:tcPr>
          <w:p w:rsidR="00036153" w:rsidRPr="00B50578" w:rsidRDefault="00036153" w:rsidP="00036153">
            <w:pPr>
              <w:jc w:val="center"/>
              <w:rPr>
                <w:b/>
                <w:sz w:val="20"/>
                <w:szCs w:val="20"/>
              </w:rPr>
            </w:pPr>
            <w:r w:rsidRPr="00B50578">
              <w:rPr>
                <w:b/>
                <w:sz w:val="20"/>
                <w:szCs w:val="20"/>
              </w:rPr>
              <w:t> Ед. изм.</w:t>
            </w:r>
          </w:p>
        </w:tc>
        <w:tc>
          <w:tcPr>
            <w:tcW w:w="1169" w:type="dxa"/>
            <w:shd w:val="clear" w:color="auto" w:fill="auto"/>
            <w:noWrap/>
            <w:vAlign w:val="center"/>
            <w:hideMark/>
          </w:tcPr>
          <w:p w:rsidR="00036153" w:rsidRPr="00B50578" w:rsidRDefault="00036153" w:rsidP="00036153">
            <w:pPr>
              <w:jc w:val="center"/>
              <w:rPr>
                <w:b/>
                <w:sz w:val="20"/>
                <w:szCs w:val="20"/>
              </w:rPr>
            </w:pPr>
            <w:r w:rsidRPr="00B50578">
              <w:rPr>
                <w:b/>
                <w:sz w:val="20"/>
                <w:szCs w:val="20"/>
              </w:rPr>
              <w:t>2012</w:t>
            </w:r>
          </w:p>
        </w:tc>
        <w:tc>
          <w:tcPr>
            <w:tcW w:w="1169" w:type="dxa"/>
            <w:shd w:val="clear" w:color="auto" w:fill="auto"/>
            <w:noWrap/>
            <w:vAlign w:val="center"/>
            <w:hideMark/>
          </w:tcPr>
          <w:p w:rsidR="00036153" w:rsidRPr="00B50578" w:rsidRDefault="00036153" w:rsidP="00036153">
            <w:pPr>
              <w:jc w:val="center"/>
              <w:rPr>
                <w:b/>
                <w:sz w:val="20"/>
                <w:szCs w:val="20"/>
              </w:rPr>
            </w:pPr>
            <w:r w:rsidRPr="00B50578">
              <w:rPr>
                <w:b/>
                <w:sz w:val="20"/>
                <w:szCs w:val="20"/>
              </w:rPr>
              <w:t>2013 </w:t>
            </w:r>
          </w:p>
        </w:tc>
        <w:tc>
          <w:tcPr>
            <w:tcW w:w="1170" w:type="dxa"/>
            <w:shd w:val="clear" w:color="auto" w:fill="auto"/>
            <w:noWrap/>
            <w:vAlign w:val="center"/>
            <w:hideMark/>
          </w:tcPr>
          <w:p w:rsidR="00036153" w:rsidRPr="00B50578" w:rsidRDefault="00036153" w:rsidP="00036153">
            <w:pPr>
              <w:jc w:val="center"/>
              <w:rPr>
                <w:b/>
                <w:sz w:val="20"/>
                <w:szCs w:val="20"/>
              </w:rPr>
            </w:pPr>
            <w:r>
              <w:rPr>
                <w:b/>
                <w:sz w:val="20"/>
                <w:szCs w:val="20"/>
              </w:rPr>
              <w:t>2015</w:t>
            </w:r>
            <w:r w:rsidRPr="00B50578">
              <w:rPr>
                <w:b/>
                <w:sz w:val="20"/>
                <w:szCs w:val="20"/>
              </w:rPr>
              <w:t> </w:t>
            </w:r>
          </w:p>
        </w:tc>
      </w:tr>
      <w:tr w:rsidR="00036153" w:rsidRPr="00B50578" w:rsidTr="00036153">
        <w:trPr>
          <w:trHeight w:val="255"/>
        </w:trPr>
        <w:tc>
          <w:tcPr>
            <w:tcW w:w="4395" w:type="dxa"/>
            <w:shd w:val="clear" w:color="auto" w:fill="auto"/>
            <w:vAlign w:val="center"/>
            <w:hideMark/>
          </w:tcPr>
          <w:p w:rsidR="00036153" w:rsidRPr="00B50578" w:rsidRDefault="00036153" w:rsidP="00036153">
            <w:pPr>
              <w:rPr>
                <w:b/>
                <w:bCs/>
                <w:sz w:val="20"/>
                <w:szCs w:val="20"/>
              </w:rPr>
            </w:pPr>
            <w:r w:rsidRPr="00B50578">
              <w:rPr>
                <w:b/>
                <w:bCs/>
                <w:sz w:val="20"/>
                <w:szCs w:val="20"/>
              </w:rPr>
              <w:t xml:space="preserve">Дебиторская задолженность, в </w:t>
            </w:r>
            <w:proofErr w:type="spellStart"/>
            <w:r w:rsidRPr="00B50578">
              <w:rPr>
                <w:b/>
                <w:bCs/>
                <w:sz w:val="20"/>
                <w:szCs w:val="20"/>
              </w:rPr>
              <w:t>т.ч</w:t>
            </w:r>
            <w:proofErr w:type="spellEnd"/>
            <w:r w:rsidRPr="00B50578">
              <w:rPr>
                <w:b/>
                <w:bCs/>
                <w:sz w:val="20"/>
                <w:szCs w:val="20"/>
              </w:rPr>
              <w:t>.:</w:t>
            </w:r>
          </w:p>
        </w:tc>
        <w:tc>
          <w:tcPr>
            <w:tcW w:w="1169" w:type="dxa"/>
            <w:shd w:val="clear" w:color="auto" w:fill="auto"/>
            <w:noWrap/>
            <w:vAlign w:val="center"/>
            <w:hideMark/>
          </w:tcPr>
          <w:p w:rsidR="00036153" w:rsidRPr="00B50578" w:rsidRDefault="00036153" w:rsidP="00036153">
            <w:pPr>
              <w:jc w:val="center"/>
              <w:rPr>
                <w:b/>
                <w:bCs/>
                <w:sz w:val="20"/>
                <w:szCs w:val="20"/>
              </w:rPr>
            </w:pPr>
            <w:r w:rsidRPr="00B50578">
              <w:rPr>
                <w:b/>
                <w:bCs/>
                <w:sz w:val="20"/>
                <w:szCs w:val="20"/>
              </w:rPr>
              <w:t>тыс. руб.</w:t>
            </w:r>
          </w:p>
        </w:tc>
        <w:tc>
          <w:tcPr>
            <w:tcW w:w="1169" w:type="dxa"/>
            <w:shd w:val="clear" w:color="auto" w:fill="auto"/>
            <w:noWrap/>
            <w:vAlign w:val="center"/>
          </w:tcPr>
          <w:p w:rsidR="00036153" w:rsidRDefault="00036153" w:rsidP="00036153">
            <w:pPr>
              <w:jc w:val="center"/>
              <w:rPr>
                <w:b/>
                <w:bCs/>
                <w:sz w:val="20"/>
                <w:szCs w:val="20"/>
              </w:rPr>
            </w:pPr>
            <w:r>
              <w:rPr>
                <w:b/>
                <w:bCs/>
                <w:sz w:val="20"/>
                <w:szCs w:val="20"/>
              </w:rPr>
              <w:t>44011</w:t>
            </w:r>
          </w:p>
        </w:tc>
        <w:tc>
          <w:tcPr>
            <w:tcW w:w="1169" w:type="dxa"/>
            <w:shd w:val="clear" w:color="auto" w:fill="auto"/>
            <w:noWrap/>
            <w:vAlign w:val="center"/>
          </w:tcPr>
          <w:p w:rsidR="00036153" w:rsidRDefault="00036153" w:rsidP="00036153">
            <w:pPr>
              <w:jc w:val="center"/>
              <w:rPr>
                <w:b/>
                <w:bCs/>
                <w:sz w:val="20"/>
                <w:szCs w:val="20"/>
              </w:rPr>
            </w:pPr>
            <w:r>
              <w:rPr>
                <w:b/>
                <w:bCs/>
                <w:sz w:val="20"/>
                <w:szCs w:val="20"/>
              </w:rPr>
              <w:t>71075</w:t>
            </w:r>
          </w:p>
        </w:tc>
        <w:tc>
          <w:tcPr>
            <w:tcW w:w="1170" w:type="dxa"/>
            <w:shd w:val="clear" w:color="auto" w:fill="auto"/>
            <w:noWrap/>
            <w:vAlign w:val="center"/>
          </w:tcPr>
          <w:p w:rsidR="00036153" w:rsidRDefault="00036153" w:rsidP="00036153">
            <w:pPr>
              <w:jc w:val="center"/>
              <w:rPr>
                <w:b/>
                <w:bCs/>
                <w:sz w:val="20"/>
                <w:szCs w:val="20"/>
              </w:rPr>
            </w:pPr>
            <w:r>
              <w:rPr>
                <w:b/>
                <w:bCs/>
                <w:sz w:val="20"/>
                <w:szCs w:val="20"/>
              </w:rPr>
              <w:t>90155</w:t>
            </w:r>
          </w:p>
        </w:tc>
      </w:tr>
      <w:tr w:rsidR="00036153" w:rsidRPr="00B50578" w:rsidTr="00036153">
        <w:trPr>
          <w:trHeight w:val="255"/>
        </w:trPr>
        <w:tc>
          <w:tcPr>
            <w:tcW w:w="4395" w:type="dxa"/>
            <w:shd w:val="clear" w:color="auto" w:fill="auto"/>
            <w:vAlign w:val="center"/>
            <w:hideMark/>
          </w:tcPr>
          <w:p w:rsidR="00036153" w:rsidRPr="00B50578" w:rsidRDefault="00036153" w:rsidP="00036153">
            <w:pPr>
              <w:ind w:firstLineChars="159" w:firstLine="318"/>
              <w:rPr>
                <w:sz w:val="20"/>
                <w:szCs w:val="20"/>
              </w:rPr>
            </w:pPr>
            <w:r w:rsidRPr="00B50578">
              <w:rPr>
                <w:sz w:val="20"/>
                <w:szCs w:val="20"/>
              </w:rPr>
              <w:t>бюджеты всех уровней</w:t>
            </w:r>
          </w:p>
        </w:tc>
        <w:tc>
          <w:tcPr>
            <w:tcW w:w="1169" w:type="dxa"/>
            <w:shd w:val="clear" w:color="auto" w:fill="auto"/>
            <w:noWrap/>
            <w:vAlign w:val="center"/>
            <w:hideMark/>
          </w:tcPr>
          <w:p w:rsidR="00036153" w:rsidRPr="00B50578" w:rsidRDefault="00036153" w:rsidP="00036153">
            <w:pPr>
              <w:jc w:val="center"/>
              <w:rPr>
                <w:sz w:val="20"/>
                <w:szCs w:val="20"/>
              </w:rPr>
            </w:pPr>
            <w:r w:rsidRPr="00B50578">
              <w:rPr>
                <w:sz w:val="20"/>
                <w:szCs w:val="20"/>
              </w:rPr>
              <w:t>тыс. руб.</w:t>
            </w:r>
          </w:p>
        </w:tc>
        <w:tc>
          <w:tcPr>
            <w:tcW w:w="1169" w:type="dxa"/>
            <w:shd w:val="clear" w:color="auto" w:fill="auto"/>
            <w:noWrap/>
            <w:vAlign w:val="center"/>
          </w:tcPr>
          <w:p w:rsidR="00036153" w:rsidRDefault="00036153" w:rsidP="00036153">
            <w:pPr>
              <w:jc w:val="center"/>
              <w:rPr>
                <w:sz w:val="20"/>
                <w:szCs w:val="20"/>
              </w:rPr>
            </w:pPr>
            <w:r>
              <w:rPr>
                <w:sz w:val="20"/>
                <w:szCs w:val="20"/>
              </w:rPr>
              <w:t> </w:t>
            </w:r>
          </w:p>
        </w:tc>
        <w:tc>
          <w:tcPr>
            <w:tcW w:w="1169" w:type="dxa"/>
            <w:shd w:val="clear" w:color="auto" w:fill="auto"/>
            <w:noWrap/>
            <w:vAlign w:val="center"/>
          </w:tcPr>
          <w:p w:rsidR="00036153" w:rsidRDefault="00036153" w:rsidP="00036153">
            <w:pPr>
              <w:jc w:val="center"/>
              <w:rPr>
                <w:sz w:val="20"/>
                <w:szCs w:val="20"/>
              </w:rPr>
            </w:pPr>
            <w:r>
              <w:rPr>
                <w:sz w:val="20"/>
                <w:szCs w:val="20"/>
              </w:rPr>
              <w:t>26628</w:t>
            </w:r>
          </w:p>
        </w:tc>
        <w:tc>
          <w:tcPr>
            <w:tcW w:w="1170" w:type="dxa"/>
            <w:shd w:val="clear" w:color="auto" w:fill="auto"/>
            <w:noWrap/>
            <w:vAlign w:val="center"/>
          </w:tcPr>
          <w:p w:rsidR="00036153" w:rsidRDefault="00036153" w:rsidP="00036153">
            <w:pPr>
              <w:jc w:val="center"/>
              <w:rPr>
                <w:sz w:val="20"/>
                <w:szCs w:val="20"/>
              </w:rPr>
            </w:pPr>
            <w:r>
              <w:rPr>
                <w:sz w:val="20"/>
                <w:szCs w:val="20"/>
              </w:rPr>
              <w:t> </w:t>
            </w:r>
          </w:p>
        </w:tc>
      </w:tr>
      <w:tr w:rsidR="00036153" w:rsidRPr="00B50578" w:rsidTr="00036153">
        <w:trPr>
          <w:trHeight w:val="510"/>
        </w:trPr>
        <w:tc>
          <w:tcPr>
            <w:tcW w:w="4395" w:type="dxa"/>
            <w:shd w:val="clear" w:color="auto" w:fill="auto"/>
            <w:vAlign w:val="center"/>
            <w:hideMark/>
          </w:tcPr>
          <w:p w:rsidR="00036153" w:rsidRPr="00B50578" w:rsidRDefault="00036153" w:rsidP="00036153">
            <w:pPr>
              <w:ind w:leftChars="132" w:left="317"/>
              <w:rPr>
                <w:sz w:val="20"/>
                <w:szCs w:val="20"/>
              </w:rPr>
            </w:pPr>
            <w:proofErr w:type="spellStart"/>
            <w:r w:rsidRPr="00B50578">
              <w:rPr>
                <w:sz w:val="20"/>
                <w:szCs w:val="20"/>
              </w:rPr>
              <w:t>бюджетофинансируемые</w:t>
            </w:r>
            <w:proofErr w:type="spellEnd"/>
            <w:r w:rsidRPr="00B50578">
              <w:rPr>
                <w:sz w:val="20"/>
                <w:szCs w:val="20"/>
              </w:rPr>
              <w:t xml:space="preserve"> организации, из них:</w:t>
            </w:r>
          </w:p>
        </w:tc>
        <w:tc>
          <w:tcPr>
            <w:tcW w:w="1169" w:type="dxa"/>
            <w:shd w:val="clear" w:color="auto" w:fill="auto"/>
            <w:noWrap/>
            <w:vAlign w:val="center"/>
            <w:hideMark/>
          </w:tcPr>
          <w:p w:rsidR="00036153" w:rsidRPr="00B50578" w:rsidRDefault="00036153" w:rsidP="00036153">
            <w:pPr>
              <w:jc w:val="center"/>
              <w:rPr>
                <w:sz w:val="20"/>
                <w:szCs w:val="20"/>
              </w:rPr>
            </w:pPr>
            <w:r w:rsidRPr="00B50578">
              <w:rPr>
                <w:sz w:val="20"/>
                <w:szCs w:val="20"/>
              </w:rPr>
              <w:t>тыс. руб.</w:t>
            </w:r>
          </w:p>
        </w:tc>
        <w:tc>
          <w:tcPr>
            <w:tcW w:w="1169" w:type="dxa"/>
            <w:shd w:val="clear" w:color="auto" w:fill="auto"/>
            <w:noWrap/>
            <w:vAlign w:val="center"/>
          </w:tcPr>
          <w:p w:rsidR="00036153" w:rsidRDefault="00036153" w:rsidP="00036153">
            <w:pPr>
              <w:jc w:val="center"/>
              <w:rPr>
                <w:sz w:val="20"/>
                <w:szCs w:val="20"/>
              </w:rPr>
            </w:pPr>
            <w:r>
              <w:rPr>
                <w:sz w:val="20"/>
                <w:szCs w:val="20"/>
              </w:rPr>
              <w:t>1911</w:t>
            </w:r>
          </w:p>
        </w:tc>
        <w:tc>
          <w:tcPr>
            <w:tcW w:w="1169" w:type="dxa"/>
            <w:shd w:val="clear" w:color="auto" w:fill="auto"/>
            <w:noWrap/>
            <w:vAlign w:val="center"/>
          </w:tcPr>
          <w:p w:rsidR="00036153" w:rsidRDefault="00036153" w:rsidP="00036153">
            <w:pPr>
              <w:jc w:val="center"/>
              <w:rPr>
                <w:sz w:val="20"/>
                <w:szCs w:val="20"/>
              </w:rPr>
            </w:pPr>
            <w:r>
              <w:rPr>
                <w:sz w:val="20"/>
                <w:szCs w:val="20"/>
              </w:rPr>
              <w:t>4959</w:t>
            </w:r>
          </w:p>
        </w:tc>
        <w:tc>
          <w:tcPr>
            <w:tcW w:w="1170" w:type="dxa"/>
            <w:shd w:val="clear" w:color="auto" w:fill="auto"/>
            <w:noWrap/>
            <w:vAlign w:val="center"/>
          </w:tcPr>
          <w:p w:rsidR="00036153" w:rsidRDefault="00036153" w:rsidP="00036153">
            <w:pPr>
              <w:jc w:val="center"/>
              <w:rPr>
                <w:sz w:val="20"/>
                <w:szCs w:val="20"/>
              </w:rPr>
            </w:pPr>
            <w:r>
              <w:rPr>
                <w:sz w:val="20"/>
                <w:szCs w:val="20"/>
              </w:rPr>
              <w:t> </w:t>
            </w:r>
          </w:p>
        </w:tc>
      </w:tr>
      <w:tr w:rsidR="00036153" w:rsidRPr="00B50578" w:rsidTr="00036153">
        <w:trPr>
          <w:trHeight w:val="510"/>
        </w:trPr>
        <w:tc>
          <w:tcPr>
            <w:tcW w:w="4395" w:type="dxa"/>
            <w:shd w:val="clear" w:color="auto" w:fill="auto"/>
            <w:vAlign w:val="center"/>
            <w:hideMark/>
          </w:tcPr>
          <w:p w:rsidR="00036153" w:rsidRPr="00B50578" w:rsidRDefault="00036153" w:rsidP="00036153">
            <w:pPr>
              <w:ind w:left="459" w:hanging="1"/>
              <w:rPr>
                <w:sz w:val="20"/>
                <w:szCs w:val="20"/>
              </w:rPr>
            </w:pPr>
            <w:r w:rsidRPr="00B50578">
              <w:rPr>
                <w:sz w:val="20"/>
                <w:szCs w:val="20"/>
              </w:rPr>
              <w:t>организации, финансируемые из федерального бюджета</w:t>
            </w:r>
          </w:p>
        </w:tc>
        <w:tc>
          <w:tcPr>
            <w:tcW w:w="1169" w:type="dxa"/>
            <w:shd w:val="clear" w:color="auto" w:fill="auto"/>
            <w:noWrap/>
            <w:vAlign w:val="center"/>
            <w:hideMark/>
          </w:tcPr>
          <w:p w:rsidR="00036153" w:rsidRPr="00B50578" w:rsidRDefault="00036153" w:rsidP="00036153">
            <w:pPr>
              <w:jc w:val="center"/>
              <w:rPr>
                <w:sz w:val="20"/>
                <w:szCs w:val="20"/>
              </w:rPr>
            </w:pPr>
            <w:r w:rsidRPr="00B50578">
              <w:rPr>
                <w:sz w:val="20"/>
                <w:szCs w:val="20"/>
              </w:rPr>
              <w:t>тыс. руб.</w:t>
            </w:r>
          </w:p>
        </w:tc>
        <w:tc>
          <w:tcPr>
            <w:tcW w:w="1169" w:type="dxa"/>
            <w:shd w:val="clear" w:color="auto" w:fill="auto"/>
            <w:noWrap/>
            <w:vAlign w:val="center"/>
          </w:tcPr>
          <w:p w:rsidR="00036153" w:rsidRDefault="00036153" w:rsidP="00036153">
            <w:pPr>
              <w:jc w:val="center"/>
              <w:rPr>
                <w:sz w:val="20"/>
                <w:szCs w:val="20"/>
              </w:rPr>
            </w:pPr>
            <w:r>
              <w:rPr>
                <w:sz w:val="20"/>
                <w:szCs w:val="20"/>
              </w:rPr>
              <w:t>1911</w:t>
            </w:r>
          </w:p>
        </w:tc>
        <w:tc>
          <w:tcPr>
            <w:tcW w:w="1169" w:type="dxa"/>
            <w:shd w:val="clear" w:color="auto" w:fill="auto"/>
            <w:noWrap/>
            <w:vAlign w:val="center"/>
          </w:tcPr>
          <w:p w:rsidR="00036153" w:rsidRDefault="00036153" w:rsidP="00036153">
            <w:pPr>
              <w:jc w:val="center"/>
              <w:rPr>
                <w:sz w:val="20"/>
                <w:szCs w:val="20"/>
              </w:rPr>
            </w:pPr>
            <w:r>
              <w:rPr>
                <w:sz w:val="20"/>
                <w:szCs w:val="20"/>
              </w:rPr>
              <w:t>3889</w:t>
            </w:r>
          </w:p>
        </w:tc>
        <w:tc>
          <w:tcPr>
            <w:tcW w:w="1170" w:type="dxa"/>
            <w:shd w:val="clear" w:color="auto" w:fill="auto"/>
            <w:noWrap/>
            <w:vAlign w:val="center"/>
          </w:tcPr>
          <w:p w:rsidR="00036153" w:rsidRDefault="00036153" w:rsidP="00036153">
            <w:pPr>
              <w:jc w:val="center"/>
              <w:rPr>
                <w:sz w:val="20"/>
                <w:szCs w:val="20"/>
              </w:rPr>
            </w:pPr>
            <w:r>
              <w:rPr>
                <w:sz w:val="20"/>
                <w:szCs w:val="20"/>
              </w:rPr>
              <w:t> </w:t>
            </w:r>
          </w:p>
        </w:tc>
      </w:tr>
      <w:tr w:rsidR="00036153" w:rsidRPr="00B50578" w:rsidTr="00036153">
        <w:trPr>
          <w:trHeight w:val="255"/>
        </w:trPr>
        <w:tc>
          <w:tcPr>
            <w:tcW w:w="4395" w:type="dxa"/>
            <w:shd w:val="clear" w:color="auto" w:fill="auto"/>
            <w:vAlign w:val="center"/>
            <w:hideMark/>
          </w:tcPr>
          <w:p w:rsidR="00036153" w:rsidRPr="00B50578" w:rsidRDefault="00036153" w:rsidP="00036153">
            <w:pPr>
              <w:ind w:firstLineChars="159" w:firstLine="318"/>
              <w:rPr>
                <w:sz w:val="20"/>
                <w:szCs w:val="20"/>
              </w:rPr>
            </w:pPr>
            <w:r w:rsidRPr="00B50578">
              <w:rPr>
                <w:sz w:val="20"/>
                <w:szCs w:val="20"/>
              </w:rPr>
              <w:t>население, из нее:</w:t>
            </w:r>
          </w:p>
        </w:tc>
        <w:tc>
          <w:tcPr>
            <w:tcW w:w="1169" w:type="dxa"/>
            <w:shd w:val="clear" w:color="auto" w:fill="auto"/>
            <w:noWrap/>
            <w:vAlign w:val="center"/>
            <w:hideMark/>
          </w:tcPr>
          <w:p w:rsidR="00036153" w:rsidRPr="00B50578" w:rsidRDefault="00036153" w:rsidP="00036153">
            <w:pPr>
              <w:jc w:val="center"/>
              <w:rPr>
                <w:sz w:val="20"/>
                <w:szCs w:val="20"/>
              </w:rPr>
            </w:pPr>
            <w:r w:rsidRPr="00B50578">
              <w:rPr>
                <w:sz w:val="20"/>
                <w:szCs w:val="20"/>
              </w:rPr>
              <w:t>тыс. руб.</w:t>
            </w:r>
          </w:p>
        </w:tc>
        <w:tc>
          <w:tcPr>
            <w:tcW w:w="1169" w:type="dxa"/>
            <w:shd w:val="clear" w:color="auto" w:fill="auto"/>
            <w:noWrap/>
            <w:vAlign w:val="center"/>
          </w:tcPr>
          <w:p w:rsidR="00036153" w:rsidRDefault="00036153" w:rsidP="00036153">
            <w:pPr>
              <w:jc w:val="center"/>
              <w:rPr>
                <w:sz w:val="20"/>
                <w:szCs w:val="20"/>
              </w:rPr>
            </w:pPr>
            <w:r>
              <w:rPr>
                <w:sz w:val="20"/>
                <w:szCs w:val="20"/>
              </w:rPr>
              <w:t>19882</w:t>
            </w:r>
          </w:p>
        </w:tc>
        <w:tc>
          <w:tcPr>
            <w:tcW w:w="1169" w:type="dxa"/>
            <w:shd w:val="clear" w:color="auto" w:fill="auto"/>
            <w:noWrap/>
            <w:vAlign w:val="center"/>
          </w:tcPr>
          <w:p w:rsidR="00036153" w:rsidRDefault="00036153" w:rsidP="00036153">
            <w:pPr>
              <w:jc w:val="center"/>
              <w:rPr>
                <w:sz w:val="20"/>
                <w:szCs w:val="20"/>
              </w:rPr>
            </w:pPr>
            <w:r>
              <w:rPr>
                <w:sz w:val="20"/>
                <w:szCs w:val="20"/>
              </w:rPr>
              <w:t>28061</w:t>
            </w:r>
          </w:p>
        </w:tc>
        <w:tc>
          <w:tcPr>
            <w:tcW w:w="1170" w:type="dxa"/>
            <w:shd w:val="clear" w:color="auto" w:fill="auto"/>
            <w:noWrap/>
            <w:vAlign w:val="center"/>
          </w:tcPr>
          <w:p w:rsidR="00036153" w:rsidRDefault="00036153" w:rsidP="00036153">
            <w:pPr>
              <w:jc w:val="center"/>
              <w:rPr>
                <w:sz w:val="20"/>
                <w:szCs w:val="20"/>
              </w:rPr>
            </w:pPr>
            <w:r>
              <w:rPr>
                <w:sz w:val="20"/>
                <w:szCs w:val="20"/>
              </w:rPr>
              <w:t>24258</w:t>
            </w:r>
          </w:p>
        </w:tc>
      </w:tr>
      <w:tr w:rsidR="00036153" w:rsidRPr="00B50578" w:rsidTr="00036153">
        <w:trPr>
          <w:trHeight w:val="255"/>
        </w:trPr>
        <w:tc>
          <w:tcPr>
            <w:tcW w:w="4395" w:type="dxa"/>
            <w:shd w:val="clear" w:color="auto" w:fill="auto"/>
            <w:vAlign w:val="center"/>
            <w:hideMark/>
          </w:tcPr>
          <w:p w:rsidR="00036153" w:rsidRPr="00B50578" w:rsidRDefault="00036153" w:rsidP="00036153">
            <w:pPr>
              <w:ind w:firstLineChars="229" w:firstLine="458"/>
              <w:rPr>
                <w:sz w:val="20"/>
                <w:szCs w:val="20"/>
              </w:rPr>
            </w:pPr>
            <w:r w:rsidRPr="00B50578">
              <w:rPr>
                <w:sz w:val="20"/>
                <w:szCs w:val="20"/>
              </w:rPr>
              <w:t>безнадежная</w:t>
            </w:r>
          </w:p>
        </w:tc>
        <w:tc>
          <w:tcPr>
            <w:tcW w:w="1169" w:type="dxa"/>
            <w:shd w:val="clear" w:color="auto" w:fill="auto"/>
            <w:noWrap/>
            <w:vAlign w:val="center"/>
            <w:hideMark/>
          </w:tcPr>
          <w:p w:rsidR="00036153" w:rsidRPr="00B50578" w:rsidRDefault="00036153" w:rsidP="00036153">
            <w:pPr>
              <w:jc w:val="center"/>
              <w:rPr>
                <w:sz w:val="20"/>
                <w:szCs w:val="20"/>
              </w:rPr>
            </w:pPr>
            <w:r w:rsidRPr="00B50578">
              <w:rPr>
                <w:sz w:val="20"/>
                <w:szCs w:val="20"/>
              </w:rPr>
              <w:t>тыс. руб.</w:t>
            </w:r>
          </w:p>
        </w:tc>
        <w:tc>
          <w:tcPr>
            <w:tcW w:w="1169" w:type="dxa"/>
            <w:shd w:val="clear" w:color="auto" w:fill="auto"/>
            <w:noWrap/>
            <w:vAlign w:val="center"/>
          </w:tcPr>
          <w:p w:rsidR="00036153" w:rsidRDefault="00036153" w:rsidP="00036153">
            <w:pPr>
              <w:jc w:val="center"/>
              <w:rPr>
                <w:sz w:val="20"/>
                <w:szCs w:val="20"/>
              </w:rPr>
            </w:pPr>
            <w:r>
              <w:rPr>
                <w:sz w:val="20"/>
                <w:szCs w:val="20"/>
              </w:rPr>
              <w:t>1183</w:t>
            </w:r>
          </w:p>
        </w:tc>
        <w:tc>
          <w:tcPr>
            <w:tcW w:w="1169" w:type="dxa"/>
            <w:shd w:val="clear" w:color="auto" w:fill="auto"/>
            <w:noWrap/>
            <w:vAlign w:val="center"/>
          </w:tcPr>
          <w:p w:rsidR="00036153" w:rsidRDefault="00036153" w:rsidP="00036153">
            <w:pPr>
              <w:jc w:val="center"/>
              <w:rPr>
                <w:sz w:val="20"/>
                <w:szCs w:val="20"/>
              </w:rPr>
            </w:pPr>
            <w:r>
              <w:rPr>
                <w:sz w:val="20"/>
                <w:szCs w:val="20"/>
              </w:rPr>
              <w:t>1197</w:t>
            </w:r>
          </w:p>
        </w:tc>
        <w:tc>
          <w:tcPr>
            <w:tcW w:w="1170" w:type="dxa"/>
            <w:shd w:val="clear" w:color="auto" w:fill="auto"/>
            <w:noWrap/>
            <w:vAlign w:val="center"/>
          </w:tcPr>
          <w:p w:rsidR="00036153" w:rsidRDefault="00036153" w:rsidP="00036153">
            <w:pPr>
              <w:jc w:val="center"/>
              <w:rPr>
                <w:sz w:val="20"/>
                <w:szCs w:val="20"/>
              </w:rPr>
            </w:pPr>
            <w:r>
              <w:rPr>
                <w:sz w:val="20"/>
                <w:szCs w:val="20"/>
              </w:rPr>
              <w:t>1377</w:t>
            </w:r>
          </w:p>
        </w:tc>
      </w:tr>
      <w:tr w:rsidR="00036153" w:rsidRPr="00B50578" w:rsidTr="00036153">
        <w:trPr>
          <w:trHeight w:val="255"/>
        </w:trPr>
        <w:tc>
          <w:tcPr>
            <w:tcW w:w="4395" w:type="dxa"/>
            <w:shd w:val="clear" w:color="auto" w:fill="auto"/>
            <w:vAlign w:val="center"/>
            <w:hideMark/>
          </w:tcPr>
          <w:p w:rsidR="00036153" w:rsidRPr="00B50578" w:rsidRDefault="00036153" w:rsidP="00036153">
            <w:pPr>
              <w:rPr>
                <w:b/>
                <w:bCs/>
                <w:sz w:val="20"/>
                <w:szCs w:val="20"/>
              </w:rPr>
            </w:pPr>
            <w:r w:rsidRPr="00B50578">
              <w:rPr>
                <w:b/>
                <w:bCs/>
                <w:sz w:val="20"/>
                <w:szCs w:val="20"/>
              </w:rPr>
              <w:t xml:space="preserve">Кредиторская задолженность, в </w:t>
            </w:r>
            <w:proofErr w:type="spellStart"/>
            <w:r w:rsidRPr="00B50578">
              <w:rPr>
                <w:b/>
                <w:bCs/>
                <w:sz w:val="20"/>
                <w:szCs w:val="20"/>
              </w:rPr>
              <w:t>т.ч</w:t>
            </w:r>
            <w:proofErr w:type="spellEnd"/>
            <w:r w:rsidRPr="00B50578">
              <w:rPr>
                <w:b/>
                <w:bCs/>
                <w:sz w:val="20"/>
                <w:szCs w:val="20"/>
              </w:rPr>
              <w:t>.:</w:t>
            </w:r>
          </w:p>
        </w:tc>
        <w:tc>
          <w:tcPr>
            <w:tcW w:w="1169" w:type="dxa"/>
            <w:shd w:val="clear" w:color="auto" w:fill="auto"/>
            <w:noWrap/>
            <w:vAlign w:val="center"/>
            <w:hideMark/>
          </w:tcPr>
          <w:p w:rsidR="00036153" w:rsidRPr="00B50578" w:rsidRDefault="00036153" w:rsidP="00036153">
            <w:pPr>
              <w:jc w:val="center"/>
              <w:rPr>
                <w:b/>
                <w:bCs/>
                <w:sz w:val="20"/>
                <w:szCs w:val="20"/>
              </w:rPr>
            </w:pPr>
            <w:r w:rsidRPr="00B50578">
              <w:rPr>
                <w:b/>
                <w:bCs/>
                <w:sz w:val="20"/>
                <w:szCs w:val="20"/>
              </w:rPr>
              <w:t>тыс. руб.</w:t>
            </w:r>
          </w:p>
        </w:tc>
        <w:tc>
          <w:tcPr>
            <w:tcW w:w="1169" w:type="dxa"/>
            <w:shd w:val="clear" w:color="auto" w:fill="auto"/>
            <w:noWrap/>
            <w:vAlign w:val="center"/>
          </w:tcPr>
          <w:p w:rsidR="00036153" w:rsidRDefault="00036153" w:rsidP="00036153">
            <w:pPr>
              <w:jc w:val="center"/>
              <w:rPr>
                <w:b/>
                <w:bCs/>
                <w:sz w:val="20"/>
                <w:szCs w:val="20"/>
              </w:rPr>
            </w:pPr>
            <w:r>
              <w:rPr>
                <w:b/>
                <w:bCs/>
                <w:sz w:val="20"/>
                <w:szCs w:val="20"/>
              </w:rPr>
              <w:t>106237</w:t>
            </w:r>
          </w:p>
        </w:tc>
        <w:tc>
          <w:tcPr>
            <w:tcW w:w="1169" w:type="dxa"/>
            <w:shd w:val="clear" w:color="auto" w:fill="auto"/>
            <w:noWrap/>
            <w:vAlign w:val="center"/>
          </w:tcPr>
          <w:p w:rsidR="00036153" w:rsidRDefault="00036153" w:rsidP="00036153">
            <w:pPr>
              <w:jc w:val="center"/>
              <w:rPr>
                <w:b/>
                <w:bCs/>
                <w:sz w:val="20"/>
                <w:szCs w:val="20"/>
              </w:rPr>
            </w:pPr>
            <w:r>
              <w:rPr>
                <w:b/>
                <w:bCs/>
                <w:sz w:val="20"/>
                <w:szCs w:val="20"/>
              </w:rPr>
              <w:t>68645</w:t>
            </w:r>
          </w:p>
        </w:tc>
        <w:tc>
          <w:tcPr>
            <w:tcW w:w="1170" w:type="dxa"/>
            <w:shd w:val="clear" w:color="auto" w:fill="auto"/>
            <w:noWrap/>
            <w:vAlign w:val="center"/>
          </w:tcPr>
          <w:p w:rsidR="00036153" w:rsidRDefault="00036153" w:rsidP="00036153">
            <w:pPr>
              <w:jc w:val="center"/>
              <w:rPr>
                <w:b/>
                <w:bCs/>
                <w:sz w:val="20"/>
                <w:szCs w:val="20"/>
              </w:rPr>
            </w:pPr>
            <w:r>
              <w:rPr>
                <w:b/>
                <w:bCs/>
                <w:sz w:val="20"/>
                <w:szCs w:val="20"/>
              </w:rPr>
              <w:t>88575</w:t>
            </w:r>
          </w:p>
        </w:tc>
      </w:tr>
      <w:tr w:rsidR="00036153" w:rsidRPr="00B50578" w:rsidTr="00036153">
        <w:trPr>
          <w:trHeight w:val="255"/>
        </w:trPr>
        <w:tc>
          <w:tcPr>
            <w:tcW w:w="4395" w:type="dxa"/>
            <w:shd w:val="clear" w:color="auto" w:fill="auto"/>
            <w:vAlign w:val="center"/>
            <w:hideMark/>
          </w:tcPr>
          <w:p w:rsidR="00036153" w:rsidRPr="00B50578" w:rsidRDefault="00036153" w:rsidP="00036153">
            <w:pPr>
              <w:ind w:firstLineChars="159" w:firstLine="318"/>
              <w:rPr>
                <w:sz w:val="20"/>
                <w:szCs w:val="20"/>
              </w:rPr>
            </w:pPr>
            <w:r w:rsidRPr="00B50578">
              <w:rPr>
                <w:sz w:val="20"/>
                <w:szCs w:val="20"/>
              </w:rPr>
              <w:t>платежи в бюджет, из них:</w:t>
            </w:r>
          </w:p>
        </w:tc>
        <w:tc>
          <w:tcPr>
            <w:tcW w:w="1169" w:type="dxa"/>
            <w:shd w:val="clear" w:color="auto" w:fill="auto"/>
            <w:noWrap/>
            <w:vAlign w:val="center"/>
            <w:hideMark/>
          </w:tcPr>
          <w:p w:rsidR="00036153" w:rsidRPr="00B50578" w:rsidRDefault="00036153" w:rsidP="00036153">
            <w:pPr>
              <w:jc w:val="center"/>
              <w:rPr>
                <w:sz w:val="20"/>
                <w:szCs w:val="20"/>
              </w:rPr>
            </w:pPr>
            <w:r w:rsidRPr="00B50578">
              <w:rPr>
                <w:sz w:val="20"/>
                <w:szCs w:val="20"/>
              </w:rPr>
              <w:t>тыс. руб.</w:t>
            </w:r>
          </w:p>
        </w:tc>
        <w:tc>
          <w:tcPr>
            <w:tcW w:w="1169" w:type="dxa"/>
            <w:shd w:val="clear" w:color="auto" w:fill="auto"/>
            <w:noWrap/>
            <w:vAlign w:val="center"/>
          </w:tcPr>
          <w:p w:rsidR="00036153" w:rsidRDefault="00036153" w:rsidP="00036153">
            <w:pPr>
              <w:jc w:val="center"/>
              <w:rPr>
                <w:sz w:val="20"/>
                <w:szCs w:val="20"/>
              </w:rPr>
            </w:pPr>
            <w:r>
              <w:rPr>
                <w:sz w:val="20"/>
                <w:szCs w:val="20"/>
              </w:rPr>
              <w:t> </w:t>
            </w:r>
          </w:p>
        </w:tc>
        <w:tc>
          <w:tcPr>
            <w:tcW w:w="1169" w:type="dxa"/>
            <w:shd w:val="clear" w:color="auto" w:fill="auto"/>
            <w:noWrap/>
            <w:vAlign w:val="center"/>
          </w:tcPr>
          <w:p w:rsidR="00036153" w:rsidRDefault="00036153" w:rsidP="00036153">
            <w:pPr>
              <w:jc w:val="center"/>
              <w:rPr>
                <w:sz w:val="20"/>
                <w:szCs w:val="20"/>
              </w:rPr>
            </w:pPr>
            <w:r>
              <w:rPr>
                <w:sz w:val="20"/>
                <w:szCs w:val="20"/>
              </w:rPr>
              <w:t> </w:t>
            </w:r>
          </w:p>
        </w:tc>
        <w:tc>
          <w:tcPr>
            <w:tcW w:w="1170" w:type="dxa"/>
            <w:shd w:val="clear" w:color="auto" w:fill="auto"/>
            <w:noWrap/>
            <w:vAlign w:val="center"/>
          </w:tcPr>
          <w:p w:rsidR="00036153" w:rsidRDefault="00036153" w:rsidP="00036153">
            <w:pPr>
              <w:jc w:val="center"/>
              <w:rPr>
                <w:sz w:val="20"/>
                <w:szCs w:val="20"/>
              </w:rPr>
            </w:pPr>
            <w:r>
              <w:rPr>
                <w:sz w:val="20"/>
                <w:szCs w:val="20"/>
              </w:rPr>
              <w:t> </w:t>
            </w:r>
          </w:p>
        </w:tc>
      </w:tr>
      <w:tr w:rsidR="00036153" w:rsidRPr="00B50578" w:rsidTr="00036153">
        <w:trPr>
          <w:trHeight w:val="255"/>
        </w:trPr>
        <w:tc>
          <w:tcPr>
            <w:tcW w:w="4395" w:type="dxa"/>
            <w:shd w:val="clear" w:color="auto" w:fill="auto"/>
            <w:vAlign w:val="center"/>
            <w:hideMark/>
          </w:tcPr>
          <w:p w:rsidR="00036153" w:rsidRPr="00B50578" w:rsidRDefault="00036153" w:rsidP="00036153">
            <w:pPr>
              <w:ind w:firstLineChars="229" w:firstLine="458"/>
              <w:rPr>
                <w:sz w:val="20"/>
                <w:szCs w:val="20"/>
              </w:rPr>
            </w:pPr>
            <w:r w:rsidRPr="00B50578">
              <w:rPr>
                <w:sz w:val="20"/>
                <w:szCs w:val="20"/>
              </w:rPr>
              <w:t>в федеральный бюджет</w:t>
            </w:r>
          </w:p>
        </w:tc>
        <w:tc>
          <w:tcPr>
            <w:tcW w:w="1169" w:type="dxa"/>
            <w:shd w:val="clear" w:color="auto" w:fill="auto"/>
            <w:noWrap/>
            <w:vAlign w:val="center"/>
            <w:hideMark/>
          </w:tcPr>
          <w:p w:rsidR="00036153" w:rsidRPr="00B50578" w:rsidRDefault="00036153" w:rsidP="00036153">
            <w:pPr>
              <w:jc w:val="center"/>
              <w:rPr>
                <w:sz w:val="20"/>
                <w:szCs w:val="20"/>
              </w:rPr>
            </w:pPr>
            <w:r w:rsidRPr="00B50578">
              <w:rPr>
                <w:sz w:val="20"/>
                <w:szCs w:val="20"/>
              </w:rPr>
              <w:t>тыс. руб.</w:t>
            </w:r>
          </w:p>
        </w:tc>
        <w:tc>
          <w:tcPr>
            <w:tcW w:w="1169" w:type="dxa"/>
            <w:shd w:val="clear" w:color="auto" w:fill="auto"/>
            <w:noWrap/>
            <w:vAlign w:val="center"/>
          </w:tcPr>
          <w:p w:rsidR="00036153" w:rsidRDefault="00036153" w:rsidP="00036153">
            <w:pPr>
              <w:jc w:val="center"/>
              <w:rPr>
                <w:sz w:val="20"/>
                <w:szCs w:val="20"/>
              </w:rPr>
            </w:pPr>
            <w:r>
              <w:rPr>
                <w:sz w:val="20"/>
                <w:szCs w:val="20"/>
              </w:rPr>
              <w:t> </w:t>
            </w:r>
          </w:p>
        </w:tc>
        <w:tc>
          <w:tcPr>
            <w:tcW w:w="1169" w:type="dxa"/>
            <w:shd w:val="clear" w:color="auto" w:fill="auto"/>
            <w:noWrap/>
            <w:vAlign w:val="center"/>
          </w:tcPr>
          <w:p w:rsidR="00036153" w:rsidRDefault="00036153" w:rsidP="00036153">
            <w:pPr>
              <w:jc w:val="center"/>
              <w:rPr>
                <w:sz w:val="20"/>
                <w:szCs w:val="20"/>
              </w:rPr>
            </w:pPr>
            <w:r>
              <w:rPr>
                <w:sz w:val="20"/>
                <w:szCs w:val="20"/>
              </w:rPr>
              <w:t> </w:t>
            </w:r>
          </w:p>
        </w:tc>
        <w:tc>
          <w:tcPr>
            <w:tcW w:w="1170" w:type="dxa"/>
            <w:shd w:val="clear" w:color="auto" w:fill="auto"/>
            <w:noWrap/>
            <w:vAlign w:val="center"/>
          </w:tcPr>
          <w:p w:rsidR="00036153" w:rsidRDefault="00036153" w:rsidP="00036153">
            <w:pPr>
              <w:jc w:val="center"/>
              <w:rPr>
                <w:sz w:val="20"/>
                <w:szCs w:val="20"/>
              </w:rPr>
            </w:pPr>
            <w:r>
              <w:rPr>
                <w:sz w:val="20"/>
                <w:szCs w:val="20"/>
              </w:rPr>
              <w:t> </w:t>
            </w:r>
          </w:p>
        </w:tc>
      </w:tr>
      <w:tr w:rsidR="00036153" w:rsidRPr="00B50578" w:rsidTr="00036153">
        <w:trPr>
          <w:trHeight w:val="255"/>
        </w:trPr>
        <w:tc>
          <w:tcPr>
            <w:tcW w:w="4395" w:type="dxa"/>
            <w:shd w:val="clear" w:color="auto" w:fill="auto"/>
            <w:vAlign w:val="center"/>
            <w:hideMark/>
          </w:tcPr>
          <w:p w:rsidR="00036153" w:rsidRPr="00B50578" w:rsidRDefault="00036153" w:rsidP="00036153">
            <w:pPr>
              <w:ind w:firstLineChars="159" w:firstLine="318"/>
              <w:rPr>
                <w:sz w:val="20"/>
                <w:szCs w:val="20"/>
              </w:rPr>
            </w:pPr>
            <w:r w:rsidRPr="00B50578">
              <w:rPr>
                <w:sz w:val="20"/>
                <w:szCs w:val="20"/>
              </w:rPr>
              <w:t>за поставку ТЭР</w:t>
            </w:r>
          </w:p>
        </w:tc>
        <w:tc>
          <w:tcPr>
            <w:tcW w:w="1169" w:type="dxa"/>
            <w:shd w:val="clear" w:color="auto" w:fill="auto"/>
            <w:noWrap/>
            <w:vAlign w:val="center"/>
            <w:hideMark/>
          </w:tcPr>
          <w:p w:rsidR="00036153" w:rsidRPr="00B50578" w:rsidRDefault="00036153" w:rsidP="00036153">
            <w:pPr>
              <w:jc w:val="center"/>
              <w:rPr>
                <w:sz w:val="20"/>
                <w:szCs w:val="20"/>
              </w:rPr>
            </w:pPr>
            <w:r w:rsidRPr="00B50578">
              <w:rPr>
                <w:sz w:val="20"/>
                <w:szCs w:val="20"/>
              </w:rPr>
              <w:t>тыс. руб.</w:t>
            </w:r>
          </w:p>
        </w:tc>
        <w:tc>
          <w:tcPr>
            <w:tcW w:w="1169" w:type="dxa"/>
            <w:shd w:val="clear" w:color="auto" w:fill="auto"/>
            <w:noWrap/>
            <w:vAlign w:val="center"/>
          </w:tcPr>
          <w:p w:rsidR="00036153" w:rsidRDefault="00036153" w:rsidP="00036153">
            <w:pPr>
              <w:jc w:val="center"/>
              <w:rPr>
                <w:sz w:val="20"/>
                <w:szCs w:val="20"/>
              </w:rPr>
            </w:pPr>
            <w:r>
              <w:rPr>
                <w:sz w:val="20"/>
                <w:szCs w:val="20"/>
              </w:rPr>
              <w:t>106237</w:t>
            </w:r>
          </w:p>
        </w:tc>
        <w:tc>
          <w:tcPr>
            <w:tcW w:w="1169" w:type="dxa"/>
            <w:shd w:val="clear" w:color="auto" w:fill="auto"/>
            <w:noWrap/>
            <w:vAlign w:val="center"/>
          </w:tcPr>
          <w:p w:rsidR="00036153" w:rsidRDefault="00036153" w:rsidP="00036153">
            <w:pPr>
              <w:jc w:val="center"/>
              <w:rPr>
                <w:sz w:val="20"/>
                <w:szCs w:val="20"/>
              </w:rPr>
            </w:pPr>
            <w:r>
              <w:rPr>
                <w:sz w:val="20"/>
                <w:szCs w:val="20"/>
              </w:rPr>
              <w:t>68645</w:t>
            </w:r>
          </w:p>
        </w:tc>
        <w:tc>
          <w:tcPr>
            <w:tcW w:w="1170" w:type="dxa"/>
            <w:shd w:val="clear" w:color="auto" w:fill="auto"/>
            <w:noWrap/>
            <w:vAlign w:val="center"/>
          </w:tcPr>
          <w:p w:rsidR="00036153" w:rsidRDefault="00036153" w:rsidP="00036153">
            <w:pPr>
              <w:jc w:val="center"/>
              <w:rPr>
                <w:sz w:val="20"/>
                <w:szCs w:val="20"/>
              </w:rPr>
            </w:pPr>
            <w:r>
              <w:rPr>
                <w:sz w:val="20"/>
                <w:szCs w:val="20"/>
              </w:rPr>
              <w:t>88575</w:t>
            </w:r>
          </w:p>
        </w:tc>
      </w:tr>
    </w:tbl>
    <w:p w:rsidR="00036153" w:rsidRPr="00B50578" w:rsidRDefault="00036153" w:rsidP="00036153">
      <w:pPr>
        <w:shd w:val="clear" w:color="auto" w:fill="FFFFFF"/>
        <w:spacing w:before="120" w:line="360" w:lineRule="auto"/>
        <w:jc w:val="both"/>
        <w:rPr>
          <w:color w:val="000000"/>
          <w:spacing w:val="-1"/>
          <w:sz w:val="28"/>
          <w:szCs w:val="28"/>
        </w:rPr>
      </w:pPr>
      <w:r w:rsidRPr="00B50578">
        <w:rPr>
          <w:sz w:val="20"/>
          <w:szCs w:val="20"/>
        </w:rPr>
        <w:t>Источник: данные статистической формы 22-ЖКХ</w:t>
      </w:r>
      <w:r>
        <w:rPr>
          <w:sz w:val="20"/>
          <w:szCs w:val="20"/>
        </w:rPr>
        <w:t xml:space="preserve"> (сводная)</w:t>
      </w:r>
      <w:r w:rsidRPr="00B50578">
        <w:rPr>
          <w:sz w:val="20"/>
          <w:szCs w:val="20"/>
        </w:rPr>
        <w:t>.</w:t>
      </w:r>
    </w:p>
    <w:p w:rsidR="00036153" w:rsidRPr="00B50578" w:rsidRDefault="00036153" w:rsidP="00036153">
      <w:pPr>
        <w:shd w:val="clear" w:color="auto" w:fill="FFFFFF"/>
        <w:spacing w:line="360" w:lineRule="auto"/>
        <w:ind w:firstLine="567"/>
        <w:jc w:val="both"/>
        <w:rPr>
          <w:color w:val="000000"/>
          <w:spacing w:val="-1"/>
          <w:sz w:val="28"/>
          <w:szCs w:val="28"/>
        </w:rPr>
      </w:pPr>
      <w:r w:rsidRPr="00B50578">
        <w:rPr>
          <w:color w:val="000000"/>
          <w:spacing w:val="-1"/>
          <w:sz w:val="28"/>
          <w:szCs w:val="28"/>
        </w:rPr>
        <w:t>В городском округе Анад</w:t>
      </w:r>
      <w:r>
        <w:rPr>
          <w:color w:val="000000"/>
          <w:spacing w:val="-1"/>
          <w:sz w:val="28"/>
          <w:szCs w:val="28"/>
        </w:rPr>
        <w:t>ы</w:t>
      </w:r>
      <w:r w:rsidRPr="00B50578">
        <w:rPr>
          <w:color w:val="000000"/>
          <w:spacing w:val="-1"/>
          <w:sz w:val="28"/>
          <w:szCs w:val="28"/>
        </w:rPr>
        <w:t>рь тарифы в сфере водоснабжения устанавлива</w:t>
      </w:r>
      <w:r>
        <w:rPr>
          <w:color w:val="000000"/>
          <w:spacing w:val="-1"/>
          <w:sz w:val="28"/>
          <w:szCs w:val="28"/>
        </w:rPr>
        <w:t>ю</w:t>
      </w:r>
      <w:r w:rsidRPr="00B50578">
        <w:rPr>
          <w:color w:val="000000"/>
          <w:spacing w:val="-1"/>
          <w:sz w:val="28"/>
          <w:szCs w:val="28"/>
        </w:rPr>
        <w:t>тся для ООО «АКСУ», МП «Городское коммунальное хозяйство» и АО «Чукотэнерго»</w:t>
      </w:r>
      <w:r>
        <w:rPr>
          <w:color w:val="000000"/>
          <w:spacing w:val="-1"/>
          <w:sz w:val="28"/>
          <w:szCs w:val="28"/>
        </w:rPr>
        <w:t xml:space="preserve"> Комитетом государственного регулирования цен и тарифов Чукотского автономного округа</w:t>
      </w:r>
      <w:r w:rsidRPr="00B50578">
        <w:rPr>
          <w:color w:val="000000"/>
          <w:spacing w:val="-1"/>
          <w:sz w:val="28"/>
          <w:szCs w:val="28"/>
        </w:rPr>
        <w:t xml:space="preserve">. </w:t>
      </w:r>
    </w:p>
    <w:p w:rsidR="00036153" w:rsidRPr="00B50578" w:rsidRDefault="00036153" w:rsidP="00036153">
      <w:pPr>
        <w:shd w:val="clear" w:color="auto" w:fill="FFFFFF"/>
        <w:spacing w:line="360" w:lineRule="auto"/>
        <w:ind w:firstLine="567"/>
        <w:jc w:val="both"/>
        <w:rPr>
          <w:color w:val="222222"/>
          <w:sz w:val="28"/>
          <w:szCs w:val="28"/>
          <w:u w:val="single"/>
        </w:rPr>
      </w:pPr>
      <w:r w:rsidRPr="00B50578">
        <w:rPr>
          <w:color w:val="222222"/>
          <w:sz w:val="28"/>
          <w:szCs w:val="28"/>
          <w:u w:val="single"/>
        </w:rPr>
        <w:t xml:space="preserve">ООО «АКСУ» </w:t>
      </w:r>
    </w:p>
    <w:p w:rsidR="00036153" w:rsidRPr="00B50578" w:rsidRDefault="00036153" w:rsidP="00036153">
      <w:pPr>
        <w:shd w:val="clear" w:color="auto" w:fill="FFFFFF"/>
        <w:spacing w:line="360" w:lineRule="auto"/>
        <w:ind w:firstLine="567"/>
        <w:jc w:val="both"/>
        <w:rPr>
          <w:color w:val="222222"/>
          <w:sz w:val="28"/>
          <w:szCs w:val="28"/>
        </w:rPr>
      </w:pPr>
      <w:r w:rsidRPr="00B50578">
        <w:rPr>
          <w:color w:val="222222"/>
          <w:sz w:val="28"/>
          <w:szCs w:val="28"/>
        </w:rPr>
        <w:lastRenderedPageBreak/>
        <w:t xml:space="preserve">Информация об утвержденных тарифах и их структуре размещена на сайте Комитета государственного регулирования цен и тарифов Чукотского автономного округа за фактический период (2014-2016 гг.) и на перспективу (2017-2018 гг.). Тариф на воду повысился в 2014 году на 3,2%; 2015 г. – 8,7%; 2016 г. – 6,3% (подробнее см. таблицу </w:t>
      </w:r>
      <w:r>
        <w:rPr>
          <w:color w:val="222222"/>
          <w:sz w:val="28"/>
          <w:szCs w:val="28"/>
        </w:rPr>
        <w:t>2-14</w:t>
      </w:r>
      <w:r w:rsidRPr="00B50578">
        <w:rPr>
          <w:color w:val="222222"/>
          <w:sz w:val="28"/>
          <w:szCs w:val="28"/>
        </w:rPr>
        <w:t xml:space="preserve">). На 2017-2018 гг. запланировано повышение на 8,8% и 9,1%, соответственно.  </w:t>
      </w:r>
    </w:p>
    <w:p w:rsidR="00036153" w:rsidRPr="00B50578" w:rsidRDefault="00036153" w:rsidP="00036153">
      <w:pPr>
        <w:shd w:val="clear" w:color="auto" w:fill="FFFFFF"/>
        <w:spacing w:line="360" w:lineRule="auto"/>
        <w:jc w:val="both"/>
        <w:rPr>
          <w:b/>
          <w:color w:val="222222"/>
          <w:sz w:val="28"/>
          <w:szCs w:val="28"/>
        </w:rPr>
      </w:pPr>
      <w:r w:rsidRPr="00B50578">
        <w:rPr>
          <w:b/>
          <w:color w:val="222222"/>
          <w:sz w:val="28"/>
          <w:szCs w:val="28"/>
        </w:rPr>
        <w:t xml:space="preserve">Таблица </w:t>
      </w:r>
      <w:r>
        <w:rPr>
          <w:b/>
          <w:color w:val="222222"/>
          <w:sz w:val="28"/>
          <w:szCs w:val="28"/>
        </w:rPr>
        <w:t>2-14.</w:t>
      </w:r>
      <w:r w:rsidRPr="00B50578">
        <w:rPr>
          <w:b/>
          <w:color w:val="222222"/>
          <w:sz w:val="28"/>
          <w:szCs w:val="28"/>
        </w:rPr>
        <w:t xml:space="preserve"> Тарифы на питьевую воду ООО «АКСУ»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758"/>
        <w:gridCol w:w="758"/>
        <w:gridCol w:w="726"/>
        <w:gridCol w:w="726"/>
        <w:gridCol w:w="726"/>
        <w:gridCol w:w="726"/>
        <w:gridCol w:w="726"/>
        <w:gridCol w:w="726"/>
        <w:gridCol w:w="726"/>
        <w:gridCol w:w="726"/>
      </w:tblGrid>
      <w:tr w:rsidR="00036153" w:rsidRPr="00B50578" w:rsidTr="00036153">
        <w:trPr>
          <w:trHeight w:val="311"/>
          <w:tblHeader/>
        </w:trPr>
        <w:tc>
          <w:tcPr>
            <w:tcW w:w="1738" w:type="dxa"/>
            <w:vMerge w:val="restart"/>
            <w:shd w:val="clear" w:color="auto" w:fill="auto"/>
            <w:vAlign w:val="center"/>
          </w:tcPr>
          <w:p w:rsidR="00036153" w:rsidRPr="00B50578" w:rsidRDefault="00036153" w:rsidP="00036153">
            <w:pPr>
              <w:rPr>
                <w:b/>
                <w:color w:val="222222"/>
                <w:sz w:val="18"/>
                <w:szCs w:val="18"/>
              </w:rPr>
            </w:pPr>
            <w:r w:rsidRPr="00B50578">
              <w:rPr>
                <w:b/>
                <w:color w:val="222222"/>
                <w:sz w:val="18"/>
                <w:szCs w:val="18"/>
              </w:rPr>
              <w:t>Потребители</w:t>
            </w:r>
          </w:p>
        </w:tc>
        <w:tc>
          <w:tcPr>
            <w:tcW w:w="7324" w:type="dxa"/>
            <w:gridSpan w:val="10"/>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тарифы руб./куб. м</w:t>
            </w:r>
          </w:p>
        </w:tc>
      </w:tr>
      <w:tr w:rsidR="00036153" w:rsidRPr="00B50578" w:rsidTr="00036153">
        <w:trPr>
          <w:trHeight w:val="377"/>
          <w:tblHeader/>
        </w:trPr>
        <w:tc>
          <w:tcPr>
            <w:tcW w:w="1738" w:type="dxa"/>
            <w:vMerge/>
            <w:shd w:val="clear" w:color="auto" w:fill="auto"/>
            <w:vAlign w:val="center"/>
          </w:tcPr>
          <w:p w:rsidR="00036153" w:rsidRPr="00B50578" w:rsidRDefault="00036153" w:rsidP="00036153">
            <w:pPr>
              <w:rPr>
                <w:b/>
                <w:color w:val="222222"/>
                <w:sz w:val="18"/>
                <w:szCs w:val="18"/>
              </w:rPr>
            </w:pPr>
          </w:p>
        </w:tc>
        <w:tc>
          <w:tcPr>
            <w:tcW w:w="1516"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2014</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2015</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2016</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2017</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2018</w:t>
            </w:r>
          </w:p>
        </w:tc>
      </w:tr>
      <w:tr w:rsidR="00036153" w:rsidRPr="00B50578" w:rsidTr="00036153">
        <w:trPr>
          <w:trHeight w:val="552"/>
          <w:tblHeader/>
        </w:trPr>
        <w:tc>
          <w:tcPr>
            <w:tcW w:w="1738" w:type="dxa"/>
            <w:vMerge/>
            <w:shd w:val="clear" w:color="auto" w:fill="auto"/>
            <w:vAlign w:val="center"/>
          </w:tcPr>
          <w:p w:rsidR="00036153" w:rsidRPr="00B50578" w:rsidRDefault="00036153" w:rsidP="00036153">
            <w:pPr>
              <w:rPr>
                <w:b/>
                <w:color w:val="222222"/>
                <w:sz w:val="18"/>
                <w:szCs w:val="18"/>
              </w:rPr>
            </w:pPr>
          </w:p>
        </w:tc>
        <w:tc>
          <w:tcPr>
            <w:tcW w:w="758"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58"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r>
      <w:tr w:rsidR="00036153" w:rsidRPr="00B50578" w:rsidTr="00036153">
        <w:trPr>
          <w:trHeight w:val="368"/>
          <w:tblHeader/>
        </w:trPr>
        <w:tc>
          <w:tcPr>
            <w:tcW w:w="1738" w:type="dxa"/>
            <w:shd w:val="clear" w:color="auto" w:fill="auto"/>
            <w:vAlign w:val="center"/>
          </w:tcPr>
          <w:p w:rsidR="00036153" w:rsidRPr="00B50578" w:rsidRDefault="00036153" w:rsidP="00036153">
            <w:pPr>
              <w:rPr>
                <w:color w:val="222222"/>
                <w:sz w:val="18"/>
                <w:szCs w:val="18"/>
              </w:rPr>
            </w:pPr>
            <w:r w:rsidRPr="00B50578">
              <w:rPr>
                <w:color w:val="222222"/>
                <w:sz w:val="18"/>
                <w:szCs w:val="18"/>
              </w:rPr>
              <w:t>Население (с НДС)</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w:t>
            </w:r>
          </w:p>
        </w:tc>
      </w:tr>
      <w:tr w:rsidR="00036153" w:rsidRPr="00B50578" w:rsidTr="00036153">
        <w:trPr>
          <w:tblHeader/>
        </w:trPr>
        <w:tc>
          <w:tcPr>
            <w:tcW w:w="1738" w:type="dxa"/>
            <w:shd w:val="clear" w:color="auto" w:fill="auto"/>
            <w:vAlign w:val="center"/>
          </w:tcPr>
          <w:p w:rsidR="00036153" w:rsidRPr="00B50578" w:rsidRDefault="00036153" w:rsidP="00036153">
            <w:pPr>
              <w:rPr>
                <w:color w:val="222222"/>
                <w:sz w:val="18"/>
                <w:szCs w:val="18"/>
              </w:rPr>
            </w:pPr>
            <w:r w:rsidRPr="00B50578">
              <w:rPr>
                <w:color w:val="222222"/>
                <w:sz w:val="18"/>
                <w:szCs w:val="18"/>
              </w:rPr>
              <w:t>Потребители кроме населения (без НДС)</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69,89</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72,11</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72,11</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78,40</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78,40</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83,35</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83,35</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90,71</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90,71</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98,99</w:t>
            </w:r>
          </w:p>
        </w:tc>
      </w:tr>
    </w:tbl>
    <w:p w:rsidR="00036153" w:rsidRPr="00B50578" w:rsidRDefault="00036153" w:rsidP="00036153">
      <w:pPr>
        <w:shd w:val="clear" w:color="auto" w:fill="FFFFFF"/>
        <w:spacing w:before="120" w:line="360" w:lineRule="auto"/>
        <w:jc w:val="both"/>
        <w:rPr>
          <w:color w:val="222222"/>
          <w:sz w:val="20"/>
          <w:szCs w:val="20"/>
        </w:rPr>
      </w:pPr>
      <w:r w:rsidRPr="00B50578">
        <w:rPr>
          <w:color w:val="222222"/>
          <w:sz w:val="20"/>
          <w:szCs w:val="20"/>
        </w:rPr>
        <w:t>Источник: Комитет государственного регулирования цен и тарифов Чукотского автономного округа, Постановления 29-к/3-т от 26 ноября 2013 г., 23-к/7-т от 5 декабря 2014 г и 22-к/6 от 15 декабря 2015 г.</w:t>
      </w:r>
    </w:p>
    <w:p w:rsidR="00036153" w:rsidRPr="00B50578" w:rsidRDefault="00036153" w:rsidP="00036153">
      <w:pPr>
        <w:shd w:val="clear" w:color="auto" w:fill="FFFFFF"/>
        <w:spacing w:line="360" w:lineRule="auto"/>
        <w:ind w:firstLine="567"/>
        <w:jc w:val="both"/>
        <w:rPr>
          <w:color w:val="222222"/>
          <w:sz w:val="28"/>
          <w:szCs w:val="28"/>
        </w:rPr>
      </w:pPr>
      <w:r w:rsidRPr="00B50578">
        <w:rPr>
          <w:color w:val="222222"/>
          <w:sz w:val="28"/>
          <w:szCs w:val="28"/>
        </w:rPr>
        <w:t xml:space="preserve">Информация о плате за технологическое присоединение к системе водоснабжения ООО «АКСУ» на сайте Комитета государственного регулирования цен и тарифов Чукотского автономного округа и в свободном доступе (сети Интернет) не размещена. </w:t>
      </w:r>
    </w:p>
    <w:p w:rsidR="00036153" w:rsidRPr="00B50578" w:rsidRDefault="00036153" w:rsidP="00036153">
      <w:pPr>
        <w:shd w:val="clear" w:color="auto" w:fill="FFFFFF"/>
        <w:spacing w:line="360" w:lineRule="auto"/>
        <w:ind w:firstLine="567"/>
        <w:jc w:val="both"/>
        <w:rPr>
          <w:color w:val="222222"/>
          <w:sz w:val="28"/>
          <w:szCs w:val="28"/>
          <w:u w:val="single"/>
        </w:rPr>
      </w:pPr>
      <w:r w:rsidRPr="00B50578">
        <w:rPr>
          <w:color w:val="222222"/>
          <w:sz w:val="28"/>
          <w:szCs w:val="28"/>
          <w:u w:val="single"/>
        </w:rPr>
        <w:t>МП «Городское коммунальное хозяйство»</w:t>
      </w:r>
    </w:p>
    <w:p w:rsidR="00036153" w:rsidRPr="00B50578" w:rsidRDefault="00036153" w:rsidP="00036153">
      <w:pPr>
        <w:shd w:val="clear" w:color="auto" w:fill="FFFFFF"/>
        <w:spacing w:line="360" w:lineRule="auto"/>
        <w:ind w:firstLine="567"/>
        <w:jc w:val="both"/>
        <w:rPr>
          <w:color w:val="222222"/>
          <w:sz w:val="28"/>
          <w:szCs w:val="28"/>
        </w:rPr>
      </w:pPr>
      <w:r w:rsidRPr="00B50578">
        <w:rPr>
          <w:color w:val="222222"/>
          <w:sz w:val="28"/>
          <w:szCs w:val="28"/>
        </w:rPr>
        <w:t xml:space="preserve">Информация об утвержденных тарифах и их структуре размещена на сайте Комитета государственного регулирования цен и тарифов Чукотского автономного округа за фактический период (2014-2016 гг.) и на перспективу (2017-2018 гг.). Тарифы на водоотведение устанавливаются отдельно для г. Анадырь и с. </w:t>
      </w:r>
      <w:proofErr w:type="spellStart"/>
      <w:r w:rsidRPr="00B50578">
        <w:rPr>
          <w:color w:val="222222"/>
          <w:sz w:val="28"/>
          <w:szCs w:val="28"/>
        </w:rPr>
        <w:t>Тайваам</w:t>
      </w:r>
      <w:proofErr w:type="spellEnd"/>
      <w:r w:rsidRPr="00B50578">
        <w:rPr>
          <w:color w:val="222222"/>
          <w:sz w:val="28"/>
          <w:szCs w:val="28"/>
        </w:rPr>
        <w:t xml:space="preserve"> и различаются в части тарифо</w:t>
      </w:r>
      <w:r>
        <w:rPr>
          <w:color w:val="222222"/>
          <w:sz w:val="28"/>
          <w:szCs w:val="28"/>
        </w:rPr>
        <w:t>в, установленных для населения</w:t>
      </w:r>
      <w:r w:rsidRPr="00B50578">
        <w:rPr>
          <w:color w:val="222222"/>
          <w:sz w:val="28"/>
          <w:szCs w:val="28"/>
        </w:rPr>
        <w:t xml:space="preserve">. В 2014 году для населения тариф повысился на 8,0%; для прочих потребителей – 3,2%. В 2015 году тариф не изменялся ни для населения, ни для прочих потребителей; в 2016 г. – только для населения; в том же году тариф для прочих потребителей увеличился на 14,9% (подробнее см. таблицы </w:t>
      </w:r>
      <w:r>
        <w:rPr>
          <w:color w:val="222222"/>
          <w:sz w:val="28"/>
          <w:szCs w:val="28"/>
        </w:rPr>
        <w:t>2-15</w:t>
      </w:r>
      <w:r w:rsidRPr="00B50578">
        <w:rPr>
          <w:color w:val="222222"/>
          <w:sz w:val="28"/>
          <w:szCs w:val="28"/>
        </w:rPr>
        <w:t xml:space="preserve"> и </w:t>
      </w:r>
      <w:r>
        <w:rPr>
          <w:color w:val="222222"/>
          <w:sz w:val="28"/>
          <w:szCs w:val="28"/>
        </w:rPr>
        <w:t>2-16</w:t>
      </w:r>
      <w:r w:rsidRPr="00B50578">
        <w:rPr>
          <w:color w:val="222222"/>
          <w:sz w:val="28"/>
          <w:szCs w:val="28"/>
        </w:rPr>
        <w:t>). На 2017-2018 годы запланировано повышение тарифа для насе</w:t>
      </w:r>
      <w:r w:rsidRPr="00B50578">
        <w:rPr>
          <w:color w:val="222222"/>
          <w:sz w:val="28"/>
          <w:szCs w:val="28"/>
        </w:rPr>
        <w:lastRenderedPageBreak/>
        <w:t xml:space="preserve">ления на 5,2% и 4,7%, соответственно; для прочих потребителей – 12,6% и 13,3% в те же годы. </w:t>
      </w:r>
    </w:p>
    <w:p w:rsidR="00036153" w:rsidRPr="00B50578" w:rsidRDefault="00036153" w:rsidP="00036153">
      <w:pPr>
        <w:shd w:val="clear" w:color="auto" w:fill="FFFFFF"/>
        <w:spacing w:line="360" w:lineRule="auto"/>
        <w:jc w:val="both"/>
        <w:rPr>
          <w:b/>
          <w:color w:val="222222"/>
          <w:sz w:val="28"/>
          <w:szCs w:val="28"/>
        </w:rPr>
      </w:pPr>
      <w:r w:rsidRPr="00B50578">
        <w:rPr>
          <w:b/>
          <w:color w:val="222222"/>
          <w:sz w:val="28"/>
          <w:szCs w:val="28"/>
        </w:rPr>
        <w:t xml:space="preserve">Таблица </w:t>
      </w:r>
      <w:r>
        <w:rPr>
          <w:b/>
          <w:color w:val="222222"/>
          <w:sz w:val="28"/>
          <w:szCs w:val="28"/>
        </w:rPr>
        <w:t>2-15.</w:t>
      </w:r>
      <w:r w:rsidRPr="00B50578">
        <w:rPr>
          <w:b/>
          <w:color w:val="222222"/>
          <w:sz w:val="28"/>
          <w:szCs w:val="28"/>
        </w:rPr>
        <w:t xml:space="preserve"> Тарифы на питьевую воду МП «Городское коммунальное хозяйство» в г. Анадырь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758"/>
        <w:gridCol w:w="758"/>
        <w:gridCol w:w="726"/>
        <w:gridCol w:w="726"/>
        <w:gridCol w:w="726"/>
        <w:gridCol w:w="726"/>
        <w:gridCol w:w="726"/>
        <w:gridCol w:w="726"/>
        <w:gridCol w:w="726"/>
        <w:gridCol w:w="726"/>
      </w:tblGrid>
      <w:tr w:rsidR="00036153" w:rsidRPr="00B50578" w:rsidTr="00036153">
        <w:trPr>
          <w:trHeight w:val="296"/>
          <w:tblHeader/>
        </w:trPr>
        <w:tc>
          <w:tcPr>
            <w:tcW w:w="1738" w:type="dxa"/>
            <w:vMerge w:val="restart"/>
            <w:shd w:val="clear" w:color="auto" w:fill="auto"/>
            <w:vAlign w:val="center"/>
          </w:tcPr>
          <w:p w:rsidR="00036153" w:rsidRPr="00B50578" w:rsidRDefault="00036153" w:rsidP="00036153">
            <w:pPr>
              <w:rPr>
                <w:b/>
                <w:color w:val="222222"/>
                <w:sz w:val="18"/>
                <w:szCs w:val="18"/>
              </w:rPr>
            </w:pPr>
            <w:r w:rsidRPr="00B50578">
              <w:rPr>
                <w:b/>
                <w:color w:val="222222"/>
                <w:sz w:val="18"/>
                <w:szCs w:val="18"/>
              </w:rPr>
              <w:t>Потребители</w:t>
            </w:r>
          </w:p>
        </w:tc>
        <w:tc>
          <w:tcPr>
            <w:tcW w:w="7324" w:type="dxa"/>
            <w:gridSpan w:val="10"/>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Тарифы</w:t>
            </w:r>
            <w:r>
              <w:rPr>
                <w:b/>
                <w:color w:val="222222"/>
                <w:sz w:val="18"/>
                <w:szCs w:val="18"/>
              </w:rPr>
              <w:t>,</w:t>
            </w:r>
            <w:r w:rsidRPr="00B50578">
              <w:rPr>
                <w:b/>
                <w:color w:val="222222"/>
                <w:sz w:val="18"/>
                <w:szCs w:val="18"/>
              </w:rPr>
              <w:t xml:space="preserve"> руб./куб. м</w:t>
            </w:r>
          </w:p>
        </w:tc>
      </w:tr>
      <w:tr w:rsidR="00036153" w:rsidRPr="00B50578" w:rsidTr="00036153">
        <w:trPr>
          <w:trHeight w:val="259"/>
          <w:tblHeader/>
        </w:trPr>
        <w:tc>
          <w:tcPr>
            <w:tcW w:w="1738" w:type="dxa"/>
            <w:vMerge/>
            <w:shd w:val="clear" w:color="auto" w:fill="auto"/>
            <w:vAlign w:val="center"/>
          </w:tcPr>
          <w:p w:rsidR="00036153" w:rsidRPr="00B50578" w:rsidRDefault="00036153" w:rsidP="00036153">
            <w:pPr>
              <w:rPr>
                <w:b/>
                <w:color w:val="222222"/>
                <w:sz w:val="18"/>
                <w:szCs w:val="18"/>
              </w:rPr>
            </w:pPr>
          </w:p>
        </w:tc>
        <w:tc>
          <w:tcPr>
            <w:tcW w:w="1516"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2014</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2015</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2016</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2017</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2018</w:t>
            </w:r>
          </w:p>
        </w:tc>
      </w:tr>
      <w:tr w:rsidR="00036153" w:rsidRPr="00B50578" w:rsidTr="00036153">
        <w:trPr>
          <w:trHeight w:val="558"/>
          <w:tblHeader/>
        </w:trPr>
        <w:tc>
          <w:tcPr>
            <w:tcW w:w="1738" w:type="dxa"/>
            <w:vMerge/>
            <w:shd w:val="clear" w:color="auto" w:fill="auto"/>
            <w:vAlign w:val="center"/>
          </w:tcPr>
          <w:p w:rsidR="00036153" w:rsidRPr="00B50578" w:rsidRDefault="00036153" w:rsidP="00036153">
            <w:pPr>
              <w:rPr>
                <w:b/>
                <w:color w:val="222222"/>
                <w:sz w:val="18"/>
                <w:szCs w:val="18"/>
              </w:rPr>
            </w:pPr>
          </w:p>
        </w:tc>
        <w:tc>
          <w:tcPr>
            <w:tcW w:w="758"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58"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r>
      <w:tr w:rsidR="00036153" w:rsidRPr="00B50578" w:rsidTr="00036153">
        <w:trPr>
          <w:trHeight w:val="270"/>
          <w:tblHeader/>
        </w:trPr>
        <w:tc>
          <w:tcPr>
            <w:tcW w:w="1738" w:type="dxa"/>
            <w:shd w:val="clear" w:color="auto" w:fill="auto"/>
            <w:vAlign w:val="center"/>
          </w:tcPr>
          <w:p w:rsidR="00036153" w:rsidRPr="00B50578" w:rsidRDefault="00036153" w:rsidP="00036153">
            <w:pPr>
              <w:rPr>
                <w:color w:val="222222"/>
                <w:sz w:val="18"/>
                <w:szCs w:val="18"/>
              </w:rPr>
            </w:pPr>
            <w:r w:rsidRPr="00B50578">
              <w:rPr>
                <w:color w:val="222222"/>
                <w:sz w:val="18"/>
                <w:szCs w:val="18"/>
              </w:rPr>
              <w:t>Население</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55,26</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59,68</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59,68</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59,68</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59,68</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59,68</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59,68</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62,72</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62,72</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65,67</w:t>
            </w:r>
          </w:p>
        </w:tc>
      </w:tr>
      <w:tr w:rsidR="00036153" w:rsidRPr="00B50578" w:rsidTr="00036153">
        <w:trPr>
          <w:tblHeader/>
        </w:trPr>
        <w:tc>
          <w:tcPr>
            <w:tcW w:w="1738" w:type="dxa"/>
            <w:shd w:val="clear" w:color="auto" w:fill="auto"/>
            <w:vAlign w:val="center"/>
          </w:tcPr>
          <w:p w:rsidR="00036153" w:rsidRPr="00B50578" w:rsidRDefault="00036153" w:rsidP="00036153">
            <w:pPr>
              <w:rPr>
                <w:color w:val="222222"/>
                <w:sz w:val="18"/>
                <w:szCs w:val="18"/>
              </w:rPr>
            </w:pPr>
            <w:r w:rsidRPr="00B50578">
              <w:rPr>
                <w:color w:val="222222"/>
                <w:sz w:val="18"/>
                <w:szCs w:val="18"/>
              </w:rPr>
              <w:t>Потребители кроме населения (без НДС)</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85,88</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88,66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88,66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88,66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88,66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102,14</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102,14</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114,96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114,96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130,22</w:t>
            </w:r>
          </w:p>
        </w:tc>
      </w:tr>
    </w:tbl>
    <w:p w:rsidR="00036153" w:rsidRPr="00B50578" w:rsidRDefault="00036153" w:rsidP="00036153">
      <w:pPr>
        <w:shd w:val="clear" w:color="auto" w:fill="FFFFFF"/>
        <w:spacing w:before="120" w:line="360" w:lineRule="auto"/>
        <w:jc w:val="both"/>
        <w:rPr>
          <w:color w:val="222222"/>
          <w:sz w:val="20"/>
          <w:szCs w:val="20"/>
        </w:rPr>
      </w:pPr>
      <w:r w:rsidRPr="00B50578">
        <w:rPr>
          <w:color w:val="222222"/>
          <w:sz w:val="20"/>
          <w:szCs w:val="20"/>
        </w:rPr>
        <w:t xml:space="preserve">Источник: Комитет государственного регулирования цен и тарифов Чукотского автономного округа, Постановления 33-к/2-т от 11 декабря 2013 г., 26-к/15-т от 19 декабря 2014 г. и 23-к/12-т от 17 декабря 2015 г. </w:t>
      </w:r>
    </w:p>
    <w:p w:rsidR="00036153" w:rsidRPr="00B50578" w:rsidRDefault="00036153" w:rsidP="00036153">
      <w:pPr>
        <w:shd w:val="clear" w:color="auto" w:fill="FFFFFF"/>
        <w:spacing w:line="360" w:lineRule="auto"/>
        <w:jc w:val="both"/>
        <w:rPr>
          <w:b/>
          <w:color w:val="222222"/>
          <w:sz w:val="28"/>
          <w:szCs w:val="28"/>
        </w:rPr>
      </w:pPr>
      <w:r w:rsidRPr="00B50578">
        <w:rPr>
          <w:b/>
          <w:color w:val="222222"/>
          <w:sz w:val="28"/>
          <w:szCs w:val="28"/>
        </w:rPr>
        <w:t xml:space="preserve">Таблица </w:t>
      </w:r>
      <w:r>
        <w:rPr>
          <w:b/>
          <w:color w:val="222222"/>
          <w:sz w:val="28"/>
          <w:szCs w:val="28"/>
        </w:rPr>
        <w:t>2-16.</w:t>
      </w:r>
      <w:r w:rsidRPr="00B50578">
        <w:rPr>
          <w:b/>
          <w:color w:val="222222"/>
          <w:sz w:val="28"/>
          <w:szCs w:val="28"/>
        </w:rPr>
        <w:t xml:space="preserve"> Тарифы на питьевую воду МП «Городское коммунальное хозяйство» в п. </w:t>
      </w:r>
      <w:proofErr w:type="spellStart"/>
      <w:r w:rsidRPr="00B50578">
        <w:rPr>
          <w:b/>
          <w:color w:val="222222"/>
          <w:sz w:val="28"/>
          <w:szCs w:val="28"/>
        </w:rPr>
        <w:t>Тайваам</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758"/>
        <w:gridCol w:w="758"/>
        <w:gridCol w:w="726"/>
        <w:gridCol w:w="726"/>
        <w:gridCol w:w="726"/>
        <w:gridCol w:w="726"/>
        <w:gridCol w:w="726"/>
        <w:gridCol w:w="726"/>
        <w:gridCol w:w="726"/>
        <w:gridCol w:w="726"/>
      </w:tblGrid>
      <w:tr w:rsidR="00036153" w:rsidRPr="00B50578" w:rsidTr="00036153">
        <w:trPr>
          <w:trHeight w:val="353"/>
          <w:tblHeader/>
        </w:trPr>
        <w:tc>
          <w:tcPr>
            <w:tcW w:w="1738" w:type="dxa"/>
            <w:vMerge w:val="restart"/>
            <w:shd w:val="clear" w:color="auto" w:fill="auto"/>
            <w:vAlign w:val="center"/>
          </w:tcPr>
          <w:p w:rsidR="00036153" w:rsidRPr="00B50578" w:rsidRDefault="00036153" w:rsidP="00036153">
            <w:pPr>
              <w:rPr>
                <w:b/>
                <w:color w:val="222222"/>
                <w:sz w:val="18"/>
                <w:szCs w:val="18"/>
              </w:rPr>
            </w:pPr>
            <w:r w:rsidRPr="00B50578">
              <w:rPr>
                <w:b/>
                <w:color w:val="222222"/>
                <w:sz w:val="18"/>
                <w:szCs w:val="18"/>
              </w:rPr>
              <w:t>Потребители</w:t>
            </w:r>
          </w:p>
        </w:tc>
        <w:tc>
          <w:tcPr>
            <w:tcW w:w="7324" w:type="dxa"/>
            <w:gridSpan w:val="10"/>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Тарифы</w:t>
            </w:r>
            <w:r>
              <w:rPr>
                <w:b/>
                <w:color w:val="222222"/>
                <w:sz w:val="18"/>
                <w:szCs w:val="18"/>
              </w:rPr>
              <w:t>,</w:t>
            </w:r>
            <w:r w:rsidRPr="00B50578">
              <w:rPr>
                <w:b/>
                <w:color w:val="222222"/>
                <w:sz w:val="18"/>
                <w:szCs w:val="18"/>
              </w:rPr>
              <w:t xml:space="preserve"> руб./куб. м</w:t>
            </w:r>
          </w:p>
        </w:tc>
      </w:tr>
      <w:tr w:rsidR="00036153" w:rsidRPr="00B50578" w:rsidTr="00036153">
        <w:trPr>
          <w:trHeight w:val="270"/>
          <w:tblHeader/>
        </w:trPr>
        <w:tc>
          <w:tcPr>
            <w:tcW w:w="1738" w:type="dxa"/>
            <w:vMerge/>
            <w:shd w:val="clear" w:color="auto" w:fill="auto"/>
            <w:vAlign w:val="center"/>
          </w:tcPr>
          <w:p w:rsidR="00036153" w:rsidRPr="00B50578" w:rsidRDefault="00036153" w:rsidP="00036153">
            <w:pPr>
              <w:rPr>
                <w:b/>
                <w:color w:val="222222"/>
                <w:sz w:val="18"/>
                <w:szCs w:val="18"/>
              </w:rPr>
            </w:pPr>
          </w:p>
        </w:tc>
        <w:tc>
          <w:tcPr>
            <w:tcW w:w="1516"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2014</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2015</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2016</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2017</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2018</w:t>
            </w:r>
          </w:p>
        </w:tc>
      </w:tr>
      <w:tr w:rsidR="00036153" w:rsidRPr="00B50578" w:rsidTr="00036153">
        <w:trPr>
          <w:trHeight w:val="486"/>
          <w:tblHeader/>
        </w:trPr>
        <w:tc>
          <w:tcPr>
            <w:tcW w:w="1738" w:type="dxa"/>
            <w:vMerge/>
            <w:shd w:val="clear" w:color="auto" w:fill="auto"/>
            <w:vAlign w:val="center"/>
          </w:tcPr>
          <w:p w:rsidR="00036153" w:rsidRPr="00B50578" w:rsidRDefault="00036153" w:rsidP="00036153">
            <w:pPr>
              <w:rPr>
                <w:b/>
                <w:color w:val="222222"/>
                <w:sz w:val="18"/>
                <w:szCs w:val="18"/>
              </w:rPr>
            </w:pPr>
          </w:p>
        </w:tc>
        <w:tc>
          <w:tcPr>
            <w:tcW w:w="758"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58"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r>
      <w:tr w:rsidR="00036153" w:rsidRPr="00B50578" w:rsidTr="00036153">
        <w:trPr>
          <w:trHeight w:val="325"/>
          <w:tblHeader/>
        </w:trPr>
        <w:tc>
          <w:tcPr>
            <w:tcW w:w="1738" w:type="dxa"/>
            <w:shd w:val="clear" w:color="auto" w:fill="auto"/>
            <w:vAlign w:val="center"/>
          </w:tcPr>
          <w:p w:rsidR="00036153" w:rsidRPr="00B50578" w:rsidRDefault="00036153" w:rsidP="00036153">
            <w:pPr>
              <w:rPr>
                <w:color w:val="222222"/>
                <w:sz w:val="18"/>
                <w:szCs w:val="18"/>
              </w:rPr>
            </w:pPr>
            <w:r w:rsidRPr="00B50578">
              <w:rPr>
                <w:color w:val="222222"/>
                <w:sz w:val="18"/>
                <w:szCs w:val="18"/>
              </w:rPr>
              <w:t>Население</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38,95</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42,07</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42,07</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42,07</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42,07</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42,07</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42,07</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44,22</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44,22</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46,30</w:t>
            </w:r>
          </w:p>
        </w:tc>
      </w:tr>
      <w:tr w:rsidR="00036153" w:rsidRPr="00B50578" w:rsidTr="00036153">
        <w:trPr>
          <w:tblHeader/>
        </w:trPr>
        <w:tc>
          <w:tcPr>
            <w:tcW w:w="1738" w:type="dxa"/>
            <w:shd w:val="clear" w:color="auto" w:fill="auto"/>
            <w:vAlign w:val="center"/>
          </w:tcPr>
          <w:p w:rsidR="00036153" w:rsidRPr="00B50578" w:rsidRDefault="00036153" w:rsidP="00036153">
            <w:pPr>
              <w:rPr>
                <w:color w:val="222222"/>
                <w:sz w:val="18"/>
                <w:szCs w:val="18"/>
              </w:rPr>
            </w:pPr>
            <w:r w:rsidRPr="00B50578">
              <w:rPr>
                <w:color w:val="222222"/>
                <w:sz w:val="18"/>
                <w:szCs w:val="18"/>
              </w:rPr>
              <w:t>Потребители кроме населения (без НДС)</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85,88</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88,66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88,66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88,66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88,66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102,14</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102,14</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114,96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114,96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130,22</w:t>
            </w:r>
          </w:p>
        </w:tc>
      </w:tr>
    </w:tbl>
    <w:p w:rsidR="00036153" w:rsidRPr="00B50578" w:rsidRDefault="00036153" w:rsidP="00036153">
      <w:pPr>
        <w:shd w:val="clear" w:color="auto" w:fill="FFFFFF"/>
        <w:spacing w:before="120" w:line="360" w:lineRule="auto"/>
        <w:jc w:val="both"/>
        <w:rPr>
          <w:color w:val="222222"/>
          <w:sz w:val="20"/>
          <w:szCs w:val="20"/>
        </w:rPr>
      </w:pPr>
      <w:r w:rsidRPr="00B50578">
        <w:rPr>
          <w:color w:val="222222"/>
          <w:sz w:val="20"/>
          <w:szCs w:val="20"/>
        </w:rPr>
        <w:t xml:space="preserve">Источник: Комитет государственного регулирования цен и тарифов Чукотского автономного округа, Постановления33-к/2-т от 11 декабря 2013 г., 26-к/15-т от 19 декабря 2014 г. и 23-к/12-т от 17 декабря 2015 г. </w:t>
      </w:r>
    </w:p>
    <w:p w:rsidR="00036153" w:rsidRPr="00B50578" w:rsidRDefault="00036153" w:rsidP="00036153">
      <w:pPr>
        <w:shd w:val="clear" w:color="auto" w:fill="FFFFFF"/>
        <w:spacing w:line="360" w:lineRule="auto"/>
        <w:ind w:firstLine="567"/>
        <w:jc w:val="both"/>
        <w:rPr>
          <w:color w:val="222222"/>
          <w:sz w:val="28"/>
          <w:szCs w:val="28"/>
        </w:rPr>
      </w:pPr>
      <w:r w:rsidRPr="00B50578">
        <w:rPr>
          <w:color w:val="222222"/>
          <w:sz w:val="28"/>
          <w:szCs w:val="28"/>
        </w:rPr>
        <w:t xml:space="preserve">Как видно из таблиц выше, в городском округе Анадырь функционирует система субсидирования населения по услуге «водоснабжение». Компенсация выпадающих доходов коммунальной организации осуществляется из бюджетных средств. По состоянию на вторую половину 2016 года тариф для населения в городе Анадырь составлял только 58% от стоимости питьевой воды для прочих потребителей в г. Анадырь и 41% в п. </w:t>
      </w:r>
      <w:proofErr w:type="spellStart"/>
      <w:r w:rsidRPr="00B50578">
        <w:rPr>
          <w:color w:val="222222"/>
          <w:sz w:val="28"/>
          <w:szCs w:val="28"/>
        </w:rPr>
        <w:t>Тайваам</w:t>
      </w:r>
      <w:proofErr w:type="spellEnd"/>
      <w:r w:rsidRPr="00B50578">
        <w:rPr>
          <w:color w:val="222222"/>
          <w:sz w:val="28"/>
          <w:szCs w:val="28"/>
        </w:rPr>
        <w:t xml:space="preserve">. В ближайшей перспективе запланированное повышение тарифов в еще большей степени увеличит существующую разницу в тарифах – до 50% и 36%, соответственно. </w:t>
      </w:r>
    </w:p>
    <w:p w:rsidR="00036153" w:rsidRPr="00B50578" w:rsidRDefault="00036153" w:rsidP="00036153">
      <w:pPr>
        <w:shd w:val="clear" w:color="auto" w:fill="FFFFFF"/>
        <w:spacing w:line="360" w:lineRule="auto"/>
        <w:ind w:firstLine="567"/>
        <w:jc w:val="both"/>
        <w:rPr>
          <w:color w:val="222222"/>
          <w:sz w:val="28"/>
          <w:szCs w:val="28"/>
        </w:rPr>
      </w:pPr>
      <w:r w:rsidRPr="00B50578">
        <w:rPr>
          <w:color w:val="222222"/>
          <w:sz w:val="28"/>
          <w:szCs w:val="28"/>
        </w:rPr>
        <w:t>Информация о плате за технологическое присоединение к системе водоснабжения МП «Городское коммунальное хозяйство» на сайте Комитета гос</w:t>
      </w:r>
      <w:r w:rsidRPr="00B50578">
        <w:rPr>
          <w:color w:val="222222"/>
          <w:sz w:val="28"/>
          <w:szCs w:val="28"/>
        </w:rPr>
        <w:lastRenderedPageBreak/>
        <w:t xml:space="preserve">ударственного регулирования цен и тарифов Чукотского автономного округа и в свободном доступе (сети Интернет) не размещена. </w:t>
      </w:r>
    </w:p>
    <w:p w:rsidR="00036153" w:rsidRPr="00B50578" w:rsidRDefault="00036153" w:rsidP="00036153">
      <w:pPr>
        <w:shd w:val="clear" w:color="auto" w:fill="FFFFFF"/>
        <w:spacing w:line="360" w:lineRule="auto"/>
        <w:ind w:firstLine="567"/>
        <w:jc w:val="both"/>
        <w:rPr>
          <w:color w:val="222222"/>
          <w:sz w:val="28"/>
          <w:szCs w:val="28"/>
          <w:u w:val="single"/>
        </w:rPr>
      </w:pPr>
      <w:r w:rsidRPr="00B50578">
        <w:rPr>
          <w:color w:val="222222"/>
          <w:sz w:val="28"/>
          <w:szCs w:val="28"/>
          <w:u w:val="single"/>
        </w:rPr>
        <w:t>АО «Чукотэнерго»</w:t>
      </w:r>
    </w:p>
    <w:p w:rsidR="00036153" w:rsidRPr="00B50578" w:rsidRDefault="00036153" w:rsidP="00036153">
      <w:pPr>
        <w:shd w:val="clear" w:color="auto" w:fill="FFFFFF"/>
        <w:spacing w:line="360" w:lineRule="auto"/>
        <w:ind w:firstLine="567"/>
        <w:jc w:val="both"/>
        <w:rPr>
          <w:color w:val="222222"/>
          <w:sz w:val="28"/>
          <w:szCs w:val="28"/>
        </w:rPr>
      </w:pPr>
      <w:r w:rsidRPr="00B50578">
        <w:rPr>
          <w:color w:val="222222"/>
          <w:sz w:val="28"/>
          <w:szCs w:val="28"/>
        </w:rPr>
        <w:t>Информация об утвержденных тарифах и их структуре размещена на сайте Комитета государственного регулирования цен и тарифов Чукотского автономного округа за фактический период (2014-2016 гг.) и на пе</w:t>
      </w:r>
      <w:r>
        <w:rPr>
          <w:color w:val="222222"/>
          <w:sz w:val="28"/>
          <w:szCs w:val="28"/>
        </w:rPr>
        <w:t xml:space="preserve">рспективу (2017-2018 гг.). Для </w:t>
      </w:r>
      <w:r w:rsidRPr="00B50578">
        <w:rPr>
          <w:color w:val="222222"/>
          <w:sz w:val="28"/>
          <w:szCs w:val="28"/>
        </w:rPr>
        <w:t xml:space="preserve">АО «Чукотэнерго» устанавливаются тарифы на техническую воду, которая отпускается МП ГКХ на нужды отопления, вентиляции и горячего водоснабжения. Тариф на техническую воду повысился в 2014 г. на 2,0%; 2015 г. – 9,5% и 2016 г. – 17,5%; на 2017-2018 гг. запланировано повышение на 9,4% и 13,9%, соответственно (подробнее см. таблицу </w:t>
      </w:r>
      <w:r>
        <w:rPr>
          <w:color w:val="222222"/>
          <w:sz w:val="28"/>
          <w:szCs w:val="28"/>
        </w:rPr>
        <w:t>2-17</w:t>
      </w:r>
      <w:r w:rsidRPr="00B50578">
        <w:rPr>
          <w:color w:val="222222"/>
          <w:sz w:val="28"/>
          <w:szCs w:val="28"/>
        </w:rPr>
        <w:t xml:space="preserve">). </w:t>
      </w:r>
    </w:p>
    <w:p w:rsidR="00036153" w:rsidRPr="00B50578" w:rsidRDefault="00036153" w:rsidP="00036153">
      <w:pPr>
        <w:shd w:val="clear" w:color="auto" w:fill="FFFFFF"/>
        <w:spacing w:line="360" w:lineRule="auto"/>
        <w:jc w:val="both"/>
        <w:rPr>
          <w:b/>
          <w:color w:val="222222"/>
          <w:sz w:val="28"/>
          <w:szCs w:val="28"/>
        </w:rPr>
      </w:pPr>
      <w:r w:rsidRPr="00B50578">
        <w:rPr>
          <w:b/>
          <w:color w:val="222222"/>
          <w:sz w:val="28"/>
          <w:szCs w:val="28"/>
        </w:rPr>
        <w:t xml:space="preserve">Таблица </w:t>
      </w:r>
      <w:r>
        <w:rPr>
          <w:b/>
          <w:color w:val="222222"/>
          <w:sz w:val="28"/>
          <w:szCs w:val="28"/>
        </w:rPr>
        <w:t>2-17.</w:t>
      </w:r>
      <w:r w:rsidRPr="00B50578">
        <w:rPr>
          <w:b/>
          <w:color w:val="222222"/>
          <w:sz w:val="28"/>
          <w:szCs w:val="28"/>
        </w:rPr>
        <w:t xml:space="preserve"> Тарифы на техничес</w:t>
      </w:r>
      <w:r>
        <w:rPr>
          <w:b/>
          <w:color w:val="222222"/>
          <w:sz w:val="28"/>
          <w:szCs w:val="28"/>
        </w:rPr>
        <w:t xml:space="preserve">кую воду </w:t>
      </w:r>
      <w:r w:rsidRPr="00B50578">
        <w:rPr>
          <w:b/>
          <w:color w:val="222222"/>
          <w:sz w:val="28"/>
          <w:szCs w:val="28"/>
        </w:rPr>
        <w:t xml:space="preserve">АО «Чукотэнерго»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783"/>
        <w:gridCol w:w="783"/>
        <w:gridCol w:w="726"/>
        <w:gridCol w:w="726"/>
        <w:gridCol w:w="726"/>
        <w:gridCol w:w="726"/>
        <w:gridCol w:w="726"/>
        <w:gridCol w:w="726"/>
        <w:gridCol w:w="726"/>
        <w:gridCol w:w="726"/>
      </w:tblGrid>
      <w:tr w:rsidR="00036153" w:rsidRPr="00B50578" w:rsidTr="00036153">
        <w:trPr>
          <w:trHeight w:val="261"/>
          <w:tblHeader/>
        </w:trPr>
        <w:tc>
          <w:tcPr>
            <w:tcW w:w="2088" w:type="dxa"/>
            <w:vMerge w:val="restart"/>
            <w:shd w:val="clear" w:color="auto" w:fill="auto"/>
            <w:vAlign w:val="center"/>
          </w:tcPr>
          <w:p w:rsidR="00036153" w:rsidRPr="00B50578" w:rsidRDefault="00036153" w:rsidP="00036153">
            <w:pPr>
              <w:rPr>
                <w:b/>
                <w:color w:val="222222"/>
                <w:sz w:val="18"/>
                <w:szCs w:val="18"/>
              </w:rPr>
            </w:pPr>
            <w:r w:rsidRPr="00B50578">
              <w:rPr>
                <w:b/>
                <w:color w:val="222222"/>
                <w:sz w:val="18"/>
                <w:szCs w:val="18"/>
              </w:rPr>
              <w:t>Потребители</w:t>
            </w:r>
          </w:p>
        </w:tc>
        <w:tc>
          <w:tcPr>
            <w:tcW w:w="6974" w:type="dxa"/>
            <w:gridSpan w:val="10"/>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тарифы руб./куб. м</w:t>
            </w:r>
          </w:p>
        </w:tc>
      </w:tr>
      <w:tr w:rsidR="00036153" w:rsidRPr="00B50578" w:rsidTr="00036153">
        <w:trPr>
          <w:trHeight w:val="334"/>
          <w:tblHeader/>
        </w:trPr>
        <w:tc>
          <w:tcPr>
            <w:tcW w:w="2088" w:type="dxa"/>
            <w:vMerge/>
            <w:shd w:val="clear" w:color="auto" w:fill="auto"/>
            <w:vAlign w:val="center"/>
          </w:tcPr>
          <w:p w:rsidR="00036153" w:rsidRPr="00B50578" w:rsidRDefault="00036153" w:rsidP="00036153">
            <w:pPr>
              <w:rPr>
                <w:b/>
                <w:color w:val="222222"/>
                <w:sz w:val="18"/>
                <w:szCs w:val="18"/>
              </w:rPr>
            </w:pPr>
          </w:p>
        </w:tc>
        <w:tc>
          <w:tcPr>
            <w:tcW w:w="1566"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2014</w:t>
            </w:r>
          </w:p>
        </w:tc>
        <w:tc>
          <w:tcPr>
            <w:tcW w:w="13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2015</w:t>
            </w:r>
          </w:p>
        </w:tc>
        <w:tc>
          <w:tcPr>
            <w:tcW w:w="13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2016</w:t>
            </w:r>
          </w:p>
        </w:tc>
        <w:tc>
          <w:tcPr>
            <w:tcW w:w="13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2017</w:t>
            </w:r>
          </w:p>
        </w:tc>
        <w:tc>
          <w:tcPr>
            <w:tcW w:w="13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2018</w:t>
            </w:r>
          </w:p>
        </w:tc>
      </w:tr>
      <w:tr w:rsidR="00036153" w:rsidRPr="00B50578" w:rsidTr="00036153">
        <w:trPr>
          <w:trHeight w:val="536"/>
          <w:tblHeader/>
        </w:trPr>
        <w:tc>
          <w:tcPr>
            <w:tcW w:w="2088" w:type="dxa"/>
            <w:vMerge/>
            <w:shd w:val="clear" w:color="auto" w:fill="auto"/>
            <w:vAlign w:val="center"/>
          </w:tcPr>
          <w:p w:rsidR="00036153" w:rsidRPr="00B50578" w:rsidRDefault="00036153" w:rsidP="00036153">
            <w:pPr>
              <w:rPr>
                <w:b/>
                <w:color w:val="222222"/>
                <w:sz w:val="18"/>
                <w:szCs w:val="18"/>
              </w:rPr>
            </w:pPr>
          </w:p>
        </w:tc>
        <w:tc>
          <w:tcPr>
            <w:tcW w:w="783"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83"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677"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675"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677"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675"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677"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675"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677"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675"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r>
      <w:tr w:rsidR="00036153" w:rsidRPr="00B50578" w:rsidTr="00036153">
        <w:trPr>
          <w:tblHeader/>
        </w:trPr>
        <w:tc>
          <w:tcPr>
            <w:tcW w:w="2088" w:type="dxa"/>
            <w:shd w:val="clear" w:color="auto" w:fill="auto"/>
            <w:vAlign w:val="center"/>
          </w:tcPr>
          <w:p w:rsidR="00036153" w:rsidRPr="00B50578" w:rsidRDefault="00036153" w:rsidP="00036153">
            <w:pPr>
              <w:rPr>
                <w:color w:val="222222"/>
                <w:sz w:val="18"/>
                <w:szCs w:val="18"/>
              </w:rPr>
            </w:pPr>
            <w:r w:rsidRPr="00B50578">
              <w:rPr>
                <w:color w:val="222222"/>
                <w:sz w:val="18"/>
                <w:szCs w:val="18"/>
              </w:rPr>
              <w:t>Потребители кроме населения (без НДС)</w:t>
            </w:r>
          </w:p>
        </w:tc>
        <w:tc>
          <w:tcPr>
            <w:tcW w:w="783"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7,94</w:t>
            </w:r>
          </w:p>
        </w:tc>
        <w:tc>
          <w:tcPr>
            <w:tcW w:w="783"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8,10</w:t>
            </w:r>
          </w:p>
        </w:tc>
        <w:tc>
          <w:tcPr>
            <w:tcW w:w="677"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8,10</w:t>
            </w:r>
          </w:p>
        </w:tc>
        <w:tc>
          <w:tcPr>
            <w:tcW w:w="675"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8,87</w:t>
            </w:r>
          </w:p>
        </w:tc>
        <w:tc>
          <w:tcPr>
            <w:tcW w:w="677"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8,87</w:t>
            </w:r>
          </w:p>
        </w:tc>
        <w:tc>
          <w:tcPr>
            <w:tcW w:w="675"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10,42</w:t>
            </w:r>
          </w:p>
        </w:tc>
        <w:tc>
          <w:tcPr>
            <w:tcW w:w="677"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10,42</w:t>
            </w:r>
          </w:p>
        </w:tc>
        <w:tc>
          <w:tcPr>
            <w:tcW w:w="675"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11,40</w:t>
            </w:r>
          </w:p>
        </w:tc>
        <w:tc>
          <w:tcPr>
            <w:tcW w:w="677"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11,40</w:t>
            </w:r>
          </w:p>
        </w:tc>
        <w:tc>
          <w:tcPr>
            <w:tcW w:w="675"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12,99</w:t>
            </w:r>
          </w:p>
        </w:tc>
      </w:tr>
    </w:tbl>
    <w:p w:rsidR="00036153" w:rsidRPr="00B50578" w:rsidRDefault="00036153" w:rsidP="00036153">
      <w:pPr>
        <w:shd w:val="clear" w:color="auto" w:fill="FFFFFF"/>
        <w:spacing w:before="120" w:line="360" w:lineRule="auto"/>
        <w:jc w:val="both"/>
        <w:rPr>
          <w:color w:val="222222"/>
          <w:sz w:val="20"/>
          <w:szCs w:val="20"/>
        </w:rPr>
      </w:pPr>
      <w:r w:rsidRPr="00B50578">
        <w:rPr>
          <w:color w:val="222222"/>
          <w:sz w:val="20"/>
          <w:szCs w:val="20"/>
        </w:rPr>
        <w:t xml:space="preserve">Источник: Комитет государственного регулирования цен и тарифов Чукотского автономного округа, Постановления 29-к/4-т от 26 ноября 2013 г., 23-к/5-т от 5 декабря 2014 г. и 22-к/4-т от 15 декабря 2015 г. </w:t>
      </w:r>
    </w:p>
    <w:p w:rsidR="00CE36A3" w:rsidRPr="006767D0" w:rsidRDefault="00036153" w:rsidP="003E5CE1">
      <w:pPr>
        <w:shd w:val="clear" w:color="auto" w:fill="FFFFFF"/>
        <w:spacing w:line="360" w:lineRule="auto"/>
        <w:jc w:val="both"/>
        <w:rPr>
          <w:color w:val="000000"/>
          <w:spacing w:val="-1"/>
          <w:sz w:val="28"/>
          <w:szCs w:val="28"/>
        </w:rPr>
      </w:pPr>
      <w:r w:rsidRPr="00B50578">
        <w:rPr>
          <w:color w:val="222222"/>
          <w:sz w:val="28"/>
          <w:szCs w:val="28"/>
        </w:rPr>
        <w:t xml:space="preserve">Информация о плате за технологическое присоединение к системе водоснабжения ООО «АКСУ» на сайте Комитета государственного регулирования цен и тарифов Чукотского автономного округа и в свободном доступе (сети Интернет) не </w:t>
      </w:r>
    </w:p>
    <w:p w:rsidR="00CE36A3" w:rsidRDefault="00CE36A3" w:rsidP="00CE36A3">
      <w:pPr>
        <w:shd w:val="clear" w:color="auto" w:fill="FFFFFF"/>
        <w:spacing w:line="360" w:lineRule="auto"/>
        <w:ind w:firstLine="709"/>
        <w:jc w:val="both"/>
        <w:rPr>
          <w:color w:val="000000"/>
          <w:spacing w:val="-1"/>
          <w:sz w:val="28"/>
          <w:szCs w:val="28"/>
        </w:rPr>
        <w:sectPr w:rsidR="00CE36A3" w:rsidSect="003E5CE1">
          <w:headerReference w:type="default" r:id="rId19"/>
          <w:footerReference w:type="default" r:id="rId20"/>
          <w:pgSz w:w="11906" w:h="16838"/>
          <w:pgMar w:top="1134" w:right="1133" w:bottom="1276" w:left="1418" w:header="567" w:footer="708" w:gutter="0"/>
          <w:cols w:space="720"/>
          <w:formProt w:val="0"/>
          <w:titlePg/>
          <w:docGrid w:linePitch="360" w:charSpace="-6145"/>
        </w:sectPr>
      </w:pPr>
    </w:p>
    <w:p w:rsidR="003B1DAA" w:rsidRPr="00CE05F4" w:rsidRDefault="002661CC" w:rsidP="003B1DAA">
      <w:pPr>
        <w:pStyle w:val="21"/>
        <w:numPr>
          <w:ilvl w:val="1"/>
          <w:numId w:val="3"/>
        </w:numPr>
        <w:pBdr>
          <w:bottom w:val="single" w:sz="4" w:space="1" w:color="auto"/>
        </w:pBdr>
        <w:tabs>
          <w:tab w:val="left" w:pos="1276"/>
        </w:tabs>
        <w:spacing w:before="0" w:after="200"/>
        <w:ind w:hanging="579"/>
        <w:rPr>
          <w:rFonts w:ascii="Times New Roman" w:hAnsi="Times New Roman"/>
          <w:i w:val="0"/>
          <w:color w:val="000000"/>
          <w:sz w:val="30"/>
          <w:szCs w:val="30"/>
        </w:rPr>
      </w:pPr>
      <w:bookmarkStart w:id="16" w:name="_Toc501608701"/>
      <w:r w:rsidRPr="00CE05F4">
        <w:rPr>
          <w:rFonts w:ascii="Times New Roman" w:hAnsi="Times New Roman"/>
          <w:i w:val="0"/>
          <w:color w:val="000000"/>
          <w:sz w:val="30"/>
          <w:szCs w:val="30"/>
        </w:rPr>
        <w:lastRenderedPageBreak/>
        <w:t>Краткий анализ существующего состояния системы водоотведения</w:t>
      </w:r>
      <w:bookmarkEnd w:id="16"/>
    </w:p>
    <w:p w:rsidR="003B1DAA" w:rsidRPr="00CE05F4" w:rsidRDefault="003B1DAA" w:rsidP="003B1DAA">
      <w:pPr>
        <w:pStyle w:val="afff7"/>
        <w:numPr>
          <w:ilvl w:val="2"/>
          <w:numId w:val="3"/>
        </w:numPr>
        <w:spacing w:line="360" w:lineRule="auto"/>
        <w:jc w:val="both"/>
        <w:rPr>
          <w:i/>
          <w:color w:val="000000"/>
          <w:sz w:val="28"/>
          <w:szCs w:val="28"/>
        </w:rPr>
      </w:pPr>
      <w:r w:rsidRPr="00CE05F4">
        <w:rPr>
          <w:i/>
          <w:color w:val="000000"/>
          <w:sz w:val="28"/>
          <w:szCs w:val="28"/>
        </w:rPr>
        <w:t>Организационная структура</w:t>
      </w:r>
    </w:p>
    <w:p w:rsidR="003E5CE1" w:rsidRDefault="003E5CE1" w:rsidP="003E5CE1">
      <w:pPr>
        <w:spacing w:line="360" w:lineRule="auto"/>
        <w:ind w:firstLine="567"/>
        <w:jc w:val="both"/>
        <w:rPr>
          <w:color w:val="000000"/>
          <w:sz w:val="28"/>
          <w:szCs w:val="28"/>
        </w:rPr>
      </w:pPr>
      <w:r>
        <w:rPr>
          <w:color w:val="000000"/>
          <w:sz w:val="28"/>
          <w:szCs w:val="28"/>
        </w:rPr>
        <w:t xml:space="preserve"> Договора на канализацию стоков могут заключаться либо отдельно, либо в составе договоров водоснабжения и водоотведения. Договора заключаются единственной организацией, оказывающей данные услуги (МП «Городское коммунальное хозяйство») с населением (через управляющую компанию ООО «ЧукотЖилСервис») и прочими организациями посредством прямых контрактов. </w:t>
      </w:r>
    </w:p>
    <w:p w:rsidR="003E5CE1" w:rsidRDefault="003E5CE1" w:rsidP="003E5CE1">
      <w:pPr>
        <w:spacing w:line="360" w:lineRule="auto"/>
        <w:ind w:firstLine="567"/>
        <w:jc w:val="both"/>
        <w:rPr>
          <w:color w:val="000000"/>
          <w:sz w:val="28"/>
          <w:szCs w:val="28"/>
        </w:rPr>
      </w:pPr>
      <w:r>
        <w:rPr>
          <w:color w:val="000000"/>
          <w:sz w:val="28"/>
          <w:szCs w:val="28"/>
        </w:rPr>
        <w:t>В свою очередь, МП ГКХ имеет договора на поставку электрической энергии, тепловой энергии и теплоносителя с АО «Чукотэнерго»</w:t>
      </w:r>
      <w:r>
        <w:rPr>
          <w:rStyle w:val="af6"/>
          <w:color w:val="000000"/>
        </w:rPr>
        <w:footnoteReference w:id="8"/>
      </w:r>
      <w:r>
        <w:rPr>
          <w:color w:val="000000"/>
          <w:sz w:val="28"/>
          <w:szCs w:val="28"/>
        </w:rPr>
        <w:t>, а также утилизацию (захоронение) твердых бытовых отходов, в том числе образующихся в результате оказания услуги «водоотведение»</w:t>
      </w:r>
      <w:r>
        <w:rPr>
          <w:rStyle w:val="af6"/>
          <w:color w:val="000000"/>
        </w:rPr>
        <w:footnoteReference w:id="9"/>
      </w:r>
      <w:r>
        <w:rPr>
          <w:color w:val="000000"/>
          <w:sz w:val="28"/>
          <w:szCs w:val="28"/>
        </w:rPr>
        <w:t xml:space="preserve">. </w:t>
      </w:r>
    </w:p>
    <w:p w:rsidR="003E5CE1" w:rsidRDefault="003E5CE1" w:rsidP="003E5CE1">
      <w:pPr>
        <w:spacing w:line="360" w:lineRule="auto"/>
        <w:ind w:firstLine="567"/>
        <w:jc w:val="both"/>
        <w:rPr>
          <w:color w:val="000000"/>
          <w:sz w:val="28"/>
          <w:szCs w:val="28"/>
        </w:rPr>
      </w:pPr>
      <w:r>
        <w:rPr>
          <w:color w:val="000000"/>
          <w:sz w:val="28"/>
          <w:szCs w:val="28"/>
        </w:rPr>
        <w:t xml:space="preserve">Финансовые взаимоотношения устроены сообразно договорным. Контрагенты МП ГКХ совершают расходы в пользу последней за оказанные услуги по централизованному водоотведению, соответственно, сама компания оплачивает поставку электрической энергии и утилизацию (захоронение) твердых бытовых отходов. </w:t>
      </w:r>
    </w:p>
    <w:p w:rsidR="00CE36A3" w:rsidRDefault="003E5CE1" w:rsidP="003E5CE1">
      <w:pPr>
        <w:spacing w:line="360" w:lineRule="auto"/>
        <w:jc w:val="both"/>
        <w:rPr>
          <w:color w:val="000000"/>
          <w:sz w:val="28"/>
          <w:szCs w:val="28"/>
        </w:rPr>
      </w:pPr>
      <w:r>
        <w:rPr>
          <w:color w:val="000000"/>
          <w:sz w:val="28"/>
          <w:szCs w:val="28"/>
        </w:rPr>
        <w:t>МП «Городское коммунальное хозяйство» эксплуатирует муниципальные сети водоотведения на праве хозяйственного ведения, переданные предприятию в соответствии с договором № 02/х от 10 ноября 2008 г., заключенного с Управлением финансов, экономики и имущественных отношений Администрации городского округа Анадырь.</w:t>
      </w:r>
    </w:p>
    <w:p w:rsidR="003E5CE1" w:rsidRPr="00CE05F4" w:rsidRDefault="003E5CE1" w:rsidP="003E5CE1">
      <w:pPr>
        <w:spacing w:line="360" w:lineRule="auto"/>
        <w:jc w:val="both"/>
        <w:rPr>
          <w:color w:val="000000"/>
          <w:sz w:val="28"/>
          <w:szCs w:val="28"/>
        </w:rPr>
      </w:pPr>
    </w:p>
    <w:p w:rsidR="003B1DAA" w:rsidRPr="00CE05F4" w:rsidRDefault="003B1DAA" w:rsidP="003B1DAA">
      <w:pPr>
        <w:pStyle w:val="afff7"/>
        <w:numPr>
          <w:ilvl w:val="2"/>
          <w:numId w:val="3"/>
        </w:numPr>
        <w:spacing w:line="360" w:lineRule="auto"/>
        <w:jc w:val="both"/>
        <w:rPr>
          <w:i/>
          <w:color w:val="000000"/>
          <w:sz w:val="28"/>
          <w:szCs w:val="28"/>
        </w:rPr>
      </w:pPr>
      <w:r w:rsidRPr="00CE05F4">
        <w:rPr>
          <w:i/>
          <w:color w:val="000000"/>
          <w:sz w:val="28"/>
          <w:szCs w:val="28"/>
        </w:rPr>
        <w:t>Анализ существующего технического состояния</w:t>
      </w:r>
    </w:p>
    <w:p w:rsidR="003E5CE1" w:rsidRDefault="003E5CE1" w:rsidP="003E5CE1">
      <w:pPr>
        <w:spacing w:line="360" w:lineRule="auto"/>
        <w:ind w:firstLine="567"/>
        <w:jc w:val="both"/>
        <w:rPr>
          <w:rFonts w:eastAsia="Calibri"/>
          <w:iCs/>
          <w:sz w:val="28"/>
          <w:szCs w:val="28"/>
          <w:lang w:eastAsia="en-US"/>
        </w:rPr>
      </w:pPr>
      <w:r>
        <w:rPr>
          <w:rFonts w:eastAsia="Calibri"/>
          <w:iCs/>
          <w:sz w:val="28"/>
          <w:szCs w:val="28"/>
          <w:lang w:eastAsia="en-US"/>
        </w:rPr>
        <w:t xml:space="preserve">Система водоотведения городского округа Анадырь представляет собой сложную инженерную систему, предназначенную для сбора, транспортировки </w:t>
      </w:r>
      <w:r>
        <w:rPr>
          <w:rFonts w:eastAsia="Calibri"/>
          <w:iCs/>
          <w:sz w:val="28"/>
          <w:szCs w:val="28"/>
          <w:lang w:eastAsia="en-US"/>
        </w:rPr>
        <w:lastRenderedPageBreak/>
        <w:t xml:space="preserve">и очистки хозяйственно-бытовых и производственных сточные вод, которой охвачено 98% застройки. В городском округе Анадырь отсутствуют какие-либо очистные сооружения в системе водоотведения, что является нарушением санитарных правил и норм. </w:t>
      </w:r>
    </w:p>
    <w:p w:rsidR="003E5CE1" w:rsidRDefault="003E5CE1" w:rsidP="003E5CE1">
      <w:pPr>
        <w:spacing w:line="360" w:lineRule="auto"/>
        <w:ind w:firstLine="567"/>
        <w:jc w:val="both"/>
        <w:rPr>
          <w:rFonts w:eastAsia="Calibri"/>
          <w:sz w:val="28"/>
          <w:szCs w:val="28"/>
          <w:lang w:eastAsia="en-US"/>
        </w:rPr>
      </w:pPr>
      <w:r>
        <w:rPr>
          <w:rFonts w:eastAsia="Calibri"/>
          <w:iCs/>
          <w:sz w:val="28"/>
          <w:szCs w:val="28"/>
          <w:lang w:eastAsia="en-US"/>
        </w:rPr>
        <w:t xml:space="preserve">Водоотведение представлено централизованной системой с подачей сточных вод </w:t>
      </w:r>
      <w:r>
        <w:rPr>
          <w:sz w:val="28"/>
          <w:szCs w:val="28"/>
        </w:rPr>
        <w:t>через сеть самотечных коллекторов диаметрами от 150 мм до 500 мм общей протяженностью 10,5 км в р. Казачку и Анадырский Лиман</w:t>
      </w:r>
      <w:r>
        <w:rPr>
          <w:rFonts w:eastAsia="Calibri"/>
          <w:iCs/>
          <w:sz w:val="28"/>
          <w:szCs w:val="28"/>
          <w:lang w:eastAsia="en-US"/>
        </w:rPr>
        <w:t xml:space="preserve"> от кварталов жилой и общественно-деловой застройки и предприятий на 6 выпусков. Сети водоотведения выполнены из керамических, чугунных и асбестоцементных труб; </w:t>
      </w:r>
      <w:r>
        <w:rPr>
          <w:rFonts w:eastAsia="Calibri"/>
          <w:sz w:val="28"/>
          <w:szCs w:val="28"/>
          <w:lang w:eastAsia="en-US"/>
        </w:rPr>
        <w:t>большая их часть была введена в эксплуатацию в 1960-1970 х гг., соответственно, они не удовлетворяют современным требованиям надежности по применяемым материалам и имеют значительный физический износ.</w:t>
      </w:r>
    </w:p>
    <w:p w:rsidR="003E5CE1" w:rsidRDefault="003E5CE1" w:rsidP="003E5CE1">
      <w:pPr>
        <w:spacing w:line="360" w:lineRule="auto"/>
        <w:ind w:firstLine="567"/>
        <w:jc w:val="both"/>
        <w:rPr>
          <w:rFonts w:eastAsia="Calibri"/>
          <w:sz w:val="28"/>
          <w:szCs w:val="28"/>
          <w:lang w:eastAsia="en-US"/>
        </w:rPr>
      </w:pPr>
      <w:r>
        <w:rPr>
          <w:rFonts w:eastAsia="Calibri"/>
          <w:sz w:val="28"/>
          <w:szCs w:val="28"/>
          <w:lang w:eastAsia="en-US"/>
        </w:rPr>
        <w:t>Разрушение стальных и чугунных труб вызваны, в основном, усталостью материала. Железобетонные конструкции канализационных коллекторов разрушаются вследствие коррозии и износа арматуры и разрушения бетонов. Отложение жира и ила приводит к потере проходимости канализационных сетей и, как следствие, к частым засорам.</w:t>
      </w:r>
    </w:p>
    <w:p w:rsidR="003E5CE1" w:rsidRDefault="003E5CE1" w:rsidP="003E5CE1">
      <w:pPr>
        <w:spacing w:line="360" w:lineRule="auto"/>
        <w:ind w:firstLine="567"/>
        <w:jc w:val="both"/>
        <w:rPr>
          <w:rFonts w:eastAsia="Calibri"/>
          <w:sz w:val="28"/>
          <w:szCs w:val="28"/>
          <w:lang w:eastAsia="en-US"/>
        </w:rPr>
      </w:pPr>
      <w:bookmarkStart w:id="17" w:name="OLE_LINK89"/>
      <w:bookmarkStart w:id="18" w:name="OLE_LINK88"/>
      <w:bookmarkStart w:id="19" w:name="OLE_LINK87"/>
      <w:r>
        <w:rPr>
          <w:rFonts w:eastAsia="Calibri"/>
          <w:sz w:val="28"/>
          <w:szCs w:val="28"/>
          <w:lang w:eastAsia="en-US"/>
        </w:rPr>
        <w:t xml:space="preserve">Технические характеристики канализационных </w:t>
      </w:r>
      <w:bookmarkEnd w:id="17"/>
      <w:bookmarkEnd w:id="18"/>
      <w:bookmarkEnd w:id="19"/>
      <w:r>
        <w:rPr>
          <w:rFonts w:eastAsia="Calibri"/>
          <w:sz w:val="28"/>
          <w:szCs w:val="28"/>
          <w:lang w:eastAsia="en-US"/>
        </w:rPr>
        <w:t>сетей приведены в таблице 2-18.</w:t>
      </w:r>
    </w:p>
    <w:p w:rsidR="003E5CE1" w:rsidRDefault="003E5CE1" w:rsidP="003E5CE1">
      <w:pPr>
        <w:pStyle w:val="afffffffffffffffffc"/>
        <w:ind w:firstLine="567"/>
        <w:rPr>
          <w:iCs w:val="0"/>
          <w:sz w:val="28"/>
          <w:szCs w:val="28"/>
        </w:rPr>
      </w:pPr>
      <w:bookmarkStart w:id="20" w:name="OLE_LINK14"/>
      <w:r>
        <w:rPr>
          <w:iCs w:val="0"/>
          <w:sz w:val="28"/>
          <w:szCs w:val="28"/>
        </w:rPr>
        <w:t>По данным МП ГКХ количество хозяйственно-фекальных стоков в настоящее время составляет 1,1 млн. м</w:t>
      </w:r>
      <w:r>
        <w:rPr>
          <w:iCs w:val="0"/>
          <w:sz w:val="28"/>
          <w:szCs w:val="28"/>
          <w:vertAlign w:val="superscript"/>
        </w:rPr>
        <w:t>3</w:t>
      </w:r>
      <w:r>
        <w:rPr>
          <w:iCs w:val="0"/>
          <w:sz w:val="28"/>
          <w:szCs w:val="28"/>
        </w:rPr>
        <w:t xml:space="preserve"> в год или 3,1 тыс. м</w:t>
      </w:r>
      <w:r>
        <w:rPr>
          <w:iCs w:val="0"/>
          <w:sz w:val="28"/>
          <w:szCs w:val="28"/>
          <w:vertAlign w:val="superscript"/>
        </w:rPr>
        <w:t>3</w:t>
      </w:r>
      <w:r>
        <w:rPr>
          <w:iCs w:val="0"/>
          <w:sz w:val="28"/>
          <w:szCs w:val="28"/>
        </w:rPr>
        <w:t xml:space="preserve"> в сутки. Эти данные, получены расчетным путем, так как водоизмерительная аппаратура по учету объемов сточных вод на выпусках отсутствует.</w:t>
      </w:r>
      <w:bookmarkEnd w:id="20"/>
    </w:p>
    <w:p w:rsidR="003E5CE1" w:rsidRDefault="003E5CE1" w:rsidP="003E5CE1">
      <w:pPr>
        <w:pStyle w:val="afffd"/>
        <w:spacing w:line="360" w:lineRule="auto"/>
        <w:jc w:val="both"/>
        <w:rPr>
          <w:b/>
          <w:iCs/>
          <w:sz w:val="28"/>
          <w:szCs w:val="28"/>
        </w:rPr>
      </w:pPr>
      <w:r>
        <w:rPr>
          <w:b/>
          <w:sz w:val="28"/>
          <w:szCs w:val="28"/>
        </w:rPr>
        <w:t>Таблица 2-18. Технические характеристики канализационных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9"/>
        <w:gridCol w:w="1182"/>
        <w:gridCol w:w="604"/>
        <w:gridCol w:w="604"/>
        <w:gridCol w:w="604"/>
        <w:gridCol w:w="792"/>
        <w:gridCol w:w="475"/>
        <w:gridCol w:w="490"/>
        <w:gridCol w:w="475"/>
        <w:gridCol w:w="691"/>
        <w:gridCol w:w="1197"/>
        <w:gridCol w:w="1140"/>
      </w:tblGrid>
      <w:tr w:rsidR="003E5CE1" w:rsidTr="003E5CE1">
        <w:trPr>
          <w:tblHeader/>
        </w:trPr>
        <w:tc>
          <w:tcPr>
            <w:tcW w:w="918" w:type="dxa"/>
            <w:vMerge w:val="restart"/>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Общая протяженность, км</w:t>
            </w:r>
          </w:p>
        </w:tc>
        <w:tc>
          <w:tcPr>
            <w:tcW w:w="811" w:type="dxa"/>
            <w:vMerge w:val="restart"/>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Физический износ, %</w:t>
            </w:r>
          </w:p>
        </w:tc>
        <w:tc>
          <w:tcPr>
            <w:tcW w:w="3075" w:type="dxa"/>
            <w:gridSpan w:val="4"/>
            <w:shd w:val="clear" w:color="auto" w:fill="auto"/>
            <w:tcMar>
              <w:left w:w="108" w:type="dxa"/>
            </w:tcMar>
          </w:tcPr>
          <w:p w:rsidR="003E5CE1" w:rsidRPr="003E5CE1" w:rsidRDefault="003E5CE1" w:rsidP="003E5CE1">
            <w:pPr>
              <w:jc w:val="center"/>
              <w:rPr>
                <w:b/>
                <w:sz w:val="20"/>
                <w:szCs w:val="20"/>
              </w:rPr>
            </w:pPr>
            <w:r w:rsidRPr="003E5CE1">
              <w:rPr>
                <w:b/>
                <w:sz w:val="20"/>
                <w:szCs w:val="20"/>
              </w:rPr>
              <w:t>Параметры сетей, км</w:t>
            </w:r>
          </w:p>
        </w:tc>
        <w:tc>
          <w:tcPr>
            <w:tcW w:w="2581" w:type="dxa"/>
            <w:gridSpan w:val="4"/>
            <w:shd w:val="clear" w:color="auto" w:fill="auto"/>
            <w:tcMar>
              <w:left w:w="108" w:type="dxa"/>
            </w:tcMar>
          </w:tcPr>
          <w:p w:rsidR="003E5CE1" w:rsidRPr="003E5CE1" w:rsidRDefault="003E5CE1" w:rsidP="003E5CE1">
            <w:pPr>
              <w:jc w:val="center"/>
              <w:rPr>
                <w:b/>
                <w:sz w:val="20"/>
                <w:szCs w:val="20"/>
              </w:rPr>
            </w:pPr>
            <w:r w:rsidRPr="003E5CE1">
              <w:rPr>
                <w:b/>
                <w:sz w:val="20"/>
                <w:szCs w:val="20"/>
              </w:rPr>
              <w:t>По срокам эксплуатации</w:t>
            </w:r>
          </w:p>
        </w:tc>
        <w:tc>
          <w:tcPr>
            <w:tcW w:w="940" w:type="dxa"/>
            <w:vMerge w:val="restart"/>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Ветхие сети, подлежащие замене, км</w:t>
            </w:r>
          </w:p>
        </w:tc>
        <w:tc>
          <w:tcPr>
            <w:tcW w:w="746" w:type="dxa"/>
            <w:vMerge w:val="restart"/>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Количество насосных станций</w:t>
            </w:r>
          </w:p>
        </w:tc>
      </w:tr>
      <w:tr w:rsidR="003E5CE1" w:rsidTr="003E5CE1">
        <w:trPr>
          <w:tblHeader/>
        </w:trPr>
        <w:tc>
          <w:tcPr>
            <w:tcW w:w="918" w:type="dxa"/>
            <w:vMerge/>
            <w:shd w:val="clear" w:color="auto" w:fill="auto"/>
            <w:tcMar>
              <w:left w:w="108" w:type="dxa"/>
            </w:tcMar>
          </w:tcPr>
          <w:p w:rsidR="003E5CE1" w:rsidRPr="003E5CE1" w:rsidRDefault="003E5CE1" w:rsidP="003E5CE1">
            <w:pPr>
              <w:jc w:val="both"/>
              <w:rPr>
                <w:sz w:val="20"/>
                <w:szCs w:val="20"/>
              </w:rPr>
            </w:pPr>
          </w:p>
        </w:tc>
        <w:tc>
          <w:tcPr>
            <w:tcW w:w="811" w:type="dxa"/>
            <w:vMerge/>
            <w:shd w:val="clear" w:color="auto" w:fill="auto"/>
            <w:tcMar>
              <w:left w:w="108" w:type="dxa"/>
            </w:tcMar>
          </w:tcPr>
          <w:p w:rsidR="003E5CE1" w:rsidRPr="003E5CE1" w:rsidRDefault="003E5CE1" w:rsidP="003E5CE1">
            <w:pPr>
              <w:jc w:val="both"/>
              <w:rPr>
                <w:sz w:val="20"/>
                <w:szCs w:val="20"/>
              </w:rPr>
            </w:pPr>
          </w:p>
        </w:tc>
        <w:tc>
          <w:tcPr>
            <w:tcW w:w="793" w:type="dxa"/>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До 200 мм</w:t>
            </w:r>
          </w:p>
        </w:tc>
        <w:tc>
          <w:tcPr>
            <w:tcW w:w="810" w:type="dxa"/>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200 – 400 мм</w:t>
            </w:r>
          </w:p>
        </w:tc>
        <w:tc>
          <w:tcPr>
            <w:tcW w:w="821" w:type="dxa"/>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400 – 600 мм</w:t>
            </w:r>
          </w:p>
        </w:tc>
        <w:tc>
          <w:tcPr>
            <w:tcW w:w="651" w:type="dxa"/>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Свыше 600 мм</w:t>
            </w:r>
          </w:p>
        </w:tc>
        <w:tc>
          <w:tcPr>
            <w:tcW w:w="539" w:type="dxa"/>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До 10 лет</w:t>
            </w:r>
          </w:p>
        </w:tc>
        <w:tc>
          <w:tcPr>
            <w:tcW w:w="537" w:type="dxa"/>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До 15 леи</w:t>
            </w:r>
          </w:p>
        </w:tc>
        <w:tc>
          <w:tcPr>
            <w:tcW w:w="671" w:type="dxa"/>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До 20 лет</w:t>
            </w:r>
          </w:p>
        </w:tc>
        <w:tc>
          <w:tcPr>
            <w:tcW w:w="834" w:type="dxa"/>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Более 20 лет</w:t>
            </w:r>
          </w:p>
        </w:tc>
        <w:tc>
          <w:tcPr>
            <w:tcW w:w="940" w:type="dxa"/>
            <w:vMerge/>
            <w:shd w:val="clear" w:color="auto" w:fill="auto"/>
            <w:tcMar>
              <w:left w:w="108" w:type="dxa"/>
            </w:tcMar>
          </w:tcPr>
          <w:p w:rsidR="003E5CE1" w:rsidRPr="003E5CE1" w:rsidRDefault="003E5CE1" w:rsidP="003E5CE1">
            <w:pPr>
              <w:jc w:val="both"/>
              <w:rPr>
                <w:sz w:val="20"/>
                <w:szCs w:val="20"/>
              </w:rPr>
            </w:pPr>
          </w:p>
        </w:tc>
        <w:tc>
          <w:tcPr>
            <w:tcW w:w="746" w:type="dxa"/>
            <w:vMerge/>
            <w:shd w:val="clear" w:color="auto" w:fill="auto"/>
            <w:tcMar>
              <w:left w:w="108" w:type="dxa"/>
            </w:tcMar>
          </w:tcPr>
          <w:p w:rsidR="003E5CE1" w:rsidRPr="003E5CE1" w:rsidRDefault="003E5CE1" w:rsidP="003E5CE1">
            <w:pPr>
              <w:jc w:val="both"/>
              <w:rPr>
                <w:sz w:val="20"/>
                <w:szCs w:val="20"/>
              </w:rPr>
            </w:pPr>
          </w:p>
        </w:tc>
      </w:tr>
      <w:tr w:rsidR="003E5CE1" w:rsidTr="003E5CE1">
        <w:tc>
          <w:tcPr>
            <w:tcW w:w="918" w:type="dxa"/>
            <w:shd w:val="clear" w:color="auto" w:fill="auto"/>
            <w:tcMar>
              <w:left w:w="108" w:type="dxa"/>
            </w:tcMar>
            <w:vAlign w:val="center"/>
          </w:tcPr>
          <w:p w:rsidR="003E5CE1" w:rsidRPr="003E5CE1" w:rsidRDefault="003E5CE1" w:rsidP="003E5CE1">
            <w:pPr>
              <w:spacing w:before="20" w:after="20"/>
              <w:jc w:val="center"/>
              <w:rPr>
                <w:sz w:val="20"/>
                <w:szCs w:val="20"/>
              </w:rPr>
            </w:pPr>
            <w:r w:rsidRPr="003E5CE1">
              <w:rPr>
                <w:sz w:val="20"/>
                <w:szCs w:val="20"/>
              </w:rPr>
              <w:t>10,462</w:t>
            </w:r>
          </w:p>
        </w:tc>
        <w:tc>
          <w:tcPr>
            <w:tcW w:w="811" w:type="dxa"/>
            <w:shd w:val="clear" w:color="auto" w:fill="auto"/>
            <w:tcMar>
              <w:left w:w="108" w:type="dxa"/>
            </w:tcMar>
            <w:vAlign w:val="center"/>
          </w:tcPr>
          <w:p w:rsidR="003E5CE1" w:rsidRPr="003E5CE1" w:rsidRDefault="003E5CE1" w:rsidP="003E5CE1">
            <w:pPr>
              <w:spacing w:before="20" w:after="20"/>
              <w:jc w:val="center"/>
              <w:rPr>
                <w:sz w:val="20"/>
                <w:szCs w:val="20"/>
                <w:vertAlign w:val="superscript"/>
              </w:rPr>
            </w:pPr>
            <w:r w:rsidRPr="003E5CE1">
              <w:rPr>
                <w:sz w:val="20"/>
                <w:szCs w:val="20"/>
              </w:rPr>
              <w:t>100</w:t>
            </w:r>
          </w:p>
        </w:tc>
        <w:tc>
          <w:tcPr>
            <w:tcW w:w="793" w:type="dxa"/>
            <w:shd w:val="clear" w:color="auto" w:fill="auto"/>
            <w:tcMar>
              <w:left w:w="108" w:type="dxa"/>
            </w:tcMar>
            <w:vAlign w:val="center"/>
          </w:tcPr>
          <w:p w:rsidR="003E5CE1" w:rsidRPr="003E5CE1" w:rsidRDefault="003E5CE1" w:rsidP="003E5CE1">
            <w:pPr>
              <w:spacing w:before="20" w:after="20"/>
              <w:jc w:val="center"/>
              <w:rPr>
                <w:sz w:val="20"/>
                <w:szCs w:val="20"/>
              </w:rPr>
            </w:pPr>
            <w:r w:rsidRPr="003E5CE1">
              <w:rPr>
                <w:sz w:val="20"/>
                <w:szCs w:val="20"/>
              </w:rPr>
              <w:t>1,622</w:t>
            </w:r>
          </w:p>
        </w:tc>
        <w:tc>
          <w:tcPr>
            <w:tcW w:w="810" w:type="dxa"/>
            <w:shd w:val="clear" w:color="auto" w:fill="auto"/>
            <w:tcMar>
              <w:left w:w="108" w:type="dxa"/>
            </w:tcMar>
            <w:vAlign w:val="center"/>
          </w:tcPr>
          <w:p w:rsidR="003E5CE1" w:rsidRPr="003E5CE1" w:rsidRDefault="003E5CE1" w:rsidP="003E5CE1">
            <w:pPr>
              <w:spacing w:before="20" w:after="20"/>
              <w:jc w:val="center"/>
              <w:rPr>
                <w:sz w:val="20"/>
                <w:szCs w:val="20"/>
              </w:rPr>
            </w:pPr>
            <w:r w:rsidRPr="003E5CE1">
              <w:rPr>
                <w:sz w:val="20"/>
                <w:szCs w:val="20"/>
              </w:rPr>
              <w:t>7,732</w:t>
            </w:r>
          </w:p>
        </w:tc>
        <w:tc>
          <w:tcPr>
            <w:tcW w:w="821" w:type="dxa"/>
            <w:shd w:val="clear" w:color="auto" w:fill="auto"/>
            <w:tcMar>
              <w:left w:w="108" w:type="dxa"/>
            </w:tcMar>
            <w:vAlign w:val="center"/>
          </w:tcPr>
          <w:p w:rsidR="003E5CE1" w:rsidRPr="003E5CE1" w:rsidRDefault="003E5CE1" w:rsidP="003E5CE1">
            <w:pPr>
              <w:spacing w:before="20" w:after="20"/>
              <w:jc w:val="center"/>
              <w:rPr>
                <w:sz w:val="20"/>
                <w:szCs w:val="20"/>
              </w:rPr>
            </w:pPr>
            <w:r w:rsidRPr="003E5CE1">
              <w:rPr>
                <w:sz w:val="20"/>
                <w:szCs w:val="20"/>
              </w:rPr>
              <w:t>1,108</w:t>
            </w:r>
          </w:p>
        </w:tc>
        <w:tc>
          <w:tcPr>
            <w:tcW w:w="651" w:type="dxa"/>
            <w:shd w:val="clear" w:color="auto" w:fill="auto"/>
            <w:tcMar>
              <w:left w:w="108" w:type="dxa"/>
            </w:tcMar>
            <w:vAlign w:val="center"/>
          </w:tcPr>
          <w:p w:rsidR="003E5CE1" w:rsidRPr="003E5CE1" w:rsidRDefault="003E5CE1" w:rsidP="003E5CE1">
            <w:pPr>
              <w:spacing w:before="20" w:after="20"/>
              <w:jc w:val="center"/>
              <w:rPr>
                <w:sz w:val="20"/>
                <w:szCs w:val="20"/>
              </w:rPr>
            </w:pPr>
            <w:r w:rsidRPr="003E5CE1">
              <w:rPr>
                <w:sz w:val="20"/>
                <w:szCs w:val="20"/>
              </w:rPr>
              <w:t>0</w:t>
            </w:r>
          </w:p>
        </w:tc>
        <w:tc>
          <w:tcPr>
            <w:tcW w:w="539" w:type="dxa"/>
            <w:shd w:val="clear" w:color="auto" w:fill="auto"/>
            <w:tcMar>
              <w:left w:w="108" w:type="dxa"/>
            </w:tcMar>
            <w:vAlign w:val="center"/>
          </w:tcPr>
          <w:p w:rsidR="003E5CE1" w:rsidRPr="003E5CE1" w:rsidRDefault="003E5CE1" w:rsidP="003E5CE1">
            <w:pPr>
              <w:spacing w:before="20" w:after="20"/>
              <w:jc w:val="center"/>
              <w:rPr>
                <w:sz w:val="20"/>
                <w:szCs w:val="20"/>
              </w:rPr>
            </w:pPr>
            <w:r w:rsidRPr="003E5CE1">
              <w:rPr>
                <w:sz w:val="20"/>
                <w:szCs w:val="20"/>
              </w:rPr>
              <w:t>0</w:t>
            </w:r>
          </w:p>
        </w:tc>
        <w:tc>
          <w:tcPr>
            <w:tcW w:w="537" w:type="dxa"/>
            <w:shd w:val="clear" w:color="auto" w:fill="auto"/>
            <w:tcMar>
              <w:left w:w="108" w:type="dxa"/>
            </w:tcMar>
            <w:vAlign w:val="center"/>
          </w:tcPr>
          <w:p w:rsidR="003E5CE1" w:rsidRPr="003E5CE1" w:rsidRDefault="003E5CE1" w:rsidP="003E5CE1">
            <w:pPr>
              <w:spacing w:before="20" w:after="20"/>
              <w:jc w:val="center"/>
              <w:rPr>
                <w:sz w:val="20"/>
                <w:szCs w:val="20"/>
              </w:rPr>
            </w:pPr>
            <w:r w:rsidRPr="003E5CE1">
              <w:rPr>
                <w:sz w:val="20"/>
                <w:szCs w:val="20"/>
              </w:rPr>
              <w:t>0</w:t>
            </w:r>
          </w:p>
        </w:tc>
        <w:tc>
          <w:tcPr>
            <w:tcW w:w="671" w:type="dxa"/>
            <w:shd w:val="clear" w:color="auto" w:fill="auto"/>
            <w:tcMar>
              <w:left w:w="108" w:type="dxa"/>
            </w:tcMar>
            <w:vAlign w:val="center"/>
          </w:tcPr>
          <w:p w:rsidR="003E5CE1" w:rsidRPr="003E5CE1" w:rsidRDefault="003E5CE1" w:rsidP="003E5CE1">
            <w:pPr>
              <w:spacing w:before="20" w:after="20"/>
              <w:jc w:val="center"/>
              <w:rPr>
                <w:sz w:val="20"/>
                <w:szCs w:val="20"/>
              </w:rPr>
            </w:pPr>
            <w:r w:rsidRPr="003E5CE1">
              <w:rPr>
                <w:sz w:val="20"/>
                <w:szCs w:val="20"/>
              </w:rPr>
              <w:t>0</w:t>
            </w:r>
          </w:p>
        </w:tc>
        <w:tc>
          <w:tcPr>
            <w:tcW w:w="834" w:type="dxa"/>
            <w:shd w:val="clear" w:color="auto" w:fill="auto"/>
            <w:tcMar>
              <w:left w:w="108" w:type="dxa"/>
            </w:tcMar>
            <w:vAlign w:val="center"/>
          </w:tcPr>
          <w:p w:rsidR="003E5CE1" w:rsidRPr="003E5CE1" w:rsidRDefault="003E5CE1" w:rsidP="003E5CE1">
            <w:pPr>
              <w:spacing w:before="20" w:after="20"/>
              <w:jc w:val="center"/>
              <w:rPr>
                <w:sz w:val="20"/>
                <w:szCs w:val="20"/>
              </w:rPr>
            </w:pPr>
            <w:r w:rsidRPr="003E5CE1">
              <w:rPr>
                <w:sz w:val="20"/>
                <w:szCs w:val="20"/>
              </w:rPr>
              <w:t>10,462</w:t>
            </w:r>
          </w:p>
        </w:tc>
        <w:tc>
          <w:tcPr>
            <w:tcW w:w="940" w:type="dxa"/>
            <w:shd w:val="clear" w:color="auto" w:fill="auto"/>
            <w:tcMar>
              <w:left w:w="108" w:type="dxa"/>
            </w:tcMar>
            <w:vAlign w:val="center"/>
          </w:tcPr>
          <w:p w:rsidR="003E5CE1" w:rsidRPr="003E5CE1" w:rsidRDefault="003E5CE1" w:rsidP="003E5CE1">
            <w:pPr>
              <w:spacing w:before="20" w:after="20"/>
              <w:jc w:val="center"/>
              <w:rPr>
                <w:sz w:val="20"/>
                <w:szCs w:val="20"/>
              </w:rPr>
            </w:pPr>
            <w:r w:rsidRPr="003E5CE1">
              <w:rPr>
                <w:sz w:val="20"/>
                <w:szCs w:val="20"/>
              </w:rPr>
              <w:t>0,837</w:t>
            </w:r>
          </w:p>
        </w:tc>
        <w:tc>
          <w:tcPr>
            <w:tcW w:w="746" w:type="dxa"/>
            <w:shd w:val="clear" w:color="auto" w:fill="auto"/>
            <w:tcMar>
              <w:left w:w="108" w:type="dxa"/>
            </w:tcMar>
            <w:vAlign w:val="center"/>
          </w:tcPr>
          <w:p w:rsidR="003E5CE1" w:rsidRPr="003E5CE1" w:rsidRDefault="003E5CE1" w:rsidP="003E5CE1">
            <w:pPr>
              <w:spacing w:before="20" w:after="20"/>
              <w:jc w:val="center"/>
              <w:rPr>
                <w:sz w:val="20"/>
                <w:szCs w:val="20"/>
              </w:rPr>
            </w:pPr>
            <w:r w:rsidRPr="003E5CE1">
              <w:rPr>
                <w:sz w:val="20"/>
                <w:szCs w:val="20"/>
              </w:rPr>
              <w:t>0</w:t>
            </w:r>
          </w:p>
        </w:tc>
      </w:tr>
    </w:tbl>
    <w:p w:rsidR="003E5CE1" w:rsidRDefault="003E5CE1" w:rsidP="003E5CE1">
      <w:pPr>
        <w:spacing w:before="120" w:line="360" w:lineRule="auto"/>
        <w:jc w:val="both"/>
        <w:rPr>
          <w:rFonts w:eastAsia="Calibri"/>
          <w:sz w:val="20"/>
          <w:szCs w:val="20"/>
          <w:lang w:eastAsia="en-US"/>
        </w:rPr>
      </w:pPr>
      <w:r>
        <w:rPr>
          <w:rFonts w:eastAsia="Calibri"/>
          <w:sz w:val="20"/>
          <w:szCs w:val="20"/>
          <w:lang w:eastAsia="en-US"/>
        </w:rPr>
        <w:t xml:space="preserve">Источник: данные МП ГКХ. </w:t>
      </w:r>
    </w:p>
    <w:p w:rsidR="003E5CE1" w:rsidRDefault="003E5CE1" w:rsidP="003E5CE1">
      <w:pPr>
        <w:pStyle w:val="afffffffffffffffffc"/>
        <w:ind w:firstLine="567"/>
        <w:rPr>
          <w:iCs w:val="0"/>
          <w:sz w:val="28"/>
          <w:szCs w:val="28"/>
        </w:rPr>
      </w:pPr>
      <w:bookmarkStart w:id="21" w:name="OLE_LINK128"/>
      <w:bookmarkStart w:id="22" w:name="OLE_LINK127"/>
      <w:r>
        <w:rPr>
          <w:iCs w:val="0"/>
          <w:sz w:val="28"/>
          <w:szCs w:val="28"/>
        </w:rPr>
        <w:lastRenderedPageBreak/>
        <w:t xml:space="preserve">Основной объем реализованных сточных вод, приходится на население. </w:t>
      </w:r>
      <w:r>
        <w:rPr>
          <w:sz w:val="28"/>
          <w:szCs w:val="28"/>
        </w:rPr>
        <w:t>Структура объемов перекачанных сточных вод</w:t>
      </w:r>
      <w:bookmarkEnd w:id="21"/>
      <w:bookmarkEnd w:id="22"/>
      <w:r>
        <w:rPr>
          <w:sz w:val="28"/>
          <w:szCs w:val="28"/>
        </w:rPr>
        <w:t xml:space="preserve"> представлена в таблице 2-19.</w:t>
      </w:r>
    </w:p>
    <w:p w:rsidR="003E5CE1" w:rsidRDefault="003E5CE1" w:rsidP="003E5CE1">
      <w:pPr>
        <w:pStyle w:val="afffd"/>
        <w:keepNext/>
        <w:keepLines/>
        <w:spacing w:line="360" w:lineRule="auto"/>
        <w:jc w:val="both"/>
        <w:rPr>
          <w:b/>
        </w:rPr>
      </w:pPr>
      <w:r>
        <w:rPr>
          <w:b/>
          <w:sz w:val="28"/>
          <w:szCs w:val="28"/>
        </w:rPr>
        <w:t>Таблица 2-19. Структура объемов сточных вод, тыс. куб. м</w:t>
      </w:r>
    </w:p>
    <w:tbl>
      <w:tblPr>
        <w:tblW w:w="5000" w:type="pct"/>
        <w:tblInd w:w="-5" w:type="dxa"/>
        <w:tblBorders>
          <w:top w:val="single" w:sz="8" w:space="0" w:color="00000A"/>
          <w:left w:val="single" w:sz="8" w:space="0" w:color="00000A"/>
          <w:bottom w:val="single" w:sz="8" w:space="0" w:color="00000A"/>
          <w:right w:val="single" w:sz="8" w:space="0" w:color="00000A"/>
          <w:insideH w:val="single" w:sz="8" w:space="0" w:color="00000A"/>
          <w:insideV w:val="single" w:sz="8" w:space="0" w:color="00000A"/>
        </w:tblBorders>
        <w:tblCellMar>
          <w:left w:w="98" w:type="dxa"/>
        </w:tblCellMar>
        <w:tblLook w:val="04A0" w:firstRow="1" w:lastRow="0" w:firstColumn="1" w:lastColumn="0" w:noHBand="0" w:noVBand="1"/>
      </w:tblPr>
      <w:tblGrid>
        <w:gridCol w:w="2275"/>
        <w:gridCol w:w="1239"/>
        <w:gridCol w:w="1237"/>
        <w:gridCol w:w="1240"/>
        <w:gridCol w:w="1239"/>
        <w:gridCol w:w="1240"/>
        <w:gridCol w:w="1238"/>
      </w:tblGrid>
      <w:tr w:rsidR="003E5CE1" w:rsidTr="00805FD3">
        <w:trPr>
          <w:trHeight w:val="20"/>
        </w:trPr>
        <w:tc>
          <w:tcPr>
            <w:tcW w:w="2125" w:type="dxa"/>
            <w:tcBorders>
              <w:top w:val="single" w:sz="8" w:space="0" w:color="00000A"/>
              <w:left w:val="single" w:sz="8" w:space="0" w:color="00000A"/>
              <w:bottom w:val="single" w:sz="8" w:space="0" w:color="00000A"/>
              <w:right w:val="single" w:sz="8" w:space="0" w:color="00000A"/>
            </w:tcBorders>
            <w:shd w:val="clear" w:color="auto" w:fill="auto"/>
            <w:tcMar>
              <w:left w:w="98" w:type="dxa"/>
            </w:tcMar>
            <w:vAlign w:val="center"/>
          </w:tcPr>
          <w:p w:rsidR="003E5CE1" w:rsidRDefault="003E5CE1" w:rsidP="00805FD3">
            <w:pPr>
              <w:keepNext/>
              <w:keepLines/>
              <w:jc w:val="center"/>
              <w:rPr>
                <w:b/>
                <w:bCs/>
                <w:sz w:val="20"/>
                <w:szCs w:val="20"/>
              </w:rPr>
            </w:pPr>
            <w:r>
              <w:rPr>
                <w:b/>
                <w:bCs/>
                <w:sz w:val="20"/>
                <w:szCs w:val="20"/>
              </w:rPr>
              <w:t>Потребители</w:t>
            </w:r>
          </w:p>
        </w:tc>
        <w:tc>
          <w:tcPr>
            <w:tcW w:w="1157" w:type="dxa"/>
            <w:tcBorders>
              <w:top w:val="single" w:sz="8" w:space="0" w:color="00000A"/>
              <w:bottom w:val="single" w:sz="8" w:space="0" w:color="00000A"/>
              <w:right w:val="single" w:sz="8" w:space="0" w:color="00000A"/>
            </w:tcBorders>
            <w:shd w:val="clear" w:color="auto" w:fill="auto"/>
            <w:vAlign w:val="center"/>
          </w:tcPr>
          <w:p w:rsidR="003E5CE1" w:rsidRDefault="003E5CE1" w:rsidP="00805FD3">
            <w:pPr>
              <w:keepNext/>
              <w:keepLines/>
              <w:jc w:val="center"/>
              <w:rPr>
                <w:b/>
                <w:bCs/>
                <w:sz w:val="20"/>
                <w:szCs w:val="20"/>
              </w:rPr>
            </w:pPr>
            <w:r>
              <w:rPr>
                <w:b/>
                <w:bCs/>
                <w:sz w:val="20"/>
                <w:szCs w:val="20"/>
              </w:rPr>
              <w:t>2010</w:t>
            </w:r>
          </w:p>
        </w:tc>
        <w:tc>
          <w:tcPr>
            <w:tcW w:w="1156" w:type="dxa"/>
            <w:tcBorders>
              <w:top w:val="single" w:sz="8" w:space="0" w:color="00000A"/>
              <w:bottom w:val="single" w:sz="8" w:space="0" w:color="00000A"/>
              <w:right w:val="single" w:sz="8" w:space="0" w:color="00000A"/>
            </w:tcBorders>
            <w:shd w:val="clear" w:color="auto" w:fill="auto"/>
            <w:vAlign w:val="center"/>
          </w:tcPr>
          <w:p w:rsidR="003E5CE1" w:rsidRDefault="003E5CE1" w:rsidP="00805FD3">
            <w:pPr>
              <w:keepNext/>
              <w:keepLines/>
              <w:jc w:val="center"/>
              <w:rPr>
                <w:b/>
                <w:bCs/>
                <w:sz w:val="20"/>
                <w:szCs w:val="20"/>
              </w:rPr>
            </w:pPr>
            <w:r>
              <w:rPr>
                <w:b/>
                <w:bCs/>
                <w:sz w:val="20"/>
                <w:szCs w:val="20"/>
              </w:rPr>
              <w:t>2011</w:t>
            </w:r>
          </w:p>
        </w:tc>
        <w:tc>
          <w:tcPr>
            <w:tcW w:w="1159" w:type="dxa"/>
            <w:tcBorders>
              <w:top w:val="single" w:sz="8" w:space="0" w:color="00000A"/>
              <w:bottom w:val="single" w:sz="8" w:space="0" w:color="00000A"/>
              <w:right w:val="single" w:sz="8" w:space="0" w:color="00000A"/>
            </w:tcBorders>
            <w:shd w:val="clear" w:color="auto" w:fill="auto"/>
            <w:vAlign w:val="center"/>
          </w:tcPr>
          <w:p w:rsidR="003E5CE1" w:rsidRDefault="003E5CE1" w:rsidP="00805FD3">
            <w:pPr>
              <w:keepNext/>
              <w:keepLines/>
              <w:jc w:val="center"/>
              <w:rPr>
                <w:b/>
                <w:bCs/>
                <w:sz w:val="20"/>
                <w:szCs w:val="20"/>
              </w:rPr>
            </w:pPr>
            <w:r>
              <w:rPr>
                <w:b/>
                <w:bCs/>
                <w:sz w:val="20"/>
                <w:szCs w:val="20"/>
              </w:rPr>
              <w:t>2012</w:t>
            </w:r>
          </w:p>
        </w:tc>
        <w:tc>
          <w:tcPr>
            <w:tcW w:w="1158" w:type="dxa"/>
            <w:tcBorders>
              <w:top w:val="single" w:sz="8" w:space="0" w:color="00000A"/>
              <w:bottom w:val="single" w:sz="8" w:space="0" w:color="00000A"/>
              <w:right w:val="single" w:sz="8" w:space="0" w:color="00000A"/>
            </w:tcBorders>
            <w:shd w:val="clear" w:color="auto" w:fill="auto"/>
          </w:tcPr>
          <w:p w:rsidR="003E5CE1" w:rsidRDefault="003E5CE1" w:rsidP="00805FD3">
            <w:pPr>
              <w:keepNext/>
              <w:keepLines/>
              <w:jc w:val="center"/>
              <w:rPr>
                <w:b/>
                <w:bCs/>
                <w:sz w:val="20"/>
                <w:szCs w:val="20"/>
              </w:rPr>
            </w:pPr>
            <w:r>
              <w:rPr>
                <w:b/>
                <w:bCs/>
                <w:sz w:val="20"/>
                <w:szCs w:val="20"/>
              </w:rPr>
              <w:t>2013</w:t>
            </w:r>
          </w:p>
        </w:tc>
        <w:tc>
          <w:tcPr>
            <w:tcW w:w="1159" w:type="dxa"/>
            <w:tcBorders>
              <w:top w:val="single" w:sz="8" w:space="0" w:color="00000A"/>
              <w:bottom w:val="single" w:sz="8" w:space="0" w:color="00000A"/>
              <w:right w:val="single" w:sz="8" w:space="0" w:color="00000A"/>
            </w:tcBorders>
            <w:shd w:val="clear" w:color="auto" w:fill="auto"/>
          </w:tcPr>
          <w:p w:rsidR="003E5CE1" w:rsidRDefault="003E5CE1" w:rsidP="00805FD3">
            <w:pPr>
              <w:keepNext/>
              <w:keepLines/>
              <w:jc w:val="center"/>
              <w:rPr>
                <w:b/>
                <w:bCs/>
                <w:sz w:val="20"/>
                <w:szCs w:val="20"/>
              </w:rPr>
            </w:pPr>
            <w:r>
              <w:rPr>
                <w:b/>
                <w:bCs/>
                <w:sz w:val="20"/>
                <w:szCs w:val="20"/>
              </w:rPr>
              <w:t>2014</w:t>
            </w:r>
          </w:p>
        </w:tc>
        <w:tc>
          <w:tcPr>
            <w:tcW w:w="1157" w:type="dxa"/>
            <w:tcBorders>
              <w:top w:val="single" w:sz="8" w:space="0" w:color="00000A"/>
              <w:bottom w:val="single" w:sz="8" w:space="0" w:color="00000A"/>
              <w:right w:val="single" w:sz="8" w:space="0" w:color="00000A"/>
            </w:tcBorders>
            <w:shd w:val="clear" w:color="auto" w:fill="auto"/>
          </w:tcPr>
          <w:p w:rsidR="003E5CE1" w:rsidRDefault="003E5CE1" w:rsidP="00805FD3">
            <w:pPr>
              <w:keepNext/>
              <w:keepLines/>
              <w:jc w:val="center"/>
              <w:rPr>
                <w:b/>
                <w:bCs/>
                <w:sz w:val="20"/>
                <w:szCs w:val="20"/>
              </w:rPr>
            </w:pPr>
            <w:bookmarkStart w:id="23" w:name="OLE_LINK166"/>
            <w:bookmarkStart w:id="24" w:name="OLE_LINK165"/>
            <w:bookmarkStart w:id="25" w:name="OLE_LINK164"/>
            <w:bookmarkEnd w:id="23"/>
            <w:bookmarkEnd w:id="24"/>
            <w:bookmarkEnd w:id="25"/>
            <w:r>
              <w:rPr>
                <w:b/>
                <w:bCs/>
                <w:sz w:val="20"/>
                <w:szCs w:val="20"/>
              </w:rPr>
              <w:t>2015</w:t>
            </w:r>
          </w:p>
        </w:tc>
      </w:tr>
      <w:tr w:rsidR="003E5CE1" w:rsidTr="00805FD3">
        <w:trPr>
          <w:trHeight w:val="510"/>
        </w:trPr>
        <w:tc>
          <w:tcPr>
            <w:tcW w:w="2125" w:type="dxa"/>
            <w:tcBorders>
              <w:left w:val="single" w:sz="4" w:space="0" w:color="00000A"/>
              <w:bottom w:val="single" w:sz="4" w:space="0" w:color="00000A"/>
              <w:right w:val="single" w:sz="4" w:space="0" w:color="00000A"/>
            </w:tcBorders>
            <w:shd w:val="clear" w:color="auto" w:fill="auto"/>
            <w:tcMar>
              <w:left w:w="103" w:type="dxa"/>
            </w:tcMar>
            <w:vAlign w:val="center"/>
          </w:tcPr>
          <w:p w:rsidR="003E5CE1" w:rsidRDefault="003E5CE1" w:rsidP="00805FD3">
            <w:pPr>
              <w:rPr>
                <w:sz w:val="20"/>
                <w:szCs w:val="20"/>
              </w:rPr>
            </w:pPr>
            <w:r>
              <w:rPr>
                <w:sz w:val="20"/>
                <w:szCs w:val="20"/>
              </w:rPr>
              <w:t xml:space="preserve">Бюджетные </w:t>
            </w:r>
          </w:p>
          <w:p w:rsidR="003E5CE1" w:rsidRDefault="003E5CE1" w:rsidP="00805FD3">
            <w:pPr>
              <w:rPr>
                <w:sz w:val="20"/>
                <w:szCs w:val="20"/>
              </w:rPr>
            </w:pPr>
            <w:r>
              <w:rPr>
                <w:sz w:val="20"/>
                <w:szCs w:val="20"/>
              </w:rPr>
              <w:t>организации</w:t>
            </w:r>
          </w:p>
        </w:tc>
        <w:tc>
          <w:tcPr>
            <w:tcW w:w="1157"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299,6</w:t>
            </w:r>
          </w:p>
        </w:tc>
        <w:tc>
          <w:tcPr>
            <w:tcW w:w="1156"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262,1</w:t>
            </w:r>
          </w:p>
        </w:tc>
        <w:tc>
          <w:tcPr>
            <w:tcW w:w="1159"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332,9</w:t>
            </w:r>
          </w:p>
        </w:tc>
        <w:tc>
          <w:tcPr>
            <w:tcW w:w="1158"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245,2</w:t>
            </w:r>
          </w:p>
        </w:tc>
        <w:tc>
          <w:tcPr>
            <w:tcW w:w="1159"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200,3</w:t>
            </w:r>
          </w:p>
        </w:tc>
        <w:tc>
          <w:tcPr>
            <w:tcW w:w="1157"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169,3</w:t>
            </w:r>
          </w:p>
        </w:tc>
      </w:tr>
      <w:tr w:rsidR="003E5CE1" w:rsidTr="00805FD3">
        <w:trPr>
          <w:trHeight w:val="255"/>
        </w:trPr>
        <w:tc>
          <w:tcPr>
            <w:tcW w:w="2125" w:type="dxa"/>
            <w:tcBorders>
              <w:left w:val="single" w:sz="4" w:space="0" w:color="00000A"/>
              <w:bottom w:val="single" w:sz="4" w:space="0" w:color="00000A"/>
              <w:right w:val="single" w:sz="4" w:space="0" w:color="00000A"/>
            </w:tcBorders>
            <w:shd w:val="clear" w:color="auto" w:fill="auto"/>
            <w:tcMar>
              <w:left w:w="103" w:type="dxa"/>
            </w:tcMar>
            <w:vAlign w:val="center"/>
          </w:tcPr>
          <w:p w:rsidR="003E5CE1" w:rsidRDefault="003E5CE1" w:rsidP="00805FD3">
            <w:pPr>
              <w:rPr>
                <w:sz w:val="20"/>
                <w:szCs w:val="20"/>
              </w:rPr>
            </w:pPr>
            <w:r>
              <w:rPr>
                <w:sz w:val="20"/>
                <w:szCs w:val="20"/>
              </w:rPr>
              <w:t>Прочие</w:t>
            </w:r>
          </w:p>
        </w:tc>
        <w:tc>
          <w:tcPr>
            <w:tcW w:w="1157"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157,0</w:t>
            </w:r>
          </w:p>
        </w:tc>
        <w:tc>
          <w:tcPr>
            <w:tcW w:w="1156"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137,4</w:t>
            </w:r>
          </w:p>
        </w:tc>
        <w:tc>
          <w:tcPr>
            <w:tcW w:w="1159"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174,5</w:t>
            </w:r>
          </w:p>
        </w:tc>
        <w:tc>
          <w:tcPr>
            <w:tcW w:w="1158"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128,5</w:t>
            </w:r>
          </w:p>
        </w:tc>
        <w:tc>
          <w:tcPr>
            <w:tcW w:w="1159"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105,0</w:t>
            </w:r>
          </w:p>
        </w:tc>
        <w:tc>
          <w:tcPr>
            <w:tcW w:w="1157"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88,7</w:t>
            </w:r>
          </w:p>
        </w:tc>
      </w:tr>
      <w:tr w:rsidR="003E5CE1" w:rsidTr="00805FD3">
        <w:trPr>
          <w:trHeight w:val="255"/>
        </w:trPr>
        <w:tc>
          <w:tcPr>
            <w:tcW w:w="2125" w:type="dxa"/>
            <w:tcBorders>
              <w:left w:val="single" w:sz="4" w:space="0" w:color="00000A"/>
              <w:bottom w:val="single" w:sz="4" w:space="0" w:color="00000A"/>
              <w:right w:val="single" w:sz="4" w:space="0" w:color="00000A"/>
            </w:tcBorders>
            <w:shd w:val="clear" w:color="auto" w:fill="auto"/>
            <w:tcMar>
              <w:left w:w="103" w:type="dxa"/>
            </w:tcMar>
            <w:vAlign w:val="center"/>
          </w:tcPr>
          <w:p w:rsidR="003E5CE1" w:rsidRDefault="003E5CE1" w:rsidP="00805FD3">
            <w:pPr>
              <w:rPr>
                <w:sz w:val="20"/>
                <w:szCs w:val="20"/>
              </w:rPr>
            </w:pPr>
            <w:r>
              <w:rPr>
                <w:sz w:val="20"/>
                <w:szCs w:val="20"/>
              </w:rPr>
              <w:t>Население</w:t>
            </w:r>
          </w:p>
        </w:tc>
        <w:tc>
          <w:tcPr>
            <w:tcW w:w="1157"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732,0</w:t>
            </w:r>
          </w:p>
        </w:tc>
        <w:tc>
          <w:tcPr>
            <w:tcW w:w="1156"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816,7</w:t>
            </w:r>
          </w:p>
        </w:tc>
        <w:tc>
          <w:tcPr>
            <w:tcW w:w="1159"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729,4</w:t>
            </w:r>
          </w:p>
        </w:tc>
        <w:tc>
          <w:tcPr>
            <w:tcW w:w="1158"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705,2</w:t>
            </w:r>
          </w:p>
        </w:tc>
        <w:tc>
          <w:tcPr>
            <w:tcW w:w="1159"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689,9</w:t>
            </w:r>
          </w:p>
        </w:tc>
        <w:tc>
          <w:tcPr>
            <w:tcW w:w="1157"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929,2</w:t>
            </w:r>
          </w:p>
        </w:tc>
      </w:tr>
      <w:tr w:rsidR="003E5CE1" w:rsidTr="00805FD3">
        <w:trPr>
          <w:trHeight w:val="255"/>
        </w:trPr>
        <w:tc>
          <w:tcPr>
            <w:tcW w:w="2125" w:type="dxa"/>
            <w:tcBorders>
              <w:left w:val="single" w:sz="4" w:space="0" w:color="00000A"/>
              <w:bottom w:val="single" w:sz="4" w:space="0" w:color="00000A"/>
              <w:right w:val="single" w:sz="4" w:space="0" w:color="00000A"/>
            </w:tcBorders>
            <w:shd w:val="clear" w:color="auto" w:fill="auto"/>
            <w:tcMar>
              <w:left w:w="103" w:type="dxa"/>
            </w:tcMar>
            <w:vAlign w:val="center"/>
          </w:tcPr>
          <w:p w:rsidR="003E5CE1" w:rsidRDefault="003E5CE1" w:rsidP="00805FD3">
            <w:pPr>
              <w:jc w:val="right"/>
              <w:rPr>
                <w:b/>
                <w:bCs/>
                <w:sz w:val="20"/>
                <w:szCs w:val="20"/>
              </w:rPr>
            </w:pPr>
            <w:r>
              <w:rPr>
                <w:b/>
                <w:bCs/>
                <w:sz w:val="20"/>
                <w:szCs w:val="20"/>
              </w:rPr>
              <w:t>Итого</w:t>
            </w:r>
          </w:p>
        </w:tc>
        <w:tc>
          <w:tcPr>
            <w:tcW w:w="1157" w:type="dxa"/>
            <w:tcBorders>
              <w:bottom w:val="single" w:sz="4" w:space="0" w:color="00000A"/>
              <w:right w:val="single" w:sz="4" w:space="0" w:color="00000A"/>
            </w:tcBorders>
            <w:shd w:val="clear" w:color="auto" w:fill="auto"/>
            <w:vAlign w:val="center"/>
          </w:tcPr>
          <w:p w:rsidR="003E5CE1" w:rsidRDefault="003E5CE1" w:rsidP="00805FD3">
            <w:pPr>
              <w:jc w:val="center"/>
              <w:rPr>
                <w:b/>
                <w:color w:val="000000"/>
                <w:sz w:val="20"/>
                <w:szCs w:val="20"/>
              </w:rPr>
            </w:pPr>
            <w:r>
              <w:rPr>
                <w:b/>
                <w:color w:val="000000"/>
                <w:sz w:val="20"/>
                <w:szCs w:val="20"/>
              </w:rPr>
              <w:t>1188,6</w:t>
            </w:r>
          </w:p>
        </w:tc>
        <w:tc>
          <w:tcPr>
            <w:tcW w:w="1156" w:type="dxa"/>
            <w:tcBorders>
              <w:bottom w:val="single" w:sz="4" w:space="0" w:color="00000A"/>
              <w:right w:val="single" w:sz="4" w:space="0" w:color="00000A"/>
            </w:tcBorders>
            <w:shd w:val="clear" w:color="auto" w:fill="auto"/>
            <w:vAlign w:val="center"/>
          </w:tcPr>
          <w:p w:rsidR="003E5CE1" w:rsidRDefault="003E5CE1" w:rsidP="00805FD3">
            <w:pPr>
              <w:jc w:val="center"/>
              <w:rPr>
                <w:b/>
                <w:color w:val="000000"/>
                <w:sz w:val="20"/>
                <w:szCs w:val="20"/>
              </w:rPr>
            </w:pPr>
            <w:r>
              <w:rPr>
                <w:b/>
                <w:color w:val="000000"/>
                <w:sz w:val="20"/>
                <w:szCs w:val="20"/>
              </w:rPr>
              <w:t>1216,2</w:t>
            </w:r>
          </w:p>
        </w:tc>
        <w:tc>
          <w:tcPr>
            <w:tcW w:w="1159" w:type="dxa"/>
            <w:tcBorders>
              <w:bottom w:val="single" w:sz="4" w:space="0" w:color="00000A"/>
              <w:right w:val="single" w:sz="4" w:space="0" w:color="00000A"/>
            </w:tcBorders>
            <w:shd w:val="clear" w:color="auto" w:fill="auto"/>
            <w:vAlign w:val="center"/>
          </w:tcPr>
          <w:p w:rsidR="003E5CE1" w:rsidRDefault="003E5CE1" w:rsidP="00805FD3">
            <w:pPr>
              <w:jc w:val="center"/>
              <w:rPr>
                <w:b/>
                <w:color w:val="000000"/>
                <w:sz w:val="20"/>
                <w:szCs w:val="20"/>
              </w:rPr>
            </w:pPr>
            <w:r>
              <w:rPr>
                <w:b/>
                <w:color w:val="000000"/>
                <w:sz w:val="20"/>
                <w:szCs w:val="20"/>
              </w:rPr>
              <w:t>1236,8</w:t>
            </w:r>
          </w:p>
        </w:tc>
        <w:tc>
          <w:tcPr>
            <w:tcW w:w="1158" w:type="dxa"/>
            <w:tcBorders>
              <w:bottom w:val="single" w:sz="4" w:space="0" w:color="00000A"/>
              <w:right w:val="single" w:sz="4" w:space="0" w:color="00000A"/>
            </w:tcBorders>
            <w:shd w:val="clear" w:color="auto" w:fill="auto"/>
            <w:vAlign w:val="center"/>
          </w:tcPr>
          <w:p w:rsidR="003E5CE1" w:rsidRDefault="003E5CE1" w:rsidP="00805FD3">
            <w:pPr>
              <w:jc w:val="center"/>
              <w:rPr>
                <w:b/>
                <w:color w:val="000000"/>
                <w:sz w:val="20"/>
                <w:szCs w:val="20"/>
              </w:rPr>
            </w:pPr>
            <w:r>
              <w:rPr>
                <w:b/>
                <w:color w:val="000000"/>
                <w:sz w:val="20"/>
                <w:szCs w:val="20"/>
              </w:rPr>
              <w:t>1078,9</w:t>
            </w:r>
          </w:p>
        </w:tc>
        <w:tc>
          <w:tcPr>
            <w:tcW w:w="1159" w:type="dxa"/>
            <w:tcBorders>
              <w:bottom w:val="single" w:sz="4" w:space="0" w:color="00000A"/>
              <w:right w:val="single" w:sz="4" w:space="0" w:color="00000A"/>
            </w:tcBorders>
            <w:shd w:val="clear" w:color="auto" w:fill="auto"/>
            <w:vAlign w:val="center"/>
          </w:tcPr>
          <w:p w:rsidR="003E5CE1" w:rsidRDefault="003E5CE1" w:rsidP="00805FD3">
            <w:pPr>
              <w:jc w:val="center"/>
              <w:rPr>
                <w:b/>
                <w:color w:val="000000"/>
                <w:sz w:val="20"/>
                <w:szCs w:val="20"/>
              </w:rPr>
            </w:pPr>
            <w:r>
              <w:rPr>
                <w:b/>
                <w:color w:val="000000"/>
                <w:sz w:val="20"/>
                <w:szCs w:val="20"/>
              </w:rPr>
              <w:t>995,2</w:t>
            </w:r>
          </w:p>
        </w:tc>
        <w:tc>
          <w:tcPr>
            <w:tcW w:w="1157" w:type="dxa"/>
            <w:tcBorders>
              <w:bottom w:val="single" w:sz="4" w:space="0" w:color="00000A"/>
              <w:right w:val="single" w:sz="4" w:space="0" w:color="00000A"/>
            </w:tcBorders>
            <w:shd w:val="clear" w:color="auto" w:fill="auto"/>
            <w:vAlign w:val="center"/>
          </w:tcPr>
          <w:p w:rsidR="003E5CE1" w:rsidRDefault="003E5CE1" w:rsidP="00805FD3">
            <w:pPr>
              <w:jc w:val="center"/>
              <w:rPr>
                <w:b/>
                <w:color w:val="000000"/>
                <w:sz w:val="20"/>
                <w:szCs w:val="20"/>
              </w:rPr>
            </w:pPr>
            <w:r>
              <w:rPr>
                <w:b/>
                <w:color w:val="000000"/>
                <w:sz w:val="20"/>
                <w:szCs w:val="20"/>
              </w:rPr>
              <w:t>1187,2</w:t>
            </w:r>
          </w:p>
        </w:tc>
      </w:tr>
    </w:tbl>
    <w:p w:rsidR="003E5CE1" w:rsidRPr="00242045" w:rsidRDefault="003E5CE1" w:rsidP="003E5CE1">
      <w:pPr>
        <w:pStyle w:val="affffffffffffff0"/>
        <w:spacing w:before="120"/>
        <w:rPr>
          <w:b w:val="0"/>
          <w:sz w:val="20"/>
        </w:rPr>
      </w:pPr>
      <w:r w:rsidRPr="00242045">
        <w:rPr>
          <w:b w:val="0"/>
          <w:sz w:val="20"/>
        </w:rPr>
        <w:t xml:space="preserve">Источник: данные МП ГКХ. </w:t>
      </w:r>
    </w:p>
    <w:p w:rsidR="003E5CE1" w:rsidRDefault="003E5CE1" w:rsidP="003E5CE1">
      <w:pPr>
        <w:tabs>
          <w:tab w:val="left" w:pos="851"/>
        </w:tabs>
        <w:spacing w:before="200" w:line="360" w:lineRule="auto"/>
        <w:ind w:firstLine="567"/>
        <w:jc w:val="both"/>
        <w:rPr>
          <w:color w:val="0D0D0D"/>
        </w:rPr>
      </w:pPr>
      <w:r>
        <w:rPr>
          <w:sz w:val="28"/>
          <w:szCs w:val="28"/>
        </w:rPr>
        <w:t>Для системы водоотведения городского округа Анадырь характерны следующие проблемы</w:t>
      </w:r>
      <w:r>
        <w:rPr>
          <w:color w:val="0D0D0D"/>
        </w:rPr>
        <w:t>:</w:t>
      </w:r>
    </w:p>
    <w:p w:rsidR="003E5CE1" w:rsidRDefault="003E5CE1" w:rsidP="0087357A">
      <w:pPr>
        <w:pStyle w:val="afff7"/>
        <w:numPr>
          <w:ilvl w:val="0"/>
          <w:numId w:val="73"/>
        </w:numPr>
        <w:tabs>
          <w:tab w:val="left" w:pos="1134"/>
        </w:tabs>
        <w:spacing w:line="360" w:lineRule="auto"/>
        <w:ind w:left="1134" w:hanging="567"/>
        <w:jc w:val="both"/>
        <w:rPr>
          <w:color w:val="0D0D0D"/>
          <w:sz w:val="28"/>
          <w:szCs w:val="28"/>
        </w:rPr>
      </w:pPr>
      <w:r>
        <w:rPr>
          <w:color w:val="0D0D0D"/>
          <w:sz w:val="28"/>
          <w:szCs w:val="28"/>
        </w:rPr>
        <w:t>Отсутствие сооружений поверхностного стока, системы дождевой канализации и очистных сооружений, ухудшает экологическую обстановку в р. Казачка и Анадырском лимане, являющихся основными водоприёмниками сточных вод.</w:t>
      </w:r>
    </w:p>
    <w:p w:rsidR="003E5CE1" w:rsidRDefault="003E5CE1" w:rsidP="0087357A">
      <w:pPr>
        <w:pStyle w:val="afff7"/>
        <w:numPr>
          <w:ilvl w:val="0"/>
          <w:numId w:val="73"/>
        </w:numPr>
        <w:tabs>
          <w:tab w:val="left" w:pos="1134"/>
        </w:tabs>
        <w:spacing w:line="360" w:lineRule="auto"/>
        <w:ind w:left="1134" w:hanging="567"/>
        <w:jc w:val="both"/>
        <w:rPr>
          <w:sz w:val="28"/>
          <w:szCs w:val="28"/>
        </w:rPr>
      </w:pPr>
      <w:r>
        <w:rPr>
          <w:sz w:val="28"/>
          <w:szCs w:val="28"/>
        </w:rPr>
        <w:t xml:space="preserve">Высокий износ сетей водоотведения. </w:t>
      </w:r>
    </w:p>
    <w:p w:rsidR="00CE36A3" w:rsidRPr="006767D0" w:rsidRDefault="00CE36A3" w:rsidP="003E5CE1">
      <w:pPr>
        <w:pStyle w:val="afff7"/>
        <w:spacing w:line="360" w:lineRule="auto"/>
        <w:ind w:left="0"/>
        <w:jc w:val="both"/>
        <w:rPr>
          <w:color w:val="000000"/>
          <w:sz w:val="28"/>
          <w:szCs w:val="28"/>
        </w:rPr>
      </w:pPr>
    </w:p>
    <w:p w:rsidR="003B1DAA" w:rsidRPr="00CE05F4" w:rsidRDefault="003B1DAA" w:rsidP="003B1DAA">
      <w:pPr>
        <w:pStyle w:val="afff7"/>
        <w:numPr>
          <w:ilvl w:val="2"/>
          <w:numId w:val="3"/>
        </w:numPr>
        <w:spacing w:line="360" w:lineRule="auto"/>
        <w:jc w:val="both"/>
        <w:rPr>
          <w:i/>
          <w:color w:val="000000"/>
          <w:sz w:val="28"/>
          <w:szCs w:val="28"/>
        </w:rPr>
      </w:pPr>
      <w:r w:rsidRPr="00CE05F4">
        <w:rPr>
          <w:i/>
          <w:color w:val="000000"/>
          <w:sz w:val="28"/>
          <w:szCs w:val="28"/>
        </w:rPr>
        <w:t xml:space="preserve">Анализ финансового состояния </w:t>
      </w:r>
    </w:p>
    <w:p w:rsidR="003E5CE1" w:rsidRDefault="003E5CE1" w:rsidP="003E5CE1">
      <w:pPr>
        <w:spacing w:line="360" w:lineRule="auto"/>
        <w:ind w:firstLine="567"/>
        <w:jc w:val="both"/>
        <w:rPr>
          <w:color w:val="000000"/>
          <w:sz w:val="28"/>
          <w:szCs w:val="28"/>
        </w:rPr>
      </w:pPr>
      <w:r w:rsidRPr="00B50578">
        <w:rPr>
          <w:color w:val="000000"/>
          <w:sz w:val="28"/>
          <w:szCs w:val="28"/>
        </w:rPr>
        <w:t>Финансовое состояние</w:t>
      </w:r>
      <w:r>
        <w:rPr>
          <w:color w:val="000000"/>
          <w:sz w:val="28"/>
          <w:szCs w:val="28"/>
        </w:rPr>
        <w:t xml:space="preserve"> в</w:t>
      </w:r>
      <w:r w:rsidRPr="00B50578">
        <w:rPr>
          <w:color w:val="000000"/>
          <w:sz w:val="28"/>
          <w:szCs w:val="28"/>
        </w:rPr>
        <w:t xml:space="preserve"> сфере </w:t>
      </w:r>
      <w:r>
        <w:rPr>
          <w:color w:val="000000"/>
          <w:sz w:val="28"/>
          <w:szCs w:val="28"/>
        </w:rPr>
        <w:t>водоотведения анализ</w:t>
      </w:r>
      <w:r w:rsidRPr="00B50578">
        <w:rPr>
          <w:color w:val="000000"/>
          <w:sz w:val="28"/>
          <w:szCs w:val="28"/>
        </w:rPr>
        <w:t>ируется по данным статистической формы 22-ЖКХ (св</w:t>
      </w:r>
      <w:r>
        <w:rPr>
          <w:color w:val="000000"/>
          <w:sz w:val="28"/>
          <w:szCs w:val="28"/>
        </w:rPr>
        <w:t>одная) за 2012, 2013</w:t>
      </w:r>
      <w:r w:rsidRPr="00B50578">
        <w:rPr>
          <w:color w:val="000000"/>
          <w:sz w:val="28"/>
          <w:szCs w:val="28"/>
        </w:rPr>
        <w:t xml:space="preserve"> и 2015 годы</w:t>
      </w:r>
      <w:r w:rsidRPr="00B50578">
        <w:rPr>
          <w:rStyle w:val="af6"/>
          <w:color w:val="000000"/>
          <w:sz w:val="28"/>
          <w:szCs w:val="28"/>
        </w:rPr>
        <w:footnoteReference w:id="10"/>
      </w:r>
      <w:r w:rsidRPr="00B50578">
        <w:rPr>
          <w:color w:val="000000"/>
          <w:sz w:val="28"/>
          <w:szCs w:val="28"/>
        </w:rPr>
        <w:t xml:space="preserve">. Согласно </w:t>
      </w:r>
      <w:r>
        <w:rPr>
          <w:color w:val="000000"/>
          <w:sz w:val="28"/>
          <w:szCs w:val="28"/>
        </w:rPr>
        <w:t xml:space="preserve">этим </w:t>
      </w:r>
      <w:r w:rsidRPr="00B50578">
        <w:rPr>
          <w:color w:val="000000"/>
          <w:sz w:val="28"/>
          <w:szCs w:val="28"/>
        </w:rPr>
        <w:t>данным</w:t>
      </w:r>
      <w:r>
        <w:rPr>
          <w:color w:val="000000"/>
          <w:sz w:val="28"/>
          <w:szCs w:val="28"/>
        </w:rPr>
        <w:t>,</w:t>
      </w:r>
      <w:r w:rsidRPr="00B50578">
        <w:rPr>
          <w:color w:val="000000"/>
          <w:sz w:val="28"/>
          <w:szCs w:val="28"/>
        </w:rPr>
        <w:t xml:space="preserve"> доходы в системе водоотведения</w:t>
      </w:r>
      <w:r>
        <w:rPr>
          <w:color w:val="000000"/>
          <w:sz w:val="28"/>
          <w:szCs w:val="28"/>
        </w:rPr>
        <w:t xml:space="preserve"> выросли с 8,5 до 12,4</w:t>
      </w:r>
      <w:r w:rsidRPr="00B50578">
        <w:rPr>
          <w:color w:val="000000"/>
          <w:sz w:val="28"/>
          <w:szCs w:val="28"/>
        </w:rPr>
        <w:t xml:space="preserve"> млн. руб. </w:t>
      </w:r>
      <w:r>
        <w:rPr>
          <w:color w:val="000000"/>
          <w:sz w:val="28"/>
          <w:szCs w:val="28"/>
        </w:rPr>
        <w:t xml:space="preserve">или на 46,3% </w:t>
      </w:r>
      <w:r w:rsidRPr="00B50578">
        <w:rPr>
          <w:color w:val="000000"/>
          <w:sz w:val="28"/>
          <w:szCs w:val="28"/>
        </w:rPr>
        <w:t>(см. таблицу</w:t>
      </w:r>
      <w:r>
        <w:rPr>
          <w:color w:val="000000"/>
          <w:sz w:val="28"/>
          <w:szCs w:val="28"/>
        </w:rPr>
        <w:t xml:space="preserve"> 2-20</w:t>
      </w:r>
      <w:r w:rsidRPr="00B50578">
        <w:rPr>
          <w:color w:val="000000"/>
          <w:sz w:val="28"/>
          <w:szCs w:val="28"/>
        </w:rPr>
        <w:t>), что связано, главным об</w:t>
      </w:r>
      <w:r>
        <w:rPr>
          <w:color w:val="000000"/>
          <w:sz w:val="28"/>
          <w:szCs w:val="28"/>
        </w:rPr>
        <w:t xml:space="preserve">разом, с увеличением тарифов. Доля населения в структуре доходов наибольшая и в 2015 году составляла 73,6%.  </w:t>
      </w:r>
    </w:p>
    <w:p w:rsidR="003E5CE1" w:rsidRPr="00B50578" w:rsidRDefault="003E5CE1" w:rsidP="003E5CE1">
      <w:pPr>
        <w:spacing w:line="312" w:lineRule="auto"/>
        <w:jc w:val="both"/>
        <w:rPr>
          <w:b/>
          <w:sz w:val="28"/>
          <w:szCs w:val="28"/>
        </w:rPr>
      </w:pPr>
      <w:r w:rsidRPr="00B50578">
        <w:rPr>
          <w:b/>
          <w:sz w:val="28"/>
          <w:szCs w:val="28"/>
        </w:rPr>
        <w:t>Таблица</w:t>
      </w:r>
      <w:r>
        <w:rPr>
          <w:b/>
          <w:sz w:val="28"/>
          <w:szCs w:val="28"/>
        </w:rPr>
        <w:t xml:space="preserve"> 2-20. Результаты финансово-хозяйственной </w:t>
      </w:r>
      <w:proofErr w:type="spellStart"/>
      <w:r>
        <w:rPr>
          <w:b/>
          <w:sz w:val="28"/>
          <w:szCs w:val="28"/>
        </w:rPr>
        <w:t>деятельностипо</w:t>
      </w:r>
      <w:proofErr w:type="spellEnd"/>
      <w:r>
        <w:rPr>
          <w:b/>
          <w:sz w:val="28"/>
          <w:szCs w:val="28"/>
        </w:rPr>
        <w:t xml:space="preserve"> системе водоотведения</w:t>
      </w:r>
    </w:p>
    <w:tbl>
      <w:tblPr>
        <w:tblW w:w="9072" w:type="dxa"/>
        <w:tblInd w:w="-5" w:type="dxa"/>
        <w:tblLayout w:type="fixed"/>
        <w:tblLook w:val="04A0" w:firstRow="1" w:lastRow="0" w:firstColumn="1" w:lastColumn="0" w:noHBand="0" w:noVBand="1"/>
      </w:tblPr>
      <w:tblGrid>
        <w:gridCol w:w="4390"/>
        <w:gridCol w:w="1170"/>
        <w:gridCol w:w="1171"/>
        <w:gridCol w:w="1170"/>
        <w:gridCol w:w="1171"/>
      </w:tblGrid>
      <w:tr w:rsidR="003E5CE1" w:rsidRPr="00B50578" w:rsidTr="00805FD3">
        <w:trPr>
          <w:trHeight w:val="255"/>
          <w:tblHeader/>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E5CE1" w:rsidRPr="00B50578" w:rsidRDefault="003E5CE1" w:rsidP="00805FD3">
            <w:pPr>
              <w:rPr>
                <w:b/>
                <w:bCs/>
                <w:sz w:val="20"/>
                <w:szCs w:val="20"/>
              </w:rPr>
            </w:pPr>
            <w:r w:rsidRPr="00B50578">
              <w:rPr>
                <w:b/>
                <w:bCs/>
                <w:sz w:val="20"/>
                <w:szCs w:val="20"/>
              </w:rPr>
              <w:t xml:space="preserve">Показатель </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3E5CE1" w:rsidRPr="00B50578" w:rsidRDefault="003E5CE1" w:rsidP="00805FD3">
            <w:pPr>
              <w:jc w:val="center"/>
              <w:rPr>
                <w:b/>
                <w:bCs/>
                <w:sz w:val="20"/>
                <w:szCs w:val="20"/>
              </w:rPr>
            </w:pPr>
            <w:r w:rsidRPr="00B50578">
              <w:rPr>
                <w:b/>
                <w:bCs/>
                <w:sz w:val="20"/>
                <w:szCs w:val="20"/>
              </w:rPr>
              <w:t>Ед. изм.</w:t>
            </w:r>
          </w:p>
        </w:tc>
        <w:tc>
          <w:tcPr>
            <w:tcW w:w="1171" w:type="dxa"/>
            <w:tcBorders>
              <w:top w:val="single" w:sz="4" w:space="0" w:color="auto"/>
              <w:left w:val="nil"/>
              <w:bottom w:val="single" w:sz="4" w:space="0" w:color="auto"/>
              <w:right w:val="single" w:sz="4" w:space="0" w:color="auto"/>
            </w:tcBorders>
            <w:shd w:val="clear" w:color="auto" w:fill="auto"/>
            <w:noWrap/>
            <w:vAlign w:val="center"/>
            <w:hideMark/>
          </w:tcPr>
          <w:p w:rsidR="003E5CE1" w:rsidRPr="00B50578" w:rsidRDefault="003E5CE1" w:rsidP="00805FD3">
            <w:pPr>
              <w:jc w:val="center"/>
              <w:rPr>
                <w:b/>
                <w:bCs/>
                <w:sz w:val="20"/>
                <w:szCs w:val="20"/>
              </w:rPr>
            </w:pPr>
            <w:r w:rsidRPr="00B50578">
              <w:rPr>
                <w:b/>
                <w:bCs/>
                <w:sz w:val="20"/>
                <w:szCs w:val="20"/>
              </w:rPr>
              <w:t>2012</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3E5CE1" w:rsidRPr="00B50578" w:rsidRDefault="003E5CE1" w:rsidP="00805FD3">
            <w:pPr>
              <w:jc w:val="center"/>
              <w:rPr>
                <w:b/>
                <w:bCs/>
                <w:sz w:val="20"/>
                <w:szCs w:val="20"/>
              </w:rPr>
            </w:pPr>
            <w:r w:rsidRPr="00B50578">
              <w:rPr>
                <w:b/>
                <w:bCs/>
                <w:sz w:val="20"/>
                <w:szCs w:val="20"/>
              </w:rPr>
              <w:t>2013</w:t>
            </w:r>
          </w:p>
        </w:tc>
        <w:tc>
          <w:tcPr>
            <w:tcW w:w="1171" w:type="dxa"/>
            <w:tcBorders>
              <w:top w:val="single" w:sz="4" w:space="0" w:color="auto"/>
              <w:left w:val="nil"/>
              <w:bottom w:val="single" w:sz="4" w:space="0" w:color="auto"/>
              <w:right w:val="single" w:sz="4" w:space="0" w:color="auto"/>
            </w:tcBorders>
            <w:shd w:val="clear" w:color="auto" w:fill="auto"/>
            <w:noWrap/>
            <w:vAlign w:val="center"/>
            <w:hideMark/>
          </w:tcPr>
          <w:p w:rsidR="003E5CE1" w:rsidRPr="00B50578" w:rsidRDefault="003E5CE1" w:rsidP="00805FD3">
            <w:pPr>
              <w:jc w:val="center"/>
              <w:rPr>
                <w:b/>
                <w:bCs/>
                <w:sz w:val="20"/>
                <w:szCs w:val="20"/>
              </w:rPr>
            </w:pPr>
            <w:r>
              <w:rPr>
                <w:b/>
                <w:bCs/>
                <w:sz w:val="20"/>
                <w:szCs w:val="20"/>
              </w:rPr>
              <w:t>2015</w:t>
            </w:r>
          </w:p>
        </w:tc>
      </w:tr>
      <w:tr w:rsidR="003E5CE1"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rPr>
                <w:b/>
                <w:bCs/>
                <w:sz w:val="20"/>
                <w:szCs w:val="20"/>
              </w:rPr>
            </w:pPr>
            <w:r w:rsidRPr="00B50578">
              <w:rPr>
                <w:b/>
                <w:bCs/>
                <w:sz w:val="20"/>
                <w:szCs w:val="20"/>
              </w:rPr>
              <w:t>Доходы (всего) с НДС</w:t>
            </w:r>
          </w:p>
        </w:tc>
        <w:tc>
          <w:tcPr>
            <w:tcW w:w="1170" w:type="dxa"/>
            <w:tcBorders>
              <w:top w:val="nil"/>
              <w:left w:val="nil"/>
              <w:bottom w:val="single" w:sz="4" w:space="0" w:color="auto"/>
              <w:right w:val="single" w:sz="4" w:space="0" w:color="auto"/>
            </w:tcBorders>
            <w:shd w:val="clear" w:color="auto" w:fill="auto"/>
            <w:noWrap/>
            <w:vAlign w:val="center"/>
          </w:tcPr>
          <w:p w:rsidR="003E5CE1" w:rsidRPr="00B50578" w:rsidRDefault="003E5CE1" w:rsidP="00805FD3">
            <w:pPr>
              <w:jc w:val="center"/>
              <w:rPr>
                <w:b/>
                <w:bCs/>
                <w:sz w:val="20"/>
                <w:szCs w:val="20"/>
              </w:rPr>
            </w:pPr>
            <w:r w:rsidRPr="00B50578">
              <w:rPr>
                <w:b/>
                <w:bCs/>
                <w:sz w:val="20"/>
                <w:szCs w:val="20"/>
              </w:rPr>
              <w:t>тыс. руб.</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8456</w:t>
            </w:r>
          </w:p>
        </w:tc>
        <w:tc>
          <w:tcPr>
            <w:tcW w:w="1170"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9175</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12367</w:t>
            </w:r>
          </w:p>
        </w:tc>
      </w:tr>
      <w:tr w:rsidR="003E5CE1"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rPr>
                <w:b/>
                <w:bCs/>
                <w:sz w:val="20"/>
                <w:szCs w:val="20"/>
              </w:rPr>
            </w:pPr>
            <w:r w:rsidRPr="00B50578">
              <w:rPr>
                <w:b/>
                <w:bCs/>
                <w:sz w:val="20"/>
                <w:szCs w:val="20"/>
              </w:rPr>
              <w:t>Доходы – всего</w:t>
            </w:r>
          </w:p>
        </w:tc>
        <w:tc>
          <w:tcPr>
            <w:tcW w:w="1170" w:type="dxa"/>
            <w:tcBorders>
              <w:top w:val="nil"/>
              <w:left w:val="nil"/>
              <w:bottom w:val="single" w:sz="4" w:space="0" w:color="auto"/>
              <w:right w:val="single" w:sz="4" w:space="0" w:color="auto"/>
            </w:tcBorders>
            <w:shd w:val="clear" w:color="auto" w:fill="auto"/>
            <w:noWrap/>
            <w:vAlign w:val="center"/>
          </w:tcPr>
          <w:p w:rsidR="003E5CE1" w:rsidRPr="00B50578" w:rsidRDefault="003E5CE1" w:rsidP="00805FD3">
            <w:pPr>
              <w:jc w:val="center"/>
              <w:rPr>
                <w:b/>
                <w:bCs/>
                <w:sz w:val="20"/>
                <w:szCs w:val="20"/>
              </w:rPr>
            </w:pPr>
            <w:r w:rsidRPr="00B50578">
              <w:rPr>
                <w:b/>
                <w:bCs/>
                <w:sz w:val="20"/>
                <w:szCs w:val="20"/>
              </w:rPr>
              <w:t>тыс. руб.</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7166</w:t>
            </w:r>
          </w:p>
        </w:tc>
        <w:tc>
          <w:tcPr>
            <w:tcW w:w="1170"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7775</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10481</w:t>
            </w:r>
          </w:p>
        </w:tc>
      </w:tr>
      <w:tr w:rsidR="003E5CE1"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firstLineChars="100" w:firstLine="200"/>
              <w:rPr>
                <w:sz w:val="20"/>
                <w:szCs w:val="20"/>
              </w:rPr>
            </w:pPr>
            <w:proofErr w:type="spellStart"/>
            <w:r w:rsidRPr="00B50578">
              <w:rPr>
                <w:sz w:val="20"/>
                <w:szCs w:val="20"/>
              </w:rPr>
              <w:t>вт.ч</w:t>
            </w:r>
            <w:proofErr w:type="spellEnd"/>
            <w:r w:rsidRPr="00B50578">
              <w:rPr>
                <w:sz w:val="20"/>
                <w:szCs w:val="20"/>
              </w:rPr>
              <w:t>. основного вида деятельности, из них:</w:t>
            </w:r>
          </w:p>
        </w:tc>
        <w:tc>
          <w:tcPr>
            <w:tcW w:w="1170" w:type="dxa"/>
            <w:tcBorders>
              <w:top w:val="nil"/>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7166</w:t>
            </w:r>
          </w:p>
        </w:tc>
        <w:tc>
          <w:tcPr>
            <w:tcW w:w="1170"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7775</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10481</w:t>
            </w:r>
          </w:p>
        </w:tc>
      </w:tr>
      <w:tr w:rsidR="003E5CE1"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left="313"/>
              <w:rPr>
                <w:bCs/>
                <w:sz w:val="20"/>
                <w:szCs w:val="20"/>
              </w:rPr>
            </w:pPr>
            <w:r>
              <w:rPr>
                <w:bCs/>
                <w:sz w:val="20"/>
                <w:szCs w:val="20"/>
              </w:rPr>
              <w:t>н</w:t>
            </w:r>
            <w:r w:rsidRPr="00B50578">
              <w:rPr>
                <w:bCs/>
                <w:sz w:val="20"/>
                <w:szCs w:val="20"/>
              </w:rPr>
              <w:t>аселение</w:t>
            </w:r>
          </w:p>
        </w:tc>
        <w:tc>
          <w:tcPr>
            <w:tcW w:w="1170" w:type="dxa"/>
            <w:tcBorders>
              <w:top w:val="nil"/>
              <w:left w:val="nil"/>
              <w:bottom w:val="single" w:sz="4" w:space="0" w:color="auto"/>
              <w:right w:val="single" w:sz="4" w:space="0" w:color="auto"/>
            </w:tcBorders>
            <w:shd w:val="clear" w:color="auto" w:fill="auto"/>
            <w:noWrap/>
          </w:tcPr>
          <w:p w:rsidR="003E5CE1" w:rsidRPr="00B50578" w:rsidRDefault="003E5CE1" w:rsidP="00805FD3">
            <w:pPr>
              <w:jc w:val="center"/>
            </w:pPr>
            <w:r w:rsidRPr="00B50578">
              <w:rPr>
                <w:sz w:val="20"/>
                <w:szCs w:val="20"/>
              </w:rPr>
              <w:t>тыс. руб.</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5352</w:t>
            </w:r>
          </w:p>
        </w:tc>
        <w:tc>
          <w:tcPr>
            <w:tcW w:w="1170"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4262</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7716</w:t>
            </w:r>
          </w:p>
        </w:tc>
      </w:tr>
      <w:tr w:rsidR="003E5CE1"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left="313"/>
              <w:rPr>
                <w:bCs/>
                <w:sz w:val="20"/>
                <w:szCs w:val="20"/>
              </w:rPr>
            </w:pPr>
            <w:r w:rsidRPr="00B50578">
              <w:rPr>
                <w:bCs/>
                <w:sz w:val="20"/>
                <w:szCs w:val="20"/>
              </w:rPr>
              <w:t>бюджетные организации</w:t>
            </w:r>
          </w:p>
        </w:tc>
        <w:tc>
          <w:tcPr>
            <w:tcW w:w="1170" w:type="dxa"/>
            <w:tcBorders>
              <w:top w:val="nil"/>
              <w:left w:val="nil"/>
              <w:bottom w:val="single" w:sz="4" w:space="0" w:color="auto"/>
              <w:right w:val="single" w:sz="4" w:space="0" w:color="auto"/>
            </w:tcBorders>
            <w:shd w:val="clear" w:color="auto" w:fill="auto"/>
            <w:noWrap/>
          </w:tcPr>
          <w:p w:rsidR="003E5CE1" w:rsidRPr="00B50578" w:rsidRDefault="003E5CE1" w:rsidP="00805FD3">
            <w:pPr>
              <w:jc w:val="center"/>
            </w:pPr>
            <w:r w:rsidRPr="00B50578">
              <w:rPr>
                <w:sz w:val="20"/>
                <w:szCs w:val="20"/>
              </w:rPr>
              <w:t>тыс. руб.</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1253</w:t>
            </w:r>
          </w:p>
        </w:tc>
        <w:tc>
          <w:tcPr>
            <w:tcW w:w="1170"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936</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1082</w:t>
            </w:r>
          </w:p>
        </w:tc>
      </w:tr>
      <w:tr w:rsidR="003E5CE1"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left="313"/>
              <w:rPr>
                <w:bCs/>
                <w:sz w:val="20"/>
                <w:szCs w:val="20"/>
              </w:rPr>
            </w:pPr>
            <w:r w:rsidRPr="00B50578">
              <w:rPr>
                <w:bCs/>
                <w:sz w:val="20"/>
                <w:szCs w:val="20"/>
              </w:rPr>
              <w:t>прочие потребители</w:t>
            </w:r>
          </w:p>
        </w:tc>
        <w:tc>
          <w:tcPr>
            <w:tcW w:w="1170" w:type="dxa"/>
            <w:tcBorders>
              <w:top w:val="nil"/>
              <w:left w:val="nil"/>
              <w:bottom w:val="single" w:sz="4" w:space="0" w:color="auto"/>
              <w:right w:val="single" w:sz="4" w:space="0" w:color="auto"/>
            </w:tcBorders>
            <w:shd w:val="clear" w:color="auto" w:fill="auto"/>
            <w:noWrap/>
          </w:tcPr>
          <w:p w:rsidR="003E5CE1" w:rsidRPr="00B50578" w:rsidRDefault="003E5CE1" w:rsidP="00805FD3">
            <w:pPr>
              <w:jc w:val="center"/>
            </w:pPr>
            <w:r w:rsidRPr="00B50578">
              <w:rPr>
                <w:sz w:val="20"/>
                <w:szCs w:val="20"/>
              </w:rPr>
              <w:t>тыс. руб.</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561</w:t>
            </w:r>
          </w:p>
        </w:tc>
        <w:tc>
          <w:tcPr>
            <w:tcW w:w="1170"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2578</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1683</w:t>
            </w:r>
          </w:p>
        </w:tc>
      </w:tr>
      <w:tr w:rsidR="003E5CE1"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rPr>
                <w:b/>
                <w:bCs/>
                <w:sz w:val="20"/>
                <w:szCs w:val="20"/>
              </w:rPr>
            </w:pPr>
            <w:r w:rsidRPr="00B50578">
              <w:rPr>
                <w:b/>
                <w:bCs/>
                <w:sz w:val="20"/>
                <w:szCs w:val="20"/>
              </w:rPr>
              <w:lastRenderedPageBreak/>
              <w:t>Расходы – всего</w:t>
            </w:r>
          </w:p>
        </w:tc>
        <w:tc>
          <w:tcPr>
            <w:tcW w:w="1170" w:type="dxa"/>
            <w:tcBorders>
              <w:top w:val="nil"/>
              <w:left w:val="nil"/>
              <w:bottom w:val="single" w:sz="4" w:space="0" w:color="auto"/>
              <w:right w:val="single" w:sz="4" w:space="0" w:color="auto"/>
            </w:tcBorders>
            <w:shd w:val="clear" w:color="auto" w:fill="auto"/>
            <w:noWrap/>
            <w:vAlign w:val="center"/>
          </w:tcPr>
          <w:p w:rsidR="003E5CE1" w:rsidRPr="00B50578" w:rsidRDefault="003E5CE1" w:rsidP="00805FD3">
            <w:pPr>
              <w:jc w:val="center"/>
              <w:rPr>
                <w:b/>
                <w:bCs/>
                <w:sz w:val="20"/>
                <w:szCs w:val="20"/>
              </w:rPr>
            </w:pPr>
            <w:r w:rsidRPr="00B50578">
              <w:rPr>
                <w:b/>
                <w:bCs/>
                <w:sz w:val="20"/>
                <w:szCs w:val="20"/>
              </w:rPr>
              <w:t>тыс. руб.</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15019</w:t>
            </w:r>
          </w:p>
        </w:tc>
        <w:tc>
          <w:tcPr>
            <w:tcW w:w="1170"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18094</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19765</w:t>
            </w:r>
          </w:p>
        </w:tc>
      </w:tr>
      <w:tr w:rsidR="003E5CE1"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left="171" w:firstLineChars="14" w:firstLine="28"/>
              <w:rPr>
                <w:sz w:val="20"/>
                <w:szCs w:val="20"/>
              </w:rPr>
            </w:pPr>
            <w:proofErr w:type="spellStart"/>
            <w:r w:rsidRPr="00B50578">
              <w:rPr>
                <w:sz w:val="20"/>
                <w:szCs w:val="20"/>
              </w:rPr>
              <w:t>вт.ч</w:t>
            </w:r>
            <w:proofErr w:type="spellEnd"/>
            <w:r w:rsidRPr="00B50578">
              <w:rPr>
                <w:sz w:val="20"/>
                <w:szCs w:val="20"/>
              </w:rPr>
              <w:t>. по основному виду деятельности, из них:</w:t>
            </w:r>
          </w:p>
        </w:tc>
        <w:tc>
          <w:tcPr>
            <w:tcW w:w="1170" w:type="dxa"/>
            <w:tcBorders>
              <w:top w:val="nil"/>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15019</w:t>
            </w:r>
          </w:p>
        </w:tc>
        <w:tc>
          <w:tcPr>
            <w:tcW w:w="1170"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18094</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19765</w:t>
            </w:r>
          </w:p>
        </w:tc>
      </w:tr>
      <w:tr w:rsidR="003E5CE1"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firstLineChars="200" w:firstLine="400"/>
              <w:rPr>
                <w:sz w:val="20"/>
                <w:szCs w:val="20"/>
              </w:rPr>
            </w:pPr>
            <w:r w:rsidRPr="00B50578">
              <w:rPr>
                <w:sz w:val="20"/>
                <w:szCs w:val="20"/>
              </w:rPr>
              <w:t xml:space="preserve">эксплуатационные расходы, в </w:t>
            </w:r>
            <w:proofErr w:type="spellStart"/>
            <w:r w:rsidRPr="00B50578">
              <w:rPr>
                <w:sz w:val="20"/>
                <w:szCs w:val="20"/>
              </w:rPr>
              <w:t>т.ч</w:t>
            </w:r>
            <w:proofErr w:type="spellEnd"/>
            <w:r w:rsidRPr="00B50578">
              <w:rPr>
                <w:sz w:val="20"/>
                <w:szCs w:val="20"/>
              </w:rPr>
              <w:t>.:</w:t>
            </w:r>
          </w:p>
        </w:tc>
        <w:tc>
          <w:tcPr>
            <w:tcW w:w="1170" w:type="dxa"/>
            <w:tcBorders>
              <w:top w:val="nil"/>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9399</w:t>
            </w:r>
          </w:p>
        </w:tc>
        <w:tc>
          <w:tcPr>
            <w:tcW w:w="1170"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17166</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18481</w:t>
            </w:r>
          </w:p>
        </w:tc>
      </w:tr>
      <w:tr w:rsidR="003E5CE1"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firstLineChars="300" w:firstLine="600"/>
              <w:rPr>
                <w:sz w:val="20"/>
                <w:szCs w:val="20"/>
              </w:rPr>
            </w:pPr>
            <w:r w:rsidRPr="00B50578">
              <w:rPr>
                <w:sz w:val="20"/>
                <w:szCs w:val="20"/>
              </w:rPr>
              <w:t>топливо</w:t>
            </w:r>
          </w:p>
        </w:tc>
        <w:tc>
          <w:tcPr>
            <w:tcW w:w="1170" w:type="dxa"/>
            <w:tcBorders>
              <w:top w:val="nil"/>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 </w:t>
            </w:r>
          </w:p>
        </w:tc>
        <w:tc>
          <w:tcPr>
            <w:tcW w:w="1170"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 </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 </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firstLineChars="300" w:firstLine="600"/>
              <w:rPr>
                <w:sz w:val="20"/>
                <w:szCs w:val="20"/>
              </w:rPr>
            </w:pPr>
            <w:r w:rsidRPr="00B50578">
              <w:rPr>
                <w:sz w:val="20"/>
                <w:szCs w:val="20"/>
              </w:rPr>
              <w:t>вода</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 </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 </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 </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firstLineChars="300" w:firstLine="600"/>
              <w:rPr>
                <w:sz w:val="20"/>
                <w:szCs w:val="20"/>
              </w:rPr>
            </w:pPr>
            <w:r w:rsidRPr="00B50578">
              <w:rPr>
                <w:sz w:val="20"/>
                <w:szCs w:val="20"/>
              </w:rPr>
              <w:t>электроэнергия</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605</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467</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11</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left="596" w:firstLineChars="2" w:firstLine="4"/>
              <w:rPr>
                <w:sz w:val="20"/>
                <w:szCs w:val="20"/>
              </w:rPr>
            </w:pPr>
            <w:r w:rsidRPr="00B50578">
              <w:rPr>
                <w:sz w:val="20"/>
                <w:szCs w:val="20"/>
              </w:rPr>
              <w:t>приобретение со стороны коммунальных ресурсов</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2660</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2014</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3760</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left="596" w:firstLineChars="2" w:firstLine="4"/>
              <w:rPr>
                <w:sz w:val="20"/>
                <w:szCs w:val="20"/>
              </w:rPr>
            </w:pPr>
            <w:r w:rsidRPr="00B50578">
              <w:rPr>
                <w:sz w:val="20"/>
                <w:szCs w:val="20"/>
              </w:rPr>
              <w:t>затраты на оплату труда (включая страховые взносы)</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1415</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 </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2461</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firstLineChars="300" w:firstLine="600"/>
              <w:rPr>
                <w:sz w:val="20"/>
                <w:szCs w:val="20"/>
              </w:rPr>
            </w:pPr>
            <w:r w:rsidRPr="00B50578">
              <w:rPr>
                <w:sz w:val="20"/>
                <w:szCs w:val="20"/>
              </w:rPr>
              <w:t>прочие затраты</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4719</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14686</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12249</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firstLineChars="200" w:firstLine="400"/>
              <w:rPr>
                <w:sz w:val="20"/>
                <w:szCs w:val="20"/>
              </w:rPr>
            </w:pPr>
            <w:r w:rsidRPr="00B50578">
              <w:rPr>
                <w:sz w:val="20"/>
                <w:szCs w:val="20"/>
              </w:rPr>
              <w:t xml:space="preserve">инвестиционные расходы, в </w:t>
            </w:r>
            <w:proofErr w:type="spellStart"/>
            <w:r w:rsidRPr="00B50578">
              <w:rPr>
                <w:sz w:val="20"/>
                <w:szCs w:val="20"/>
              </w:rPr>
              <w:t>т.ч</w:t>
            </w:r>
            <w:proofErr w:type="spellEnd"/>
            <w:r w:rsidRPr="00B50578">
              <w:rPr>
                <w:sz w:val="20"/>
                <w:szCs w:val="20"/>
              </w:rPr>
              <w:t>.:</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 </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5620</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928</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1283</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firstLineChars="300" w:firstLine="600"/>
              <w:rPr>
                <w:sz w:val="20"/>
                <w:szCs w:val="20"/>
              </w:rPr>
            </w:pPr>
            <w:r w:rsidRPr="00B50578">
              <w:rPr>
                <w:sz w:val="20"/>
                <w:szCs w:val="20"/>
              </w:rPr>
              <w:t>арендная плата</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 </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 </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111</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firstLineChars="300" w:firstLine="600"/>
              <w:rPr>
                <w:sz w:val="20"/>
                <w:szCs w:val="20"/>
              </w:rPr>
            </w:pPr>
            <w:r w:rsidRPr="00B50578">
              <w:rPr>
                <w:sz w:val="20"/>
                <w:szCs w:val="20"/>
              </w:rPr>
              <w:t>ремонтный фонд</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4464</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 </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629</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firstLineChars="300" w:firstLine="600"/>
              <w:rPr>
                <w:sz w:val="20"/>
                <w:szCs w:val="20"/>
              </w:rPr>
            </w:pPr>
            <w:r w:rsidRPr="00B50578">
              <w:rPr>
                <w:sz w:val="20"/>
                <w:szCs w:val="20"/>
              </w:rPr>
              <w:t>амортизация</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1156</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928</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543</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firstLineChars="300" w:firstLine="600"/>
              <w:rPr>
                <w:sz w:val="20"/>
                <w:szCs w:val="20"/>
              </w:rPr>
            </w:pPr>
            <w:r w:rsidRPr="00B50578">
              <w:rPr>
                <w:sz w:val="20"/>
                <w:szCs w:val="20"/>
              </w:rPr>
              <w:t>прочие затраты</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0</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rPr>
                <w:b/>
                <w:bCs/>
                <w:sz w:val="20"/>
                <w:szCs w:val="20"/>
              </w:rPr>
            </w:pPr>
            <w:r w:rsidRPr="00B50578">
              <w:rPr>
                <w:b/>
                <w:bCs/>
                <w:sz w:val="20"/>
                <w:szCs w:val="20"/>
              </w:rPr>
              <w:t>Балансовая прибыль</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b/>
                <w:bCs/>
                <w:sz w:val="20"/>
                <w:szCs w:val="20"/>
              </w:rPr>
            </w:pPr>
            <w:r w:rsidRPr="00B50578">
              <w:rPr>
                <w:b/>
                <w:bCs/>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-8000</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-12009</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-10281</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rPr>
                <w:sz w:val="20"/>
                <w:szCs w:val="20"/>
              </w:rPr>
            </w:pPr>
            <w:r w:rsidRPr="00B50578">
              <w:rPr>
                <w:sz w:val="20"/>
                <w:szCs w:val="20"/>
              </w:rPr>
              <w:t>НДС уплаченный поставщикам</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1437</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3090</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2884</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rPr>
                <w:sz w:val="20"/>
                <w:szCs w:val="20"/>
              </w:rPr>
            </w:pPr>
            <w:r w:rsidRPr="00B50578">
              <w:rPr>
                <w:sz w:val="20"/>
                <w:szCs w:val="20"/>
              </w:rPr>
              <w:t>Платежи в бюджет</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-147</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-1690</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-997</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rPr>
                <w:sz w:val="20"/>
                <w:szCs w:val="20"/>
              </w:rPr>
            </w:pPr>
            <w:r w:rsidRPr="00B50578">
              <w:rPr>
                <w:sz w:val="20"/>
                <w:szCs w:val="20"/>
              </w:rPr>
              <w:t xml:space="preserve">    НДС</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-147</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-1690</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-997</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rPr>
                <w:sz w:val="20"/>
                <w:szCs w:val="20"/>
              </w:rPr>
            </w:pPr>
            <w:r w:rsidRPr="00B50578">
              <w:rPr>
                <w:sz w:val="20"/>
                <w:szCs w:val="20"/>
              </w:rPr>
              <w:t>налог на прибыль</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0</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0</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0</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rPr>
                <w:b/>
                <w:bCs/>
                <w:sz w:val="20"/>
                <w:szCs w:val="20"/>
              </w:rPr>
            </w:pPr>
            <w:r w:rsidRPr="00B50578">
              <w:rPr>
                <w:b/>
                <w:bCs/>
                <w:sz w:val="20"/>
                <w:szCs w:val="20"/>
              </w:rPr>
              <w:t>Чистая прибыль</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b/>
                <w:bCs/>
                <w:sz w:val="20"/>
                <w:szCs w:val="20"/>
              </w:rPr>
            </w:pPr>
            <w:r w:rsidRPr="00B50578">
              <w:rPr>
                <w:b/>
                <w:bCs/>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-7853</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-10318</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-9284</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22748C" w:rsidRDefault="003E5CE1" w:rsidP="00805FD3">
            <w:pPr>
              <w:rPr>
                <w:bCs/>
                <w:sz w:val="20"/>
                <w:szCs w:val="20"/>
              </w:rPr>
            </w:pPr>
            <w:r w:rsidRPr="0022748C">
              <w:rPr>
                <w:bCs/>
                <w:sz w:val="20"/>
                <w:szCs w:val="20"/>
              </w:rPr>
              <w:t xml:space="preserve">Рентабельность </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22748C" w:rsidRDefault="003E5CE1" w:rsidP="00805FD3">
            <w:pPr>
              <w:jc w:val="center"/>
              <w:rPr>
                <w:bCs/>
                <w:sz w:val="20"/>
                <w:szCs w:val="20"/>
              </w:rPr>
            </w:pPr>
            <w:r w:rsidRPr="0022748C">
              <w:rPr>
                <w:bCs/>
                <w:sz w:val="20"/>
                <w:szCs w:val="20"/>
              </w:rPr>
              <w:t>%</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Pr="0022748C" w:rsidRDefault="003E5CE1" w:rsidP="00805FD3">
            <w:pPr>
              <w:jc w:val="center"/>
              <w:rPr>
                <w:sz w:val="20"/>
                <w:szCs w:val="20"/>
              </w:rPr>
            </w:pPr>
            <w:r>
              <w:rPr>
                <w:sz w:val="20"/>
                <w:szCs w:val="20"/>
              </w:rPr>
              <w:t>-52,3</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22748C" w:rsidRDefault="003E5CE1" w:rsidP="00805FD3">
            <w:pPr>
              <w:jc w:val="center"/>
              <w:rPr>
                <w:sz w:val="20"/>
                <w:szCs w:val="20"/>
              </w:rPr>
            </w:pPr>
            <w:r>
              <w:rPr>
                <w:sz w:val="20"/>
                <w:szCs w:val="20"/>
              </w:rPr>
              <w:t>-57,0</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Pr="0022748C" w:rsidRDefault="003E5CE1" w:rsidP="00805FD3">
            <w:pPr>
              <w:jc w:val="center"/>
              <w:rPr>
                <w:bCs/>
                <w:sz w:val="20"/>
                <w:szCs w:val="20"/>
              </w:rPr>
            </w:pPr>
            <w:r>
              <w:rPr>
                <w:bCs/>
                <w:sz w:val="20"/>
                <w:szCs w:val="20"/>
              </w:rPr>
              <w:t>-47,0</w:t>
            </w:r>
          </w:p>
        </w:tc>
      </w:tr>
    </w:tbl>
    <w:p w:rsidR="003E5CE1" w:rsidRPr="00B50578" w:rsidRDefault="003E5CE1" w:rsidP="003E5CE1">
      <w:pPr>
        <w:spacing w:before="120" w:after="120"/>
        <w:rPr>
          <w:rFonts w:eastAsia="Calibri"/>
          <w:i/>
          <w:sz w:val="28"/>
          <w:szCs w:val="28"/>
          <w:lang w:eastAsia="en-US"/>
        </w:rPr>
      </w:pPr>
      <w:r w:rsidRPr="00B50578">
        <w:rPr>
          <w:sz w:val="20"/>
          <w:szCs w:val="20"/>
        </w:rPr>
        <w:t xml:space="preserve">Источник: данные статистической формы 22-ЖКХ </w:t>
      </w:r>
      <w:r>
        <w:rPr>
          <w:sz w:val="20"/>
          <w:szCs w:val="20"/>
        </w:rPr>
        <w:t xml:space="preserve">(сводная) </w:t>
      </w:r>
      <w:r w:rsidRPr="00B50578">
        <w:rPr>
          <w:sz w:val="20"/>
          <w:szCs w:val="20"/>
        </w:rPr>
        <w:t xml:space="preserve">и расчеты ЦТЭС. </w:t>
      </w:r>
    </w:p>
    <w:p w:rsidR="003E5CE1" w:rsidRPr="00B50578" w:rsidRDefault="003E5CE1" w:rsidP="003E5CE1">
      <w:pPr>
        <w:spacing w:line="360" w:lineRule="auto"/>
        <w:ind w:firstLine="567"/>
        <w:jc w:val="both"/>
        <w:rPr>
          <w:color w:val="000000"/>
          <w:sz w:val="28"/>
          <w:szCs w:val="28"/>
        </w:rPr>
      </w:pPr>
      <w:r w:rsidRPr="00B50578">
        <w:rPr>
          <w:color w:val="000000"/>
          <w:sz w:val="28"/>
          <w:szCs w:val="28"/>
        </w:rPr>
        <w:t>Расход</w:t>
      </w:r>
      <w:r>
        <w:rPr>
          <w:color w:val="000000"/>
          <w:sz w:val="28"/>
          <w:szCs w:val="28"/>
        </w:rPr>
        <w:t>ы за тот же период выросли с 15,0 до 19,8</w:t>
      </w:r>
      <w:r w:rsidRPr="00B50578">
        <w:rPr>
          <w:color w:val="000000"/>
          <w:sz w:val="28"/>
          <w:szCs w:val="28"/>
        </w:rPr>
        <w:t xml:space="preserve"> млн. руб. </w:t>
      </w:r>
      <w:r>
        <w:rPr>
          <w:color w:val="000000"/>
          <w:sz w:val="28"/>
          <w:szCs w:val="28"/>
        </w:rPr>
        <w:t xml:space="preserve">или на 31,6%. </w:t>
      </w:r>
      <w:r w:rsidRPr="00B50578">
        <w:rPr>
          <w:color w:val="000000"/>
          <w:sz w:val="28"/>
          <w:szCs w:val="28"/>
        </w:rPr>
        <w:t xml:space="preserve">В структуре расходов наибольший </w:t>
      </w:r>
      <w:r>
        <w:rPr>
          <w:color w:val="000000"/>
          <w:sz w:val="28"/>
          <w:szCs w:val="28"/>
        </w:rPr>
        <w:t>вес занимают прочие эксплуатационные затраты (в 2015 г. – 62,0%)</w:t>
      </w:r>
      <w:r w:rsidRPr="00B50578">
        <w:rPr>
          <w:color w:val="000000"/>
          <w:sz w:val="28"/>
          <w:szCs w:val="28"/>
        </w:rPr>
        <w:t xml:space="preserve">. </w:t>
      </w:r>
      <w:r>
        <w:rPr>
          <w:color w:val="000000"/>
          <w:sz w:val="28"/>
          <w:szCs w:val="28"/>
        </w:rPr>
        <w:t>И</w:t>
      </w:r>
      <w:r w:rsidRPr="00B50578">
        <w:rPr>
          <w:color w:val="000000"/>
          <w:sz w:val="28"/>
          <w:szCs w:val="28"/>
        </w:rPr>
        <w:t xml:space="preserve">нвестиционные расходы </w:t>
      </w:r>
      <w:r>
        <w:rPr>
          <w:color w:val="000000"/>
          <w:sz w:val="28"/>
          <w:szCs w:val="28"/>
        </w:rPr>
        <w:t>в 2015 г. по отношению к 2012 г. заметно упали (на 77,2%)</w:t>
      </w:r>
      <w:r w:rsidRPr="00B50578">
        <w:rPr>
          <w:color w:val="000000"/>
          <w:sz w:val="28"/>
          <w:szCs w:val="28"/>
        </w:rPr>
        <w:t xml:space="preserve">. Расчетные значения </w:t>
      </w:r>
      <w:r>
        <w:rPr>
          <w:color w:val="000000"/>
          <w:sz w:val="28"/>
          <w:szCs w:val="28"/>
        </w:rPr>
        <w:t>балансовой</w:t>
      </w:r>
      <w:r w:rsidRPr="00B50578">
        <w:rPr>
          <w:color w:val="000000"/>
          <w:sz w:val="28"/>
          <w:szCs w:val="28"/>
        </w:rPr>
        <w:t xml:space="preserve"> и чистой прибыли оставались отрицательными на протяжении всего рассматри</w:t>
      </w:r>
      <w:r>
        <w:rPr>
          <w:color w:val="000000"/>
          <w:sz w:val="28"/>
          <w:szCs w:val="28"/>
        </w:rPr>
        <w:t>ваемого периода, а рентабельность по всему сектору варьировалась в пределах -47,0%-57,0%.</w:t>
      </w:r>
    </w:p>
    <w:p w:rsidR="003E5CE1" w:rsidRDefault="003E5CE1" w:rsidP="003E5CE1">
      <w:pPr>
        <w:shd w:val="clear" w:color="auto" w:fill="FFFFFF"/>
        <w:spacing w:line="360" w:lineRule="auto"/>
        <w:ind w:firstLine="567"/>
        <w:jc w:val="both"/>
        <w:rPr>
          <w:color w:val="000000"/>
          <w:sz w:val="28"/>
          <w:szCs w:val="28"/>
        </w:rPr>
      </w:pPr>
      <w:r w:rsidRPr="00B50578">
        <w:rPr>
          <w:color w:val="000000"/>
          <w:sz w:val="28"/>
          <w:szCs w:val="28"/>
        </w:rPr>
        <w:t xml:space="preserve">Согласно статистической форме 22-ЖКХ (сводная) дебиторская задолженность по системе водоотведения </w:t>
      </w:r>
      <w:r>
        <w:rPr>
          <w:color w:val="000000"/>
          <w:sz w:val="28"/>
          <w:szCs w:val="28"/>
        </w:rPr>
        <w:t xml:space="preserve">существенно превышала кредиторскую – по состоянию на 2013 г. в 2,6 раза </w:t>
      </w:r>
      <w:r w:rsidRPr="00B50578">
        <w:rPr>
          <w:color w:val="000000"/>
          <w:sz w:val="28"/>
          <w:szCs w:val="28"/>
        </w:rPr>
        <w:t xml:space="preserve">(см. таблицу </w:t>
      </w:r>
      <w:r>
        <w:rPr>
          <w:color w:val="000000"/>
          <w:sz w:val="28"/>
          <w:szCs w:val="28"/>
        </w:rPr>
        <w:t>2-21</w:t>
      </w:r>
      <w:r w:rsidRPr="00B50578">
        <w:rPr>
          <w:color w:val="000000"/>
          <w:sz w:val="28"/>
          <w:szCs w:val="28"/>
        </w:rPr>
        <w:t xml:space="preserve">). </w:t>
      </w:r>
      <w:r>
        <w:rPr>
          <w:color w:val="000000"/>
          <w:sz w:val="28"/>
          <w:szCs w:val="28"/>
        </w:rPr>
        <w:t xml:space="preserve">Доля населения и бюджета в структуре дебиторской задолженности была относительно небольшой в тот же период времени – 20,7%, из чего следует, что основные долги приходились на прочих потребителей. </w:t>
      </w:r>
      <w:r w:rsidRPr="00B50578">
        <w:rPr>
          <w:color w:val="000000"/>
          <w:sz w:val="28"/>
          <w:szCs w:val="28"/>
        </w:rPr>
        <w:t>Кредито</w:t>
      </w:r>
      <w:r>
        <w:rPr>
          <w:color w:val="000000"/>
          <w:sz w:val="28"/>
          <w:szCs w:val="28"/>
        </w:rPr>
        <w:t>рская задолженность целиком приходилась на долги за поставку топливно-энергетических ресурсов</w:t>
      </w:r>
      <w:r w:rsidRPr="00B50578">
        <w:rPr>
          <w:color w:val="000000"/>
          <w:sz w:val="28"/>
          <w:szCs w:val="28"/>
        </w:rPr>
        <w:t xml:space="preserve">. </w:t>
      </w:r>
    </w:p>
    <w:p w:rsidR="003E5CE1" w:rsidRPr="00B50578" w:rsidRDefault="003E5CE1" w:rsidP="003E5CE1">
      <w:pPr>
        <w:shd w:val="clear" w:color="auto" w:fill="FFFFFF"/>
        <w:spacing w:line="360" w:lineRule="auto"/>
        <w:ind w:firstLine="567"/>
        <w:jc w:val="both"/>
        <w:rPr>
          <w:color w:val="000000"/>
          <w:sz w:val="28"/>
          <w:szCs w:val="28"/>
        </w:rPr>
      </w:pPr>
    </w:p>
    <w:p w:rsidR="003E5CE1" w:rsidRPr="00B50578" w:rsidRDefault="003E5CE1" w:rsidP="003E5CE1">
      <w:pPr>
        <w:spacing w:line="360" w:lineRule="auto"/>
        <w:jc w:val="both"/>
        <w:rPr>
          <w:b/>
          <w:sz w:val="28"/>
          <w:szCs w:val="28"/>
        </w:rPr>
      </w:pPr>
      <w:r w:rsidRPr="00B50578">
        <w:rPr>
          <w:b/>
          <w:sz w:val="28"/>
          <w:szCs w:val="28"/>
        </w:rPr>
        <w:lastRenderedPageBreak/>
        <w:t xml:space="preserve">Таблица </w:t>
      </w:r>
      <w:r>
        <w:rPr>
          <w:b/>
          <w:sz w:val="28"/>
          <w:szCs w:val="28"/>
        </w:rPr>
        <w:t>2-21.</w:t>
      </w:r>
      <w:r w:rsidRPr="00B50578">
        <w:rPr>
          <w:b/>
          <w:sz w:val="28"/>
          <w:szCs w:val="28"/>
        </w:rPr>
        <w:t xml:space="preserve"> Показатели задолженности по системе водоотведения </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1169"/>
        <w:gridCol w:w="1169"/>
        <w:gridCol w:w="1169"/>
        <w:gridCol w:w="1170"/>
      </w:tblGrid>
      <w:tr w:rsidR="003E5CE1" w:rsidRPr="00B50578" w:rsidTr="00805FD3">
        <w:trPr>
          <w:trHeight w:val="270"/>
          <w:tblHeader/>
        </w:trPr>
        <w:tc>
          <w:tcPr>
            <w:tcW w:w="4395" w:type="dxa"/>
            <w:shd w:val="clear" w:color="auto" w:fill="auto"/>
            <w:vAlign w:val="center"/>
            <w:hideMark/>
          </w:tcPr>
          <w:p w:rsidR="003E5CE1" w:rsidRPr="00B50578" w:rsidRDefault="003E5CE1" w:rsidP="00805FD3">
            <w:pPr>
              <w:rPr>
                <w:b/>
                <w:bCs/>
                <w:iCs/>
                <w:sz w:val="20"/>
                <w:szCs w:val="20"/>
              </w:rPr>
            </w:pPr>
            <w:r w:rsidRPr="00B50578">
              <w:rPr>
                <w:b/>
                <w:bCs/>
                <w:iCs/>
                <w:sz w:val="20"/>
                <w:szCs w:val="20"/>
              </w:rPr>
              <w:t xml:space="preserve">Показатель </w:t>
            </w:r>
          </w:p>
        </w:tc>
        <w:tc>
          <w:tcPr>
            <w:tcW w:w="1169" w:type="dxa"/>
            <w:shd w:val="clear" w:color="auto" w:fill="auto"/>
            <w:noWrap/>
            <w:vAlign w:val="center"/>
            <w:hideMark/>
          </w:tcPr>
          <w:p w:rsidR="003E5CE1" w:rsidRPr="00B50578" w:rsidRDefault="003E5CE1" w:rsidP="00805FD3">
            <w:pPr>
              <w:jc w:val="center"/>
              <w:rPr>
                <w:b/>
                <w:sz w:val="20"/>
                <w:szCs w:val="20"/>
              </w:rPr>
            </w:pPr>
            <w:r w:rsidRPr="00B50578">
              <w:rPr>
                <w:b/>
                <w:sz w:val="20"/>
                <w:szCs w:val="20"/>
              </w:rPr>
              <w:t> Ед. изм.</w:t>
            </w:r>
          </w:p>
        </w:tc>
        <w:tc>
          <w:tcPr>
            <w:tcW w:w="1169" w:type="dxa"/>
            <w:shd w:val="clear" w:color="auto" w:fill="auto"/>
            <w:noWrap/>
            <w:vAlign w:val="center"/>
            <w:hideMark/>
          </w:tcPr>
          <w:p w:rsidR="003E5CE1" w:rsidRPr="00B50578" w:rsidRDefault="003E5CE1" w:rsidP="00805FD3">
            <w:pPr>
              <w:jc w:val="center"/>
              <w:rPr>
                <w:b/>
                <w:sz w:val="20"/>
                <w:szCs w:val="20"/>
              </w:rPr>
            </w:pPr>
            <w:r w:rsidRPr="00B50578">
              <w:rPr>
                <w:b/>
                <w:sz w:val="20"/>
                <w:szCs w:val="20"/>
              </w:rPr>
              <w:t>2012</w:t>
            </w:r>
          </w:p>
        </w:tc>
        <w:tc>
          <w:tcPr>
            <w:tcW w:w="1169" w:type="dxa"/>
            <w:shd w:val="clear" w:color="auto" w:fill="auto"/>
            <w:noWrap/>
            <w:vAlign w:val="center"/>
            <w:hideMark/>
          </w:tcPr>
          <w:p w:rsidR="003E5CE1" w:rsidRPr="00B50578" w:rsidRDefault="003E5CE1" w:rsidP="00805FD3">
            <w:pPr>
              <w:jc w:val="center"/>
              <w:rPr>
                <w:b/>
                <w:sz w:val="20"/>
                <w:szCs w:val="20"/>
              </w:rPr>
            </w:pPr>
            <w:r w:rsidRPr="00B50578">
              <w:rPr>
                <w:b/>
                <w:sz w:val="20"/>
                <w:szCs w:val="20"/>
              </w:rPr>
              <w:t>2013 </w:t>
            </w:r>
          </w:p>
        </w:tc>
        <w:tc>
          <w:tcPr>
            <w:tcW w:w="1170" w:type="dxa"/>
            <w:shd w:val="clear" w:color="auto" w:fill="auto"/>
            <w:noWrap/>
            <w:vAlign w:val="center"/>
            <w:hideMark/>
          </w:tcPr>
          <w:p w:rsidR="003E5CE1" w:rsidRPr="00B50578" w:rsidRDefault="003E5CE1" w:rsidP="00805FD3">
            <w:pPr>
              <w:jc w:val="center"/>
              <w:rPr>
                <w:b/>
                <w:sz w:val="20"/>
                <w:szCs w:val="20"/>
              </w:rPr>
            </w:pPr>
            <w:r>
              <w:rPr>
                <w:b/>
                <w:sz w:val="20"/>
                <w:szCs w:val="20"/>
              </w:rPr>
              <w:t>2015</w:t>
            </w:r>
            <w:r w:rsidRPr="00B50578">
              <w:rPr>
                <w:b/>
                <w:sz w:val="20"/>
                <w:szCs w:val="20"/>
              </w:rPr>
              <w:t> </w:t>
            </w:r>
          </w:p>
        </w:tc>
      </w:tr>
      <w:tr w:rsidR="003E5CE1" w:rsidRPr="00B50578" w:rsidTr="00805FD3">
        <w:trPr>
          <w:trHeight w:val="255"/>
        </w:trPr>
        <w:tc>
          <w:tcPr>
            <w:tcW w:w="4395" w:type="dxa"/>
            <w:shd w:val="clear" w:color="auto" w:fill="auto"/>
            <w:vAlign w:val="center"/>
            <w:hideMark/>
          </w:tcPr>
          <w:p w:rsidR="003E5CE1" w:rsidRPr="00B50578" w:rsidRDefault="003E5CE1" w:rsidP="00805FD3">
            <w:pPr>
              <w:rPr>
                <w:b/>
                <w:bCs/>
                <w:sz w:val="20"/>
                <w:szCs w:val="20"/>
              </w:rPr>
            </w:pPr>
            <w:r w:rsidRPr="00B50578">
              <w:rPr>
                <w:b/>
                <w:bCs/>
                <w:sz w:val="20"/>
                <w:szCs w:val="20"/>
              </w:rPr>
              <w:t xml:space="preserve">Дебиторская задолженность, в </w:t>
            </w:r>
            <w:proofErr w:type="spellStart"/>
            <w:r w:rsidRPr="00B50578">
              <w:rPr>
                <w:b/>
                <w:bCs/>
                <w:sz w:val="20"/>
                <w:szCs w:val="20"/>
              </w:rPr>
              <w:t>т.ч</w:t>
            </w:r>
            <w:proofErr w:type="spellEnd"/>
            <w:r w:rsidRPr="00B50578">
              <w:rPr>
                <w:b/>
                <w:bCs/>
                <w:sz w:val="20"/>
                <w:szCs w:val="20"/>
              </w:rPr>
              <w:t>.:</w:t>
            </w:r>
          </w:p>
        </w:tc>
        <w:tc>
          <w:tcPr>
            <w:tcW w:w="1169" w:type="dxa"/>
            <w:shd w:val="clear" w:color="auto" w:fill="auto"/>
            <w:noWrap/>
            <w:vAlign w:val="center"/>
            <w:hideMark/>
          </w:tcPr>
          <w:p w:rsidR="003E5CE1" w:rsidRPr="00B50578" w:rsidRDefault="003E5CE1" w:rsidP="00805FD3">
            <w:pPr>
              <w:jc w:val="center"/>
              <w:rPr>
                <w:b/>
                <w:bCs/>
                <w:sz w:val="20"/>
                <w:szCs w:val="20"/>
              </w:rPr>
            </w:pPr>
            <w:r w:rsidRPr="00B50578">
              <w:rPr>
                <w:b/>
                <w:bCs/>
                <w:sz w:val="20"/>
                <w:szCs w:val="20"/>
              </w:rPr>
              <w:t>тыс. руб.</w:t>
            </w:r>
          </w:p>
        </w:tc>
        <w:tc>
          <w:tcPr>
            <w:tcW w:w="1169" w:type="dxa"/>
            <w:shd w:val="clear" w:color="auto" w:fill="auto"/>
            <w:noWrap/>
            <w:vAlign w:val="center"/>
          </w:tcPr>
          <w:p w:rsidR="003E5CE1" w:rsidRDefault="003E5CE1" w:rsidP="00805FD3">
            <w:pPr>
              <w:jc w:val="center"/>
              <w:rPr>
                <w:b/>
                <w:bCs/>
                <w:sz w:val="20"/>
                <w:szCs w:val="20"/>
              </w:rPr>
            </w:pPr>
            <w:r>
              <w:rPr>
                <w:b/>
                <w:bCs/>
                <w:sz w:val="20"/>
                <w:szCs w:val="20"/>
              </w:rPr>
              <w:t>5869,0</w:t>
            </w:r>
          </w:p>
        </w:tc>
        <w:tc>
          <w:tcPr>
            <w:tcW w:w="1169" w:type="dxa"/>
            <w:shd w:val="clear" w:color="auto" w:fill="auto"/>
            <w:noWrap/>
            <w:vAlign w:val="center"/>
          </w:tcPr>
          <w:p w:rsidR="003E5CE1" w:rsidRDefault="003E5CE1" w:rsidP="00805FD3">
            <w:pPr>
              <w:jc w:val="center"/>
              <w:rPr>
                <w:b/>
                <w:bCs/>
                <w:sz w:val="20"/>
                <w:szCs w:val="20"/>
              </w:rPr>
            </w:pPr>
            <w:r>
              <w:rPr>
                <w:b/>
                <w:bCs/>
                <w:sz w:val="20"/>
                <w:szCs w:val="20"/>
              </w:rPr>
              <w:t>5609,6</w:t>
            </w:r>
          </w:p>
        </w:tc>
        <w:tc>
          <w:tcPr>
            <w:tcW w:w="1170" w:type="dxa"/>
            <w:shd w:val="clear" w:color="auto" w:fill="auto"/>
            <w:noWrap/>
            <w:vAlign w:val="center"/>
          </w:tcPr>
          <w:p w:rsidR="003E5CE1" w:rsidRPr="00B50578" w:rsidRDefault="003E5CE1" w:rsidP="00805FD3">
            <w:pPr>
              <w:jc w:val="center"/>
              <w:rPr>
                <w:b/>
                <w:bCs/>
                <w:sz w:val="20"/>
                <w:szCs w:val="20"/>
              </w:rPr>
            </w:pPr>
            <w:r>
              <w:rPr>
                <w:b/>
                <w:bCs/>
                <w:sz w:val="20"/>
                <w:szCs w:val="20"/>
              </w:rPr>
              <w:t>-</w:t>
            </w:r>
          </w:p>
        </w:tc>
      </w:tr>
      <w:tr w:rsidR="003E5CE1" w:rsidRPr="00B50578" w:rsidTr="00805FD3">
        <w:trPr>
          <w:trHeight w:val="255"/>
        </w:trPr>
        <w:tc>
          <w:tcPr>
            <w:tcW w:w="4395" w:type="dxa"/>
            <w:shd w:val="clear" w:color="auto" w:fill="auto"/>
            <w:vAlign w:val="center"/>
            <w:hideMark/>
          </w:tcPr>
          <w:p w:rsidR="003E5CE1" w:rsidRPr="00B50578" w:rsidRDefault="003E5CE1" w:rsidP="00805FD3">
            <w:pPr>
              <w:ind w:firstLineChars="159" w:firstLine="318"/>
              <w:rPr>
                <w:sz w:val="20"/>
                <w:szCs w:val="20"/>
              </w:rPr>
            </w:pPr>
            <w:r w:rsidRPr="00B50578">
              <w:rPr>
                <w:sz w:val="20"/>
                <w:szCs w:val="20"/>
              </w:rPr>
              <w:t>бюджеты всех уровней</w:t>
            </w:r>
          </w:p>
        </w:tc>
        <w:tc>
          <w:tcPr>
            <w:tcW w:w="1169" w:type="dxa"/>
            <w:shd w:val="clear" w:color="auto" w:fill="auto"/>
            <w:noWrap/>
            <w:vAlign w:val="center"/>
            <w:hideMark/>
          </w:tcPr>
          <w:p w:rsidR="003E5CE1" w:rsidRPr="00B50578" w:rsidRDefault="003E5CE1" w:rsidP="00805FD3">
            <w:pPr>
              <w:jc w:val="center"/>
              <w:rPr>
                <w:sz w:val="20"/>
                <w:szCs w:val="20"/>
              </w:rPr>
            </w:pPr>
            <w:r w:rsidRPr="00B50578">
              <w:rPr>
                <w:sz w:val="20"/>
                <w:szCs w:val="20"/>
              </w:rPr>
              <w:t>тыс. руб.</w:t>
            </w:r>
          </w:p>
        </w:tc>
        <w:tc>
          <w:tcPr>
            <w:tcW w:w="1169" w:type="dxa"/>
            <w:shd w:val="clear" w:color="auto" w:fill="auto"/>
            <w:noWrap/>
            <w:vAlign w:val="center"/>
          </w:tcPr>
          <w:p w:rsidR="003E5CE1" w:rsidRDefault="003E5CE1" w:rsidP="00805FD3">
            <w:pPr>
              <w:jc w:val="center"/>
              <w:rPr>
                <w:sz w:val="20"/>
                <w:szCs w:val="20"/>
              </w:rPr>
            </w:pPr>
            <w:r>
              <w:rPr>
                <w:sz w:val="20"/>
                <w:szCs w:val="20"/>
              </w:rPr>
              <w:t> </w:t>
            </w:r>
          </w:p>
        </w:tc>
        <w:tc>
          <w:tcPr>
            <w:tcW w:w="1169" w:type="dxa"/>
            <w:shd w:val="clear" w:color="auto" w:fill="auto"/>
            <w:noWrap/>
            <w:vAlign w:val="center"/>
          </w:tcPr>
          <w:p w:rsidR="003E5CE1" w:rsidRDefault="003E5CE1" w:rsidP="00805FD3">
            <w:pPr>
              <w:jc w:val="center"/>
              <w:rPr>
                <w:sz w:val="20"/>
                <w:szCs w:val="20"/>
              </w:rPr>
            </w:pPr>
            <w:r>
              <w:rPr>
                <w:sz w:val="20"/>
                <w:szCs w:val="20"/>
              </w:rPr>
              <w:t>357,0</w:t>
            </w:r>
          </w:p>
        </w:tc>
        <w:tc>
          <w:tcPr>
            <w:tcW w:w="1170" w:type="dxa"/>
            <w:shd w:val="clear" w:color="auto" w:fill="auto"/>
            <w:noWrap/>
            <w:vAlign w:val="center"/>
          </w:tcPr>
          <w:p w:rsidR="003E5CE1" w:rsidRPr="00B50578" w:rsidRDefault="003E5CE1" w:rsidP="00805FD3">
            <w:pPr>
              <w:jc w:val="center"/>
              <w:rPr>
                <w:sz w:val="20"/>
                <w:szCs w:val="20"/>
              </w:rPr>
            </w:pPr>
            <w:r>
              <w:rPr>
                <w:sz w:val="20"/>
                <w:szCs w:val="20"/>
              </w:rPr>
              <w:t>-</w:t>
            </w:r>
          </w:p>
        </w:tc>
      </w:tr>
      <w:tr w:rsidR="003E5CE1" w:rsidRPr="00B50578" w:rsidTr="00805FD3">
        <w:trPr>
          <w:trHeight w:val="510"/>
        </w:trPr>
        <w:tc>
          <w:tcPr>
            <w:tcW w:w="4395" w:type="dxa"/>
            <w:shd w:val="clear" w:color="auto" w:fill="auto"/>
            <w:vAlign w:val="center"/>
            <w:hideMark/>
          </w:tcPr>
          <w:p w:rsidR="003E5CE1" w:rsidRPr="00B50578" w:rsidRDefault="003E5CE1" w:rsidP="00805FD3">
            <w:pPr>
              <w:ind w:leftChars="132" w:left="317"/>
              <w:rPr>
                <w:sz w:val="20"/>
                <w:szCs w:val="20"/>
              </w:rPr>
            </w:pPr>
            <w:proofErr w:type="spellStart"/>
            <w:r w:rsidRPr="00B50578">
              <w:rPr>
                <w:sz w:val="20"/>
                <w:szCs w:val="20"/>
              </w:rPr>
              <w:t>бюджетофинансируемые</w:t>
            </w:r>
            <w:proofErr w:type="spellEnd"/>
            <w:r w:rsidRPr="00B50578">
              <w:rPr>
                <w:sz w:val="20"/>
                <w:szCs w:val="20"/>
              </w:rPr>
              <w:t xml:space="preserve"> организации, из них:</w:t>
            </w:r>
          </w:p>
        </w:tc>
        <w:tc>
          <w:tcPr>
            <w:tcW w:w="1169" w:type="dxa"/>
            <w:shd w:val="clear" w:color="auto" w:fill="auto"/>
            <w:noWrap/>
            <w:vAlign w:val="center"/>
            <w:hideMark/>
          </w:tcPr>
          <w:p w:rsidR="003E5CE1" w:rsidRPr="00B50578" w:rsidRDefault="003E5CE1" w:rsidP="00805FD3">
            <w:pPr>
              <w:jc w:val="center"/>
              <w:rPr>
                <w:sz w:val="20"/>
                <w:szCs w:val="20"/>
              </w:rPr>
            </w:pPr>
            <w:r w:rsidRPr="00B50578">
              <w:rPr>
                <w:sz w:val="20"/>
                <w:szCs w:val="20"/>
              </w:rPr>
              <w:t>тыс. руб.</w:t>
            </w:r>
          </w:p>
        </w:tc>
        <w:tc>
          <w:tcPr>
            <w:tcW w:w="1169" w:type="dxa"/>
            <w:shd w:val="clear" w:color="auto" w:fill="auto"/>
            <w:noWrap/>
            <w:vAlign w:val="center"/>
          </w:tcPr>
          <w:p w:rsidR="003E5CE1" w:rsidRDefault="003E5CE1" w:rsidP="00805FD3">
            <w:pPr>
              <w:jc w:val="center"/>
              <w:rPr>
                <w:sz w:val="20"/>
                <w:szCs w:val="20"/>
              </w:rPr>
            </w:pPr>
            <w:r>
              <w:rPr>
                <w:sz w:val="20"/>
                <w:szCs w:val="20"/>
              </w:rPr>
              <w:t>192,4</w:t>
            </w:r>
          </w:p>
        </w:tc>
        <w:tc>
          <w:tcPr>
            <w:tcW w:w="1169" w:type="dxa"/>
            <w:shd w:val="clear" w:color="auto" w:fill="auto"/>
            <w:noWrap/>
            <w:vAlign w:val="center"/>
          </w:tcPr>
          <w:p w:rsidR="003E5CE1" w:rsidRDefault="003E5CE1" w:rsidP="00805FD3">
            <w:pPr>
              <w:jc w:val="center"/>
              <w:rPr>
                <w:sz w:val="20"/>
                <w:szCs w:val="20"/>
              </w:rPr>
            </w:pPr>
            <w:r>
              <w:rPr>
                <w:sz w:val="20"/>
                <w:szCs w:val="20"/>
              </w:rPr>
              <w:t>357,0</w:t>
            </w:r>
          </w:p>
        </w:tc>
        <w:tc>
          <w:tcPr>
            <w:tcW w:w="1170" w:type="dxa"/>
            <w:shd w:val="clear" w:color="auto" w:fill="auto"/>
            <w:noWrap/>
            <w:vAlign w:val="center"/>
          </w:tcPr>
          <w:p w:rsidR="003E5CE1" w:rsidRPr="00B50578" w:rsidRDefault="003E5CE1" w:rsidP="00805FD3">
            <w:pPr>
              <w:jc w:val="center"/>
              <w:rPr>
                <w:sz w:val="20"/>
                <w:szCs w:val="20"/>
              </w:rPr>
            </w:pPr>
            <w:r>
              <w:rPr>
                <w:sz w:val="20"/>
                <w:szCs w:val="20"/>
              </w:rPr>
              <w:t>-</w:t>
            </w:r>
          </w:p>
        </w:tc>
      </w:tr>
      <w:tr w:rsidR="003E5CE1" w:rsidRPr="00B50578" w:rsidTr="00805FD3">
        <w:trPr>
          <w:trHeight w:val="510"/>
        </w:trPr>
        <w:tc>
          <w:tcPr>
            <w:tcW w:w="4395" w:type="dxa"/>
            <w:shd w:val="clear" w:color="auto" w:fill="auto"/>
            <w:vAlign w:val="center"/>
            <w:hideMark/>
          </w:tcPr>
          <w:p w:rsidR="003E5CE1" w:rsidRPr="00B50578" w:rsidRDefault="003E5CE1" w:rsidP="00805FD3">
            <w:pPr>
              <w:ind w:left="459" w:hanging="1"/>
              <w:rPr>
                <w:sz w:val="20"/>
                <w:szCs w:val="20"/>
              </w:rPr>
            </w:pPr>
            <w:r w:rsidRPr="00B50578">
              <w:rPr>
                <w:sz w:val="20"/>
                <w:szCs w:val="20"/>
              </w:rPr>
              <w:t>организации, финансируемые из федерального бюджета</w:t>
            </w:r>
          </w:p>
        </w:tc>
        <w:tc>
          <w:tcPr>
            <w:tcW w:w="1169" w:type="dxa"/>
            <w:shd w:val="clear" w:color="auto" w:fill="auto"/>
            <w:noWrap/>
            <w:vAlign w:val="center"/>
            <w:hideMark/>
          </w:tcPr>
          <w:p w:rsidR="003E5CE1" w:rsidRPr="00B50578" w:rsidRDefault="003E5CE1" w:rsidP="00805FD3">
            <w:pPr>
              <w:jc w:val="center"/>
              <w:rPr>
                <w:sz w:val="20"/>
                <w:szCs w:val="20"/>
              </w:rPr>
            </w:pPr>
            <w:r w:rsidRPr="00B50578">
              <w:rPr>
                <w:sz w:val="20"/>
                <w:szCs w:val="20"/>
              </w:rPr>
              <w:t>тыс. руб.</w:t>
            </w:r>
          </w:p>
        </w:tc>
        <w:tc>
          <w:tcPr>
            <w:tcW w:w="1169" w:type="dxa"/>
            <w:shd w:val="clear" w:color="auto" w:fill="auto"/>
            <w:noWrap/>
            <w:vAlign w:val="center"/>
          </w:tcPr>
          <w:p w:rsidR="003E5CE1" w:rsidRDefault="003E5CE1" w:rsidP="00805FD3">
            <w:pPr>
              <w:jc w:val="center"/>
              <w:rPr>
                <w:sz w:val="20"/>
                <w:szCs w:val="20"/>
              </w:rPr>
            </w:pPr>
            <w:r>
              <w:rPr>
                <w:sz w:val="20"/>
                <w:szCs w:val="20"/>
              </w:rPr>
              <w:t>192,4</w:t>
            </w:r>
          </w:p>
        </w:tc>
        <w:tc>
          <w:tcPr>
            <w:tcW w:w="1169" w:type="dxa"/>
            <w:shd w:val="clear" w:color="auto" w:fill="auto"/>
            <w:noWrap/>
            <w:vAlign w:val="center"/>
          </w:tcPr>
          <w:p w:rsidR="003E5CE1" w:rsidRDefault="003E5CE1" w:rsidP="00805FD3">
            <w:pPr>
              <w:jc w:val="center"/>
              <w:rPr>
                <w:sz w:val="20"/>
                <w:szCs w:val="20"/>
              </w:rPr>
            </w:pPr>
            <w:r>
              <w:rPr>
                <w:sz w:val="20"/>
                <w:szCs w:val="20"/>
              </w:rPr>
              <w:t>357,0</w:t>
            </w:r>
          </w:p>
        </w:tc>
        <w:tc>
          <w:tcPr>
            <w:tcW w:w="1170" w:type="dxa"/>
            <w:shd w:val="clear" w:color="auto" w:fill="auto"/>
            <w:noWrap/>
            <w:vAlign w:val="center"/>
          </w:tcPr>
          <w:p w:rsidR="003E5CE1" w:rsidRPr="00B50578" w:rsidRDefault="003E5CE1" w:rsidP="00805FD3">
            <w:pPr>
              <w:jc w:val="center"/>
              <w:rPr>
                <w:sz w:val="20"/>
                <w:szCs w:val="20"/>
              </w:rPr>
            </w:pPr>
            <w:r>
              <w:rPr>
                <w:sz w:val="20"/>
                <w:szCs w:val="20"/>
              </w:rPr>
              <w:t>-</w:t>
            </w:r>
          </w:p>
        </w:tc>
      </w:tr>
      <w:tr w:rsidR="003E5CE1" w:rsidRPr="00B50578" w:rsidTr="00805FD3">
        <w:trPr>
          <w:trHeight w:val="255"/>
        </w:trPr>
        <w:tc>
          <w:tcPr>
            <w:tcW w:w="4395" w:type="dxa"/>
            <w:shd w:val="clear" w:color="auto" w:fill="auto"/>
            <w:vAlign w:val="center"/>
            <w:hideMark/>
          </w:tcPr>
          <w:p w:rsidR="003E5CE1" w:rsidRPr="00B50578" w:rsidRDefault="003E5CE1" w:rsidP="00805FD3">
            <w:pPr>
              <w:ind w:firstLineChars="159" w:firstLine="318"/>
              <w:rPr>
                <w:sz w:val="20"/>
                <w:szCs w:val="20"/>
              </w:rPr>
            </w:pPr>
            <w:r w:rsidRPr="00B50578">
              <w:rPr>
                <w:sz w:val="20"/>
                <w:szCs w:val="20"/>
              </w:rPr>
              <w:t>население, из нее:</w:t>
            </w:r>
          </w:p>
        </w:tc>
        <w:tc>
          <w:tcPr>
            <w:tcW w:w="1169" w:type="dxa"/>
            <w:shd w:val="clear" w:color="auto" w:fill="auto"/>
            <w:noWrap/>
            <w:vAlign w:val="center"/>
            <w:hideMark/>
          </w:tcPr>
          <w:p w:rsidR="003E5CE1" w:rsidRPr="00B50578" w:rsidRDefault="003E5CE1" w:rsidP="00805FD3">
            <w:pPr>
              <w:jc w:val="center"/>
              <w:rPr>
                <w:sz w:val="20"/>
                <w:szCs w:val="20"/>
              </w:rPr>
            </w:pPr>
            <w:r w:rsidRPr="00B50578">
              <w:rPr>
                <w:sz w:val="20"/>
                <w:szCs w:val="20"/>
              </w:rPr>
              <w:t>тыс. руб.</w:t>
            </w:r>
          </w:p>
        </w:tc>
        <w:tc>
          <w:tcPr>
            <w:tcW w:w="1169" w:type="dxa"/>
            <w:shd w:val="clear" w:color="auto" w:fill="auto"/>
            <w:noWrap/>
            <w:vAlign w:val="center"/>
          </w:tcPr>
          <w:p w:rsidR="003E5CE1" w:rsidRDefault="003E5CE1" w:rsidP="00805FD3">
            <w:pPr>
              <w:jc w:val="center"/>
              <w:rPr>
                <w:sz w:val="20"/>
                <w:szCs w:val="20"/>
              </w:rPr>
            </w:pPr>
            <w:r>
              <w:rPr>
                <w:sz w:val="20"/>
                <w:szCs w:val="20"/>
              </w:rPr>
              <w:t>870,3</w:t>
            </w:r>
          </w:p>
        </w:tc>
        <w:tc>
          <w:tcPr>
            <w:tcW w:w="1169" w:type="dxa"/>
            <w:shd w:val="clear" w:color="auto" w:fill="auto"/>
            <w:noWrap/>
            <w:vAlign w:val="center"/>
          </w:tcPr>
          <w:p w:rsidR="003E5CE1" w:rsidRDefault="003E5CE1" w:rsidP="00805FD3">
            <w:pPr>
              <w:jc w:val="center"/>
              <w:rPr>
                <w:sz w:val="20"/>
                <w:szCs w:val="20"/>
              </w:rPr>
            </w:pPr>
            <w:r>
              <w:rPr>
                <w:sz w:val="20"/>
                <w:szCs w:val="20"/>
              </w:rPr>
              <w:t>803,6</w:t>
            </w:r>
          </w:p>
        </w:tc>
        <w:tc>
          <w:tcPr>
            <w:tcW w:w="1170" w:type="dxa"/>
            <w:shd w:val="clear" w:color="auto" w:fill="auto"/>
            <w:noWrap/>
            <w:vAlign w:val="center"/>
          </w:tcPr>
          <w:p w:rsidR="003E5CE1" w:rsidRPr="00B50578" w:rsidRDefault="003E5CE1" w:rsidP="00805FD3">
            <w:pPr>
              <w:jc w:val="center"/>
              <w:rPr>
                <w:sz w:val="20"/>
                <w:szCs w:val="20"/>
              </w:rPr>
            </w:pPr>
            <w:r>
              <w:rPr>
                <w:sz w:val="20"/>
                <w:szCs w:val="20"/>
              </w:rPr>
              <w:t>-</w:t>
            </w:r>
          </w:p>
        </w:tc>
      </w:tr>
      <w:tr w:rsidR="003E5CE1" w:rsidRPr="00B50578" w:rsidTr="00805FD3">
        <w:trPr>
          <w:trHeight w:val="255"/>
        </w:trPr>
        <w:tc>
          <w:tcPr>
            <w:tcW w:w="4395" w:type="dxa"/>
            <w:shd w:val="clear" w:color="auto" w:fill="auto"/>
            <w:vAlign w:val="center"/>
            <w:hideMark/>
          </w:tcPr>
          <w:p w:rsidR="003E5CE1" w:rsidRPr="00B50578" w:rsidRDefault="003E5CE1" w:rsidP="00805FD3">
            <w:pPr>
              <w:ind w:firstLineChars="229" w:firstLine="458"/>
              <w:rPr>
                <w:sz w:val="20"/>
                <w:szCs w:val="20"/>
              </w:rPr>
            </w:pPr>
            <w:r w:rsidRPr="00B50578">
              <w:rPr>
                <w:sz w:val="20"/>
                <w:szCs w:val="20"/>
              </w:rPr>
              <w:t>безнадежная</w:t>
            </w:r>
          </w:p>
        </w:tc>
        <w:tc>
          <w:tcPr>
            <w:tcW w:w="1169" w:type="dxa"/>
            <w:shd w:val="clear" w:color="auto" w:fill="auto"/>
            <w:noWrap/>
            <w:vAlign w:val="center"/>
            <w:hideMark/>
          </w:tcPr>
          <w:p w:rsidR="003E5CE1" w:rsidRPr="00B50578" w:rsidRDefault="003E5CE1" w:rsidP="00805FD3">
            <w:pPr>
              <w:jc w:val="center"/>
              <w:rPr>
                <w:sz w:val="20"/>
                <w:szCs w:val="20"/>
              </w:rPr>
            </w:pPr>
            <w:r w:rsidRPr="00B50578">
              <w:rPr>
                <w:sz w:val="20"/>
                <w:szCs w:val="20"/>
              </w:rPr>
              <w:t>тыс. руб.</w:t>
            </w:r>
          </w:p>
        </w:tc>
        <w:tc>
          <w:tcPr>
            <w:tcW w:w="1169" w:type="dxa"/>
            <w:shd w:val="clear" w:color="auto" w:fill="auto"/>
            <w:noWrap/>
            <w:vAlign w:val="center"/>
          </w:tcPr>
          <w:p w:rsidR="003E5CE1" w:rsidRDefault="003E5CE1" w:rsidP="00805FD3">
            <w:pPr>
              <w:jc w:val="center"/>
              <w:rPr>
                <w:sz w:val="20"/>
                <w:szCs w:val="20"/>
              </w:rPr>
            </w:pPr>
            <w:r>
              <w:rPr>
                <w:sz w:val="20"/>
                <w:szCs w:val="20"/>
              </w:rPr>
              <w:t>47,0</w:t>
            </w:r>
          </w:p>
        </w:tc>
        <w:tc>
          <w:tcPr>
            <w:tcW w:w="1169" w:type="dxa"/>
            <w:shd w:val="clear" w:color="auto" w:fill="auto"/>
            <w:noWrap/>
            <w:vAlign w:val="center"/>
          </w:tcPr>
          <w:p w:rsidR="003E5CE1" w:rsidRDefault="003E5CE1" w:rsidP="00805FD3">
            <w:pPr>
              <w:jc w:val="center"/>
              <w:rPr>
                <w:sz w:val="20"/>
                <w:szCs w:val="20"/>
              </w:rPr>
            </w:pPr>
            <w:r>
              <w:rPr>
                <w:sz w:val="20"/>
                <w:szCs w:val="20"/>
              </w:rPr>
              <w:t> </w:t>
            </w:r>
          </w:p>
        </w:tc>
        <w:tc>
          <w:tcPr>
            <w:tcW w:w="1170" w:type="dxa"/>
            <w:shd w:val="clear" w:color="auto" w:fill="auto"/>
            <w:noWrap/>
            <w:vAlign w:val="center"/>
          </w:tcPr>
          <w:p w:rsidR="003E5CE1" w:rsidRPr="00B50578" w:rsidRDefault="003E5CE1" w:rsidP="00805FD3">
            <w:pPr>
              <w:jc w:val="center"/>
              <w:rPr>
                <w:sz w:val="20"/>
                <w:szCs w:val="20"/>
              </w:rPr>
            </w:pPr>
            <w:r>
              <w:rPr>
                <w:sz w:val="20"/>
                <w:szCs w:val="20"/>
              </w:rPr>
              <w:t>-</w:t>
            </w:r>
          </w:p>
        </w:tc>
      </w:tr>
      <w:tr w:rsidR="003E5CE1" w:rsidRPr="00B50578" w:rsidTr="00805FD3">
        <w:trPr>
          <w:trHeight w:val="255"/>
        </w:trPr>
        <w:tc>
          <w:tcPr>
            <w:tcW w:w="4395" w:type="dxa"/>
            <w:shd w:val="clear" w:color="auto" w:fill="auto"/>
            <w:vAlign w:val="center"/>
            <w:hideMark/>
          </w:tcPr>
          <w:p w:rsidR="003E5CE1" w:rsidRPr="00B50578" w:rsidRDefault="003E5CE1" w:rsidP="00805FD3">
            <w:pPr>
              <w:rPr>
                <w:b/>
                <w:bCs/>
                <w:sz w:val="20"/>
                <w:szCs w:val="20"/>
              </w:rPr>
            </w:pPr>
            <w:r w:rsidRPr="00B50578">
              <w:rPr>
                <w:b/>
                <w:bCs/>
                <w:sz w:val="20"/>
                <w:szCs w:val="20"/>
              </w:rPr>
              <w:t xml:space="preserve">Кредиторская задолженность, в </w:t>
            </w:r>
            <w:proofErr w:type="spellStart"/>
            <w:r w:rsidRPr="00B50578">
              <w:rPr>
                <w:b/>
                <w:bCs/>
                <w:sz w:val="20"/>
                <w:szCs w:val="20"/>
              </w:rPr>
              <w:t>т.ч</w:t>
            </w:r>
            <w:proofErr w:type="spellEnd"/>
            <w:r w:rsidRPr="00B50578">
              <w:rPr>
                <w:b/>
                <w:bCs/>
                <w:sz w:val="20"/>
                <w:szCs w:val="20"/>
              </w:rPr>
              <w:t>.:</w:t>
            </w:r>
          </w:p>
        </w:tc>
        <w:tc>
          <w:tcPr>
            <w:tcW w:w="1169" w:type="dxa"/>
            <w:shd w:val="clear" w:color="auto" w:fill="auto"/>
            <w:noWrap/>
            <w:vAlign w:val="center"/>
            <w:hideMark/>
          </w:tcPr>
          <w:p w:rsidR="003E5CE1" w:rsidRPr="00B50578" w:rsidRDefault="003E5CE1" w:rsidP="00805FD3">
            <w:pPr>
              <w:jc w:val="center"/>
              <w:rPr>
                <w:b/>
                <w:bCs/>
                <w:sz w:val="20"/>
                <w:szCs w:val="20"/>
              </w:rPr>
            </w:pPr>
            <w:r w:rsidRPr="00B50578">
              <w:rPr>
                <w:b/>
                <w:bCs/>
                <w:sz w:val="20"/>
                <w:szCs w:val="20"/>
              </w:rPr>
              <w:t>тыс. руб.</w:t>
            </w:r>
          </w:p>
        </w:tc>
        <w:tc>
          <w:tcPr>
            <w:tcW w:w="1169" w:type="dxa"/>
            <w:shd w:val="clear" w:color="auto" w:fill="auto"/>
            <w:noWrap/>
            <w:vAlign w:val="center"/>
          </w:tcPr>
          <w:p w:rsidR="003E5CE1" w:rsidRDefault="003E5CE1" w:rsidP="00805FD3">
            <w:pPr>
              <w:jc w:val="center"/>
              <w:rPr>
                <w:b/>
                <w:bCs/>
                <w:sz w:val="20"/>
                <w:szCs w:val="20"/>
              </w:rPr>
            </w:pPr>
            <w:r>
              <w:rPr>
                <w:b/>
                <w:bCs/>
                <w:sz w:val="20"/>
                <w:szCs w:val="20"/>
              </w:rPr>
              <w:t>252,0</w:t>
            </w:r>
          </w:p>
        </w:tc>
        <w:tc>
          <w:tcPr>
            <w:tcW w:w="1169" w:type="dxa"/>
            <w:shd w:val="clear" w:color="auto" w:fill="auto"/>
            <w:noWrap/>
            <w:vAlign w:val="center"/>
          </w:tcPr>
          <w:p w:rsidR="003E5CE1" w:rsidRDefault="003E5CE1" w:rsidP="00805FD3">
            <w:pPr>
              <w:jc w:val="center"/>
              <w:rPr>
                <w:b/>
                <w:bCs/>
                <w:sz w:val="20"/>
                <w:szCs w:val="20"/>
              </w:rPr>
            </w:pPr>
            <w:r>
              <w:rPr>
                <w:b/>
                <w:bCs/>
                <w:sz w:val="20"/>
                <w:szCs w:val="20"/>
              </w:rPr>
              <w:t>2181,4</w:t>
            </w:r>
          </w:p>
        </w:tc>
        <w:tc>
          <w:tcPr>
            <w:tcW w:w="1170" w:type="dxa"/>
            <w:shd w:val="clear" w:color="auto" w:fill="auto"/>
            <w:noWrap/>
            <w:vAlign w:val="center"/>
          </w:tcPr>
          <w:p w:rsidR="003E5CE1" w:rsidRPr="00B50578" w:rsidRDefault="003E5CE1" w:rsidP="00805FD3">
            <w:pPr>
              <w:jc w:val="center"/>
              <w:rPr>
                <w:b/>
                <w:bCs/>
                <w:sz w:val="20"/>
                <w:szCs w:val="20"/>
              </w:rPr>
            </w:pPr>
            <w:r>
              <w:rPr>
                <w:b/>
                <w:bCs/>
                <w:sz w:val="20"/>
                <w:szCs w:val="20"/>
              </w:rPr>
              <w:t>-</w:t>
            </w:r>
          </w:p>
        </w:tc>
      </w:tr>
      <w:tr w:rsidR="003E5CE1" w:rsidRPr="00B50578" w:rsidTr="00805FD3">
        <w:trPr>
          <w:trHeight w:val="255"/>
        </w:trPr>
        <w:tc>
          <w:tcPr>
            <w:tcW w:w="4395" w:type="dxa"/>
            <w:shd w:val="clear" w:color="auto" w:fill="auto"/>
            <w:vAlign w:val="center"/>
            <w:hideMark/>
          </w:tcPr>
          <w:p w:rsidR="003E5CE1" w:rsidRPr="00B50578" w:rsidRDefault="003E5CE1" w:rsidP="00805FD3">
            <w:pPr>
              <w:ind w:firstLineChars="159" w:firstLine="318"/>
              <w:rPr>
                <w:sz w:val="20"/>
                <w:szCs w:val="20"/>
              </w:rPr>
            </w:pPr>
            <w:r w:rsidRPr="00B50578">
              <w:rPr>
                <w:sz w:val="20"/>
                <w:szCs w:val="20"/>
              </w:rPr>
              <w:t>платежи в бюджет, из них:</w:t>
            </w:r>
          </w:p>
        </w:tc>
        <w:tc>
          <w:tcPr>
            <w:tcW w:w="1169" w:type="dxa"/>
            <w:shd w:val="clear" w:color="auto" w:fill="auto"/>
            <w:noWrap/>
            <w:vAlign w:val="center"/>
            <w:hideMark/>
          </w:tcPr>
          <w:p w:rsidR="003E5CE1" w:rsidRPr="00B50578" w:rsidRDefault="003E5CE1" w:rsidP="00805FD3">
            <w:pPr>
              <w:jc w:val="center"/>
              <w:rPr>
                <w:sz w:val="20"/>
                <w:szCs w:val="20"/>
              </w:rPr>
            </w:pPr>
            <w:r w:rsidRPr="00B50578">
              <w:rPr>
                <w:sz w:val="20"/>
                <w:szCs w:val="20"/>
              </w:rPr>
              <w:t>тыс. руб.</w:t>
            </w:r>
          </w:p>
        </w:tc>
        <w:tc>
          <w:tcPr>
            <w:tcW w:w="1169" w:type="dxa"/>
            <w:shd w:val="clear" w:color="auto" w:fill="auto"/>
            <w:noWrap/>
            <w:vAlign w:val="center"/>
          </w:tcPr>
          <w:p w:rsidR="003E5CE1" w:rsidRDefault="003E5CE1" w:rsidP="00805FD3">
            <w:pPr>
              <w:jc w:val="center"/>
              <w:rPr>
                <w:sz w:val="20"/>
                <w:szCs w:val="20"/>
              </w:rPr>
            </w:pPr>
            <w:r>
              <w:rPr>
                <w:sz w:val="20"/>
                <w:szCs w:val="20"/>
              </w:rPr>
              <w:t> </w:t>
            </w:r>
          </w:p>
        </w:tc>
        <w:tc>
          <w:tcPr>
            <w:tcW w:w="1169" w:type="dxa"/>
            <w:shd w:val="clear" w:color="auto" w:fill="auto"/>
            <w:noWrap/>
            <w:vAlign w:val="center"/>
          </w:tcPr>
          <w:p w:rsidR="003E5CE1" w:rsidRDefault="003E5CE1" w:rsidP="00805FD3">
            <w:pPr>
              <w:jc w:val="center"/>
              <w:rPr>
                <w:sz w:val="20"/>
                <w:szCs w:val="20"/>
              </w:rPr>
            </w:pPr>
            <w:r>
              <w:rPr>
                <w:sz w:val="20"/>
                <w:szCs w:val="20"/>
              </w:rPr>
              <w:t> </w:t>
            </w:r>
          </w:p>
        </w:tc>
        <w:tc>
          <w:tcPr>
            <w:tcW w:w="1170" w:type="dxa"/>
            <w:shd w:val="clear" w:color="auto" w:fill="auto"/>
            <w:noWrap/>
            <w:vAlign w:val="center"/>
          </w:tcPr>
          <w:p w:rsidR="003E5CE1" w:rsidRPr="00B50578" w:rsidRDefault="003E5CE1" w:rsidP="00805FD3">
            <w:pPr>
              <w:jc w:val="center"/>
              <w:rPr>
                <w:sz w:val="20"/>
                <w:szCs w:val="20"/>
              </w:rPr>
            </w:pPr>
            <w:r>
              <w:rPr>
                <w:sz w:val="20"/>
                <w:szCs w:val="20"/>
              </w:rPr>
              <w:t>-</w:t>
            </w:r>
          </w:p>
        </w:tc>
      </w:tr>
      <w:tr w:rsidR="003E5CE1" w:rsidRPr="00B50578" w:rsidTr="00805FD3">
        <w:trPr>
          <w:trHeight w:val="255"/>
        </w:trPr>
        <w:tc>
          <w:tcPr>
            <w:tcW w:w="4395" w:type="dxa"/>
            <w:shd w:val="clear" w:color="auto" w:fill="auto"/>
            <w:vAlign w:val="center"/>
            <w:hideMark/>
          </w:tcPr>
          <w:p w:rsidR="003E5CE1" w:rsidRPr="00B50578" w:rsidRDefault="003E5CE1" w:rsidP="00805FD3">
            <w:pPr>
              <w:ind w:firstLineChars="229" w:firstLine="458"/>
              <w:rPr>
                <w:sz w:val="20"/>
                <w:szCs w:val="20"/>
              </w:rPr>
            </w:pPr>
            <w:r w:rsidRPr="00B50578">
              <w:rPr>
                <w:sz w:val="20"/>
                <w:szCs w:val="20"/>
              </w:rPr>
              <w:t>в федеральный бюджет</w:t>
            </w:r>
          </w:p>
        </w:tc>
        <w:tc>
          <w:tcPr>
            <w:tcW w:w="1169" w:type="dxa"/>
            <w:shd w:val="clear" w:color="auto" w:fill="auto"/>
            <w:noWrap/>
            <w:vAlign w:val="center"/>
            <w:hideMark/>
          </w:tcPr>
          <w:p w:rsidR="003E5CE1" w:rsidRPr="00B50578" w:rsidRDefault="003E5CE1" w:rsidP="00805FD3">
            <w:pPr>
              <w:jc w:val="center"/>
              <w:rPr>
                <w:sz w:val="20"/>
                <w:szCs w:val="20"/>
              </w:rPr>
            </w:pPr>
            <w:r w:rsidRPr="00B50578">
              <w:rPr>
                <w:sz w:val="20"/>
                <w:szCs w:val="20"/>
              </w:rPr>
              <w:t>тыс. руб.</w:t>
            </w:r>
          </w:p>
        </w:tc>
        <w:tc>
          <w:tcPr>
            <w:tcW w:w="1169" w:type="dxa"/>
            <w:shd w:val="clear" w:color="auto" w:fill="auto"/>
            <w:noWrap/>
            <w:vAlign w:val="center"/>
          </w:tcPr>
          <w:p w:rsidR="003E5CE1" w:rsidRDefault="003E5CE1" w:rsidP="00805FD3">
            <w:pPr>
              <w:jc w:val="center"/>
              <w:rPr>
                <w:sz w:val="20"/>
                <w:szCs w:val="20"/>
              </w:rPr>
            </w:pPr>
            <w:r>
              <w:rPr>
                <w:sz w:val="20"/>
                <w:szCs w:val="20"/>
              </w:rPr>
              <w:t> </w:t>
            </w:r>
          </w:p>
        </w:tc>
        <w:tc>
          <w:tcPr>
            <w:tcW w:w="1169" w:type="dxa"/>
            <w:shd w:val="clear" w:color="auto" w:fill="auto"/>
            <w:noWrap/>
            <w:vAlign w:val="center"/>
          </w:tcPr>
          <w:p w:rsidR="003E5CE1" w:rsidRDefault="003E5CE1" w:rsidP="00805FD3">
            <w:pPr>
              <w:jc w:val="center"/>
              <w:rPr>
                <w:sz w:val="20"/>
                <w:szCs w:val="20"/>
              </w:rPr>
            </w:pPr>
            <w:r>
              <w:rPr>
                <w:sz w:val="20"/>
                <w:szCs w:val="20"/>
              </w:rPr>
              <w:t> </w:t>
            </w:r>
          </w:p>
        </w:tc>
        <w:tc>
          <w:tcPr>
            <w:tcW w:w="1170" w:type="dxa"/>
            <w:shd w:val="clear" w:color="auto" w:fill="auto"/>
            <w:noWrap/>
            <w:vAlign w:val="center"/>
          </w:tcPr>
          <w:p w:rsidR="003E5CE1" w:rsidRPr="00B50578" w:rsidRDefault="003E5CE1" w:rsidP="00805FD3">
            <w:pPr>
              <w:jc w:val="center"/>
              <w:rPr>
                <w:sz w:val="20"/>
                <w:szCs w:val="20"/>
              </w:rPr>
            </w:pPr>
            <w:r>
              <w:rPr>
                <w:sz w:val="20"/>
                <w:szCs w:val="20"/>
              </w:rPr>
              <w:t>-</w:t>
            </w:r>
          </w:p>
        </w:tc>
      </w:tr>
      <w:tr w:rsidR="003E5CE1" w:rsidRPr="00B50578" w:rsidTr="00805FD3">
        <w:trPr>
          <w:trHeight w:val="255"/>
        </w:trPr>
        <w:tc>
          <w:tcPr>
            <w:tcW w:w="4395" w:type="dxa"/>
            <w:shd w:val="clear" w:color="auto" w:fill="auto"/>
            <w:vAlign w:val="center"/>
            <w:hideMark/>
          </w:tcPr>
          <w:p w:rsidR="003E5CE1" w:rsidRPr="00B50578" w:rsidRDefault="003E5CE1" w:rsidP="00805FD3">
            <w:pPr>
              <w:ind w:firstLineChars="159" w:firstLine="318"/>
              <w:rPr>
                <w:sz w:val="20"/>
                <w:szCs w:val="20"/>
              </w:rPr>
            </w:pPr>
            <w:r w:rsidRPr="00B50578">
              <w:rPr>
                <w:sz w:val="20"/>
                <w:szCs w:val="20"/>
              </w:rPr>
              <w:t>за поставку ТЭР</w:t>
            </w:r>
          </w:p>
        </w:tc>
        <w:tc>
          <w:tcPr>
            <w:tcW w:w="1169" w:type="dxa"/>
            <w:shd w:val="clear" w:color="auto" w:fill="auto"/>
            <w:noWrap/>
            <w:vAlign w:val="center"/>
            <w:hideMark/>
          </w:tcPr>
          <w:p w:rsidR="003E5CE1" w:rsidRPr="00B50578" w:rsidRDefault="003E5CE1" w:rsidP="00805FD3">
            <w:pPr>
              <w:jc w:val="center"/>
              <w:rPr>
                <w:sz w:val="20"/>
                <w:szCs w:val="20"/>
              </w:rPr>
            </w:pPr>
            <w:r w:rsidRPr="00B50578">
              <w:rPr>
                <w:sz w:val="20"/>
                <w:szCs w:val="20"/>
              </w:rPr>
              <w:t>тыс. руб.</w:t>
            </w:r>
          </w:p>
        </w:tc>
        <w:tc>
          <w:tcPr>
            <w:tcW w:w="1169" w:type="dxa"/>
            <w:shd w:val="clear" w:color="auto" w:fill="auto"/>
            <w:noWrap/>
            <w:vAlign w:val="center"/>
          </w:tcPr>
          <w:p w:rsidR="003E5CE1" w:rsidRDefault="003E5CE1" w:rsidP="00805FD3">
            <w:pPr>
              <w:jc w:val="center"/>
              <w:rPr>
                <w:sz w:val="20"/>
                <w:szCs w:val="20"/>
              </w:rPr>
            </w:pPr>
            <w:r>
              <w:rPr>
                <w:sz w:val="20"/>
                <w:szCs w:val="20"/>
              </w:rPr>
              <w:t>252,0</w:t>
            </w:r>
          </w:p>
        </w:tc>
        <w:tc>
          <w:tcPr>
            <w:tcW w:w="1169" w:type="dxa"/>
            <w:shd w:val="clear" w:color="auto" w:fill="auto"/>
            <w:noWrap/>
            <w:vAlign w:val="center"/>
          </w:tcPr>
          <w:p w:rsidR="003E5CE1" w:rsidRDefault="003E5CE1" w:rsidP="00805FD3">
            <w:pPr>
              <w:jc w:val="center"/>
              <w:rPr>
                <w:sz w:val="20"/>
                <w:szCs w:val="20"/>
              </w:rPr>
            </w:pPr>
            <w:r>
              <w:rPr>
                <w:sz w:val="20"/>
                <w:szCs w:val="20"/>
              </w:rPr>
              <w:t>2181,4</w:t>
            </w:r>
          </w:p>
        </w:tc>
        <w:tc>
          <w:tcPr>
            <w:tcW w:w="1170" w:type="dxa"/>
            <w:shd w:val="clear" w:color="auto" w:fill="auto"/>
            <w:noWrap/>
            <w:vAlign w:val="center"/>
          </w:tcPr>
          <w:p w:rsidR="003E5CE1" w:rsidRPr="00B50578" w:rsidRDefault="003E5CE1" w:rsidP="00805FD3">
            <w:pPr>
              <w:jc w:val="center"/>
              <w:rPr>
                <w:sz w:val="20"/>
                <w:szCs w:val="20"/>
              </w:rPr>
            </w:pPr>
            <w:r>
              <w:rPr>
                <w:sz w:val="20"/>
                <w:szCs w:val="20"/>
              </w:rPr>
              <w:t>-</w:t>
            </w:r>
          </w:p>
        </w:tc>
      </w:tr>
    </w:tbl>
    <w:p w:rsidR="003E5CE1" w:rsidRPr="00B50578" w:rsidRDefault="003E5CE1" w:rsidP="003E5CE1">
      <w:pPr>
        <w:shd w:val="clear" w:color="auto" w:fill="FFFFFF"/>
        <w:spacing w:before="120" w:line="360" w:lineRule="auto"/>
        <w:jc w:val="both"/>
        <w:rPr>
          <w:color w:val="000000"/>
          <w:spacing w:val="-1"/>
          <w:sz w:val="28"/>
          <w:szCs w:val="28"/>
        </w:rPr>
      </w:pPr>
      <w:r w:rsidRPr="00B50578">
        <w:rPr>
          <w:sz w:val="20"/>
          <w:szCs w:val="20"/>
        </w:rPr>
        <w:t>Источник: данные статистической формы 22-ЖКХ</w:t>
      </w:r>
      <w:r>
        <w:rPr>
          <w:sz w:val="20"/>
          <w:szCs w:val="20"/>
        </w:rPr>
        <w:t xml:space="preserve"> (сводная)</w:t>
      </w:r>
      <w:r w:rsidRPr="00B50578">
        <w:rPr>
          <w:sz w:val="20"/>
          <w:szCs w:val="20"/>
        </w:rPr>
        <w:t>.</w:t>
      </w:r>
    </w:p>
    <w:p w:rsidR="003E5CE1" w:rsidRPr="00B50578" w:rsidRDefault="003E5CE1" w:rsidP="003E5CE1">
      <w:pPr>
        <w:shd w:val="clear" w:color="auto" w:fill="FFFFFF"/>
        <w:spacing w:line="360" w:lineRule="auto"/>
        <w:ind w:firstLine="567"/>
        <w:jc w:val="both"/>
        <w:rPr>
          <w:color w:val="000000"/>
          <w:spacing w:val="-1"/>
          <w:sz w:val="28"/>
          <w:szCs w:val="28"/>
        </w:rPr>
      </w:pPr>
      <w:r w:rsidRPr="00B50578">
        <w:rPr>
          <w:color w:val="000000"/>
          <w:spacing w:val="-1"/>
          <w:sz w:val="28"/>
          <w:szCs w:val="28"/>
        </w:rPr>
        <w:t>В городском округе Анадырь тарифы в сфере водоотведения устанавливаются для МП «Городское коммунальное хозяйство»</w:t>
      </w:r>
      <w:r>
        <w:rPr>
          <w:color w:val="000000"/>
          <w:spacing w:val="-1"/>
          <w:sz w:val="28"/>
          <w:szCs w:val="28"/>
        </w:rPr>
        <w:t xml:space="preserve"> Комитетом государственного регулирования цен и тарифов Чукотского автономного округа</w:t>
      </w:r>
      <w:r w:rsidRPr="00B50578">
        <w:rPr>
          <w:color w:val="000000"/>
          <w:spacing w:val="-1"/>
          <w:sz w:val="28"/>
          <w:szCs w:val="28"/>
        </w:rPr>
        <w:t xml:space="preserve">. </w:t>
      </w:r>
    </w:p>
    <w:p w:rsidR="003E5CE1" w:rsidRPr="00B50578" w:rsidRDefault="003E5CE1" w:rsidP="003E5CE1">
      <w:pPr>
        <w:shd w:val="clear" w:color="auto" w:fill="FFFFFF"/>
        <w:spacing w:line="360" w:lineRule="auto"/>
        <w:ind w:firstLine="567"/>
        <w:jc w:val="both"/>
        <w:rPr>
          <w:color w:val="222222"/>
          <w:sz w:val="28"/>
          <w:szCs w:val="28"/>
          <w:u w:val="single"/>
        </w:rPr>
      </w:pPr>
      <w:r w:rsidRPr="00B50578">
        <w:rPr>
          <w:color w:val="222222"/>
          <w:sz w:val="28"/>
          <w:szCs w:val="28"/>
          <w:u w:val="single"/>
        </w:rPr>
        <w:t>МП «Городское коммунальное хозяйство»</w:t>
      </w:r>
    </w:p>
    <w:p w:rsidR="003E5CE1" w:rsidRDefault="003E5CE1" w:rsidP="003E5CE1">
      <w:pPr>
        <w:shd w:val="clear" w:color="auto" w:fill="FFFFFF"/>
        <w:spacing w:line="360" w:lineRule="auto"/>
        <w:ind w:firstLine="567"/>
        <w:jc w:val="both"/>
        <w:rPr>
          <w:color w:val="222222"/>
          <w:sz w:val="28"/>
          <w:szCs w:val="28"/>
        </w:rPr>
      </w:pPr>
      <w:r w:rsidRPr="00B50578">
        <w:rPr>
          <w:color w:val="222222"/>
          <w:sz w:val="28"/>
          <w:szCs w:val="28"/>
        </w:rPr>
        <w:t xml:space="preserve">Информация об утвержденных тарифах на водоотведение и их структуре размещена на сайте Комитета государственного регулирования цен и тарифов Чукотского автономного округа за фактический период (2014-2016 гг.) и на перспективу (2017-2018 гг.). Тарифы на канализацию стоков устанавливаются отдельно для г. Анадырь и с. </w:t>
      </w:r>
      <w:proofErr w:type="spellStart"/>
      <w:r w:rsidRPr="00B50578">
        <w:rPr>
          <w:color w:val="222222"/>
          <w:sz w:val="28"/>
          <w:szCs w:val="28"/>
        </w:rPr>
        <w:t>Тайваам</w:t>
      </w:r>
      <w:proofErr w:type="spellEnd"/>
      <w:r w:rsidRPr="00B50578">
        <w:rPr>
          <w:color w:val="222222"/>
          <w:sz w:val="28"/>
          <w:szCs w:val="28"/>
        </w:rPr>
        <w:t xml:space="preserve"> и различаются в части тарифов, установленных для населения, что связано с функционированием открытой системы горячего водоснабжения в национальном поселке. В 2014 году для населения тариф повысился на 8,0%; для прочих потребителей – 2,4%. В 2015 году тариф не изменялся ни для населения, ни для прочих потребителей; в 2016 г. – только для населения; в том же году тариф для прочих потребителей увеличился на 50,0% (подробнее см. таблицы </w:t>
      </w:r>
      <w:r>
        <w:rPr>
          <w:color w:val="222222"/>
          <w:sz w:val="28"/>
          <w:szCs w:val="28"/>
        </w:rPr>
        <w:t>2-22</w:t>
      </w:r>
      <w:r w:rsidRPr="00B50578">
        <w:rPr>
          <w:color w:val="222222"/>
          <w:sz w:val="28"/>
          <w:szCs w:val="28"/>
        </w:rPr>
        <w:t xml:space="preserve"> и </w:t>
      </w:r>
      <w:r>
        <w:rPr>
          <w:color w:val="222222"/>
          <w:sz w:val="28"/>
          <w:szCs w:val="28"/>
        </w:rPr>
        <w:t>2-23</w:t>
      </w:r>
      <w:r w:rsidRPr="00B50578">
        <w:rPr>
          <w:color w:val="222222"/>
          <w:sz w:val="28"/>
          <w:szCs w:val="28"/>
        </w:rPr>
        <w:t xml:space="preserve">). На 2017-2018 годы запланировано повышение тарифа для населения на 5,1% и 4,7%, соответственно. В 2017 г. тариф для прочих потребителей не изменяется, а на 2018 г. запланирован его рост на 1,4%. </w:t>
      </w:r>
    </w:p>
    <w:p w:rsidR="003E5CE1" w:rsidRPr="00B50578" w:rsidRDefault="003E5CE1" w:rsidP="003E5CE1">
      <w:pPr>
        <w:shd w:val="clear" w:color="auto" w:fill="FFFFFF"/>
        <w:spacing w:line="360" w:lineRule="auto"/>
        <w:ind w:firstLine="567"/>
        <w:jc w:val="both"/>
        <w:rPr>
          <w:color w:val="222222"/>
          <w:sz w:val="28"/>
          <w:szCs w:val="28"/>
        </w:rPr>
      </w:pPr>
    </w:p>
    <w:p w:rsidR="003E5CE1" w:rsidRPr="00B50578" w:rsidRDefault="003E5CE1" w:rsidP="003E5CE1">
      <w:pPr>
        <w:shd w:val="clear" w:color="auto" w:fill="FFFFFF"/>
        <w:spacing w:line="360" w:lineRule="auto"/>
        <w:jc w:val="both"/>
        <w:rPr>
          <w:b/>
          <w:color w:val="222222"/>
          <w:sz w:val="28"/>
          <w:szCs w:val="28"/>
        </w:rPr>
      </w:pPr>
      <w:r w:rsidRPr="00B50578">
        <w:rPr>
          <w:b/>
          <w:color w:val="222222"/>
          <w:sz w:val="28"/>
          <w:szCs w:val="28"/>
        </w:rPr>
        <w:lastRenderedPageBreak/>
        <w:t xml:space="preserve">Таблица </w:t>
      </w:r>
      <w:r>
        <w:rPr>
          <w:b/>
          <w:color w:val="222222"/>
          <w:sz w:val="28"/>
          <w:szCs w:val="28"/>
        </w:rPr>
        <w:t>2-22.</w:t>
      </w:r>
      <w:r w:rsidRPr="00B50578">
        <w:rPr>
          <w:b/>
          <w:color w:val="222222"/>
          <w:sz w:val="28"/>
          <w:szCs w:val="28"/>
        </w:rPr>
        <w:t xml:space="preserve"> Тарифы на водоотведение МП «Городское коммунальное хозяйство» в городе Анадырь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783"/>
        <w:gridCol w:w="783"/>
        <w:gridCol w:w="726"/>
        <w:gridCol w:w="726"/>
        <w:gridCol w:w="726"/>
        <w:gridCol w:w="726"/>
        <w:gridCol w:w="726"/>
        <w:gridCol w:w="726"/>
        <w:gridCol w:w="726"/>
        <w:gridCol w:w="726"/>
      </w:tblGrid>
      <w:tr w:rsidR="003E5CE1" w:rsidRPr="00B50578" w:rsidTr="00805FD3">
        <w:trPr>
          <w:trHeight w:val="351"/>
          <w:tblHeader/>
        </w:trPr>
        <w:tc>
          <w:tcPr>
            <w:tcW w:w="2088" w:type="dxa"/>
            <w:vMerge w:val="restart"/>
            <w:shd w:val="clear" w:color="auto" w:fill="auto"/>
            <w:vAlign w:val="center"/>
          </w:tcPr>
          <w:p w:rsidR="003E5CE1" w:rsidRPr="00B50578" w:rsidRDefault="003E5CE1" w:rsidP="00805FD3">
            <w:pPr>
              <w:rPr>
                <w:b/>
                <w:color w:val="222222"/>
                <w:sz w:val="18"/>
                <w:szCs w:val="18"/>
              </w:rPr>
            </w:pPr>
            <w:r w:rsidRPr="00B50578">
              <w:rPr>
                <w:b/>
                <w:color w:val="222222"/>
                <w:sz w:val="18"/>
                <w:szCs w:val="18"/>
              </w:rPr>
              <w:t>Потребители</w:t>
            </w:r>
          </w:p>
        </w:tc>
        <w:tc>
          <w:tcPr>
            <w:tcW w:w="6974" w:type="dxa"/>
            <w:gridSpan w:val="10"/>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Тарифы</w:t>
            </w:r>
            <w:r>
              <w:rPr>
                <w:b/>
                <w:color w:val="222222"/>
                <w:sz w:val="18"/>
                <w:szCs w:val="18"/>
              </w:rPr>
              <w:t>,</w:t>
            </w:r>
            <w:r w:rsidRPr="00B50578">
              <w:rPr>
                <w:b/>
                <w:color w:val="222222"/>
                <w:sz w:val="18"/>
                <w:szCs w:val="18"/>
              </w:rPr>
              <w:t xml:space="preserve"> руб./куб. м</w:t>
            </w:r>
          </w:p>
        </w:tc>
      </w:tr>
      <w:tr w:rsidR="003E5CE1" w:rsidRPr="00B50578" w:rsidTr="00805FD3">
        <w:trPr>
          <w:trHeight w:val="272"/>
          <w:tblHeader/>
        </w:trPr>
        <w:tc>
          <w:tcPr>
            <w:tcW w:w="2088" w:type="dxa"/>
            <w:vMerge/>
            <w:shd w:val="clear" w:color="auto" w:fill="auto"/>
            <w:vAlign w:val="center"/>
          </w:tcPr>
          <w:p w:rsidR="003E5CE1" w:rsidRPr="00B50578" w:rsidRDefault="003E5CE1" w:rsidP="00805FD3">
            <w:pPr>
              <w:rPr>
                <w:b/>
                <w:color w:val="222222"/>
                <w:sz w:val="18"/>
                <w:szCs w:val="18"/>
              </w:rPr>
            </w:pPr>
          </w:p>
        </w:tc>
        <w:tc>
          <w:tcPr>
            <w:tcW w:w="1566" w:type="dxa"/>
            <w:gridSpan w:val="2"/>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2014</w:t>
            </w:r>
          </w:p>
        </w:tc>
        <w:tc>
          <w:tcPr>
            <w:tcW w:w="1352" w:type="dxa"/>
            <w:gridSpan w:val="2"/>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2015</w:t>
            </w:r>
          </w:p>
        </w:tc>
        <w:tc>
          <w:tcPr>
            <w:tcW w:w="1352" w:type="dxa"/>
            <w:gridSpan w:val="2"/>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2016</w:t>
            </w:r>
          </w:p>
        </w:tc>
        <w:tc>
          <w:tcPr>
            <w:tcW w:w="1352" w:type="dxa"/>
            <w:gridSpan w:val="2"/>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2017</w:t>
            </w:r>
          </w:p>
        </w:tc>
        <w:tc>
          <w:tcPr>
            <w:tcW w:w="1352" w:type="dxa"/>
            <w:gridSpan w:val="2"/>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2018</w:t>
            </w:r>
          </w:p>
        </w:tc>
      </w:tr>
      <w:tr w:rsidR="003E5CE1" w:rsidRPr="00B50578" w:rsidTr="00805FD3">
        <w:trPr>
          <w:tblHeader/>
        </w:trPr>
        <w:tc>
          <w:tcPr>
            <w:tcW w:w="2088" w:type="dxa"/>
            <w:vMerge/>
            <w:shd w:val="clear" w:color="auto" w:fill="auto"/>
            <w:vAlign w:val="center"/>
          </w:tcPr>
          <w:p w:rsidR="003E5CE1" w:rsidRPr="00B50578" w:rsidRDefault="003E5CE1" w:rsidP="00805FD3">
            <w:pPr>
              <w:rPr>
                <w:b/>
                <w:color w:val="222222"/>
                <w:sz w:val="18"/>
                <w:szCs w:val="18"/>
              </w:rPr>
            </w:pPr>
          </w:p>
        </w:tc>
        <w:tc>
          <w:tcPr>
            <w:tcW w:w="783"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01.01.-30.06</w:t>
            </w:r>
          </w:p>
        </w:tc>
        <w:tc>
          <w:tcPr>
            <w:tcW w:w="783"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01.07.-31.12</w:t>
            </w:r>
          </w:p>
        </w:tc>
        <w:tc>
          <w:tcPr>
            <w:tcW w:w="677"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01.01.-30.06</w:t>
            </w:r>
          </w:p>
        </w:tc>
        <w:tc>
          <w:tcPr>
            <w:tcW w:w="675"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01.07.-31.12</w:t>
            </w:r>
          </w:p>
        </w:tc>
        <w:tc>
          <w:tcPr>
            <w:tcW w:w="677"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01.01.-30.06</w:t>
            </w:r>
          </w:p>
        </w:tc>
        <w:tc>
          <w:tcPr>
            <w:tcW w:w="675"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01.07.-31.12</w:t>
            </w:r>
          </w:p>
        </w:tc>
        <w:tc>
          <w:tcPr>
            <w:tcW w:w="677"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01.01.-30.06</w:t>
            </w:r>
          </w:p>
        </w:tc>
        <w:tc>
          <w:tcPr>
            <w:tcW w:w="675"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01.07.-31.12</w:t>
            </w:r>
          </w:p>
        </w:tc>
        <w:tc>
          <w:tcPr>
            <w:tcW w:w="677"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01.01.-30.06</w:t>
            </w:r>
          </w:p>
        </w:tc>
        <w:tc>
          <w:tcPr>
            <w:tcW w:w="675"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01.07.-31.12</w:t>
            </w:r>
          </w:p>
        </w:tc>
      </w:tr>
      <w:tr w:rsidR="003E5CE1" w:rsidRPr="00B50578" w:rsidTr="00805FD3">
        <w:trPr>
          <w:tblHeader/>
        </w:trPr>
        <w:tc>
          <w:tcPr>
            <w:tcW w:w="2088" w:type="dxa"/>
            <w:shd w:val="clear" w:color="auto" w:fill="auto"/>
            <w:vAlign w:val="center"/>
          </w:tcPr>
          <w:p w:rsidR="003E5CE1" w:rsidRPr="00B50578" w:rsidRDefault="003E5CE1" w:rsidP="00805FD3">
            <w:pPr>
              <w:rPr>
                <w:color w:val="222222"/>
                <w:sz w:val="18"/>
                <w:szCs w:val="18"/>
              </w:rPr>
            </w:pPr>
            <w:r w:rsidRPr="00B50578">
              <w:rPr>
                <w:color w:val="222222"/>
                <w:sz w:val="18"/>
                <w:szCs w:val="18"/>
              </w:rPr>
              <w:t>Потребители кроме населения (без НДС)</w:t>
            </w:r>
          </w:p>
        </w:tc>
        <w:tc>
          <w:tcPr>
            <w:tcW w:w="783"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6,25</w:t>
            </w:r>
          </w:p>
        </w:tc>
        <w:tc>
          <w:tcPr>
            <w:tcW w:w="783"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6,39</w:t>
            </w:r>
          </w:p>
        </w:tc>
        <w:tc>
          <w:tcPr>
            <w:tcW w:w="677"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6,39</w:t>
            </w:r>
          </w:p>
        </w:tc>
        <w:tc>
          <w:tcPr>
            <w:tcW w:w="675"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6,39</w:t>
            </w:r>
          </w:p>
        </w:tc>
        <w:tc>
          <w:tcPr>
            <w:tcW w:w="677"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6,39</w:t>
            </w:r>
          </w:p>
        </w:tc>
        <w:tc>
          <w:tcPr>
            <w:tcW w:w="675"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9,58</w:t>
            </w:r>
          </w:p>
        </w:tc>
        <w:tc>
          <w:tcPr>
            <w:tcW w:w="677"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9,58</w:t>
            </w:r>
          </w:p>
        </w:tc>
        <w:tc>
          <w:tcPr>
            <w:tcW w:w="675"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9,58</w:t>
            </w:r>
          </w:p>
        </w:tc>
        <w:tc>
          <w:tcPr>
            <w:tcW w:w="677"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9,58</w:t>
            </w:r>
          </w:p>
        </w:tc>
        <w:tc>
          <w:tcPr>
            <w:tcW w:w="675"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9,71</w:t>
            </w:r>
          </w:p>
        </w:tc>
      </w:tr>
      <w:tr w:rsidR="003E5CE1" w:rsidRPr="00B50578" w:rsidTr="00805FD3">
        <w:trPr>
          <w:trHeight w:val="361"/>
          <w:tblHeader/>
        </w:trPr>
        <w:tc>
          <w:tcPr>
            <w:tcW w:w="2088" w:type="dxa"/>
            <w:shd w:val="clear" w:color="auto" w:fill="auto"/>
            <w:vAlign w:val="center"/>
          </w:tcPr>
          <w:p w:rsidR="003E5CE1" w:rsidRPr="00B50578" w:rsidRDefault="003E5CE1" w:rsidP="00805FD3">
            <w:pPr>
              <w:rPr>
                <w:color w:val="222222"/>
                <w:sz w:val="18"/>
                <w:szCs w:val="18"/>
              </w:rPr>
            </w:pPr>
            <w:r w:rsidRPr="00B50578">
              <w:rPr>
                <w:color w:val="222222"/>
                <w:sz w:val="18"/>
                <w:szCs w:val="18"/>
              </w:rPr>
              <w:t>Население (с НДС)</w:t>
            </w:r>
          </w:p>
        </w:tc>
        <w:tc>
          <w:tcPr>
            <w:tcW w:w="783"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3,40</w:t>
            </w:r>
          </w:p>
        </w:tc>
        <w:tc>
          <w:tcPr>
            <w:tcW w:w="783"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3,67</w:t>
            </w:r>
          </w:p>
        </w:tc>
        <w:tc>
          <w:tcPr>
            <w:tcW w:w="677"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3,67</w:t>
            </w:r>
          </w:p>
        </w:tc>
        <w:tc>
          <w:tcPr>
            <w:tcW w:w="675"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3,67</w:t>
            </w:r>
          </w:p>
        </w:tc>
        <w:tc>
          <w:tcPr>
            <w:tcW w:w="677"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3,67</w:t>
            </w:r>
          </w:p>
        </w:tc>
        <w:tc>
          <w:tcPr>
            <w:tcW w:w="675"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3,67</w:t>
            </w:r>
          </w:p>
        </w:tc>
        <w:tc>
          <w:tcPr>
            <w:tcW w:w="677"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3,67</w:t>
            </w:r>
          </w:p>
        </w:tc>
        <w:tc>
          <w:tcPr>
            <w:tcW w:w="675"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3,86</w:t>
            </w:r>
          </w:p>
        </w:tc>
        <w:tc>
          <w:tcPr>
            <w:tcW w:w="677"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3,86</w:t>
            </w:r>
          </w:p>
        </w:tc>
        <w:tc>
          <w:tcPr>
            <w:tcW w:w="675"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4,04</w:t>
            </w:r>
          </w:p>
        </w:tc>
      </w:tr>
    </w:tbl>
    <w:p w:rsidR="003E5CE1" w:rsidRPr="00B50578" w:rsidRDefault="003E5CE1" w:rsidP="003E5CE1">
      <w:pPr>
        <w:shd w:val="clear" w:color="auto" w:fill="FFFFFF"/>
        <w:spacing w:before="120" w:line="360" w:lineRule="auto"/>
        <w:jc w:val="both"/>
        <w:rPr>
          <w:color w:val="222222"/>
          <w:sz w:val="20"/>
          <w:szCs w:val="20"/>
        </w:rPr>
      </w:pPr>
      <w:r w:rsidRPr="00B50578">
        <w:rPr>
          <w:color w:val="222222"/>
          <w:sz w:val="20"/>
          <w:szCs w:val="20"/>
        </w:rPr>
        <w:t xml:space="preserve">Источник: Комитет государственного регулирования цен и тарифов Чукотского автономного округа, Постановления 33-к/2-т от 11 декабря 2013 г., 26-к/15-т от 19 декабря 2014 г. и 23-к/12-т от 17 декабря 2015 г. </w:t>
      </w:r>
    </w:p>
    <w:p w:rsidR="003E5CE1" w:rsidRPr="00B50578" w:rsidRDefault="003E5CE1" w:rsidP="003E5CE1">
      <w:pPr>
        <w:shd w:val="clear" w:color="auto" w:fill="FFFFFF"/>
        <w:spacing w:line="360" w:lineRule="auto"/>
        <w:jc w:val="both"/>
        <w:rPr>
          <w:b/>
          <w:color w:val="222222"/>
          <w:sz w:val="28"/>
          <w:szCs w:val="28"/>
        </w:rPr>
      </w:pPr>
      <w:r w:rsidRPr="00B50578">
        <w:rPr>
          <w:b/>
          <w:color w:val="222222"/>
          <w:sz w:val="28"/>
          <w:szCs w:val="28"/>
        </w:rPr>
        <w:t xml:space="preserve">Таблица </w:t>
      </w:r>
      <w:r>
        <w:rPr>
          <w:b/>
          <w:color w:val="222222"/>
          <w:sz w:val="28"/>
          <w:szCs w:val="28"/>
        </w:rPr>
        <w:t>2-23.</w:t>
      </w:r>
      <w:r w:rsidRPr="00B50578">
        <w:rPr>
          <w:b/>
          <w:color w:val="222222"/>
          <w:sz w:val="28"/>
          <w:szCs w:val="28"/>
        </w:rPr>
        <w:t xml:space="preserve"> Тарифы на водоотведение МП «Городское коммунальное хозяйство» в поселке </w:t>
      </w:r>
      <w:proofErr w:type="spellStart"/>
      <w:r w:rsidRPr="00B50578">
        <w:rPr>
          <w:b/>
          <w:color w:val="222222"/>
          <w:sz w:val="28"/>
          <w:szCs w:val="28"/>
        </w:rPr>
        <w:t>Тайваам</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758"/>
        <w:gridCol w:w="758"/>
        <w:gridCol w:w="726"/>
        <w:gridCol w:w="726"/>
        <w:gridCol w:w="726"/>
        <w:gridCol w:w="726"/>
        <w:gridCol w:w="726"/>
        <w:gridCol w:w="726"/>
        <w:gridCol w:w="726"/>
        <w:gridCol w:w="726"/>
      </w:tblGrid>
      <w:tr w:rsidR="003E5CE1" w:rsidRPr="00B50578" w:rsidTr="00805FD3">
        <w:trPr>
          <w:trHeight w:val="255"/>
          <w:tblHeader/>
        </w:trPr>
        <w:tc>
          <w:tcPr>
            <w:tcW w:w="1738" w:type="dxa"/>
            <w:vMerge w:val="restart"/>
            <w:shd w:val="clear" w:color="auto" w:fill="auto"/>
            <w:vAlign w:val="center"/>
          </w:tcPr>
          <w:p w:rsidR="003E5CE1" w:rsidRPr="00B50578" w:rsidRDefault="003E5CE1" w:rsidP="00805FD3">
            <w:pPr>
              <w:rPr>
                <w:b/>
                <w:color w:val="222222"/>
                <w:sz w:val="18"/>
                <w:szCs w:val="18"/>
              </w:rPr>
            </w:pPr>
            <w:r w:rsidRPr="00B50578">
              <w:rPr>
                <w:b/>
                <w:color w:val="222222"/>
                <w:sz w:val="18"/>
                <w:szCs w:val="18"/>
              </w:rPr>
              <w:t>Потребители</w:t>
            </w:r>
          </w:p>
        </w:tc>
        <w:tc>
          <w:tcPr>
            <w:tcW w:w="7324" w:type="dxa"/>
            <w:gridSpan w:val="10"/>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Тарифы</w:t>
            </w:r>
            <w:r>
              <w:rPr>
                <w:b/>
                <w:color w:val="222222"/>
                <w:sz w:val="18"/>
                <w:szCs w:val="18"/>
              </w:rPr>
              <w:t>,</w:t>
            </w:r>
            <w:r w:rsidRPr="00B50578">
              <w:rPr>
                <w:b/>
                <w:color w:val="222222"/>
                <w:sz w:val="18"/>
                <w:szCs w:val="18"/>
              </w:rPr>
              <w:t xml:space="preserve"> руб./куб. м</w:t>
            </w:r>
          </w:p>
        </w:tc>
      </w:tr>
      <w:tr w:rsidR="003E5CE1" w:rsidRPr="00B50578" w:rsidTr="00805FD3">
        <w:trPr>
          <w:trHeight w:val="273"/>
          <w:tblHeader/>
        </w:trPr>
        <w:tc>
          <w:tcPr>
            <w:tcW w:w="1738" w:type="dxa"/>
            <w:vMerge/>
            <w:shd w:val="clear" w:color="auto" w:fill="auto"/>
            <w:vAlign w:val="center"/>
          </w:tcPr>
          <w:p w:rsidR="003E5CE1" w:rsidRPr="00B50578" w:rsidRDefault="003E5CE1" w:rsidP="00805FD3">
            <w:pPr>
              <w:rPr>
                <w:b/>
                <w:color w:val="222222"/>
                <w:sz w:val="18"/>
                <w:szCs w:val="18"/>
              </w:rPr>
            </w:pPr>
          </w:p>
        </w:tc>
        <w:tc>
          <w:tcPr>
            <w:tcW w:w="1516" w:type="dxa"/>
            <w:gridSpan w:val="2"/>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2014</w:t>
            </w:r>
          </w:p>
        </w:tc>
        <w:tc>
          <w:tcPr>
            <w:tcW w:w="1452" w:type="dxa"/>
            <w:gridSpan w:val="2"/>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2015</w:t>
            </w:r>
          </w:p>
        </w:tc>
        <w:tc>
          <w:tcPr>
            <w:tcW w:w="1452" w:type="dxa"/>
            <w:gridSpan w:val="2"/>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2016</w:t>
            </w:r>
          </w:p>
        </w:tc>
        <w:tc>
          <w:tcPr>
            <w:tcW w:w="1452" w:type="dxa"/>
            <w:gridSpan w:val="2"/>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2017</w:t>
            </w:r>
          </w:p>
        </w:tc>
        <w:tc>
          <w:tcPr>
            <w:tcW w:w="1452" w:type="dxa"/>
            <w:gridSpan w:val="2"/>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2018</w:t>
            </w:r>
          </w:p>
        </w:tc>
      </w:tr>
      <w:tr w:rsidR="003E5CE1" w:rsidRPr="00B50578" w:rsidTr="00805FD3">
        <w:trPr>
          <w:tblHeader/>
        </w:trPr>
        <w:tc>
          <w:tcPr>
            <w:tcW w:w="1738" w:type="dxa"/>
            <w:vMerge/>
            <w:shd w:val="clear" w:color="auto" w:fill="auto"/>
            <w:vAlign w:val="center"/>
          </w:tcPr>
          <w:p w:rsidR="003E5CE1" w:rsidRPr="00B50578" w:rsidRDefault="003E5CE1" w:rsidP="00805FD3">
            <w:pPr>
              <w:rPr>
                <w:b/>
                <w:color w:val="222222"/>
                <w:sz w:val="18"/>
                <w:szCs w:val="18"/>
              </w:rPr>
            </w:pPr>
          </w:p>
        </w:tc>
        <w:tc>
          <w:tcPr>
            <w:tcW w:w="758"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01.01.-30.06</w:t>
            </w:r>
          </w:p>
        </w:tc>
        <w:tc>
          <w:tcPr>
            <w:tcW w:w="758"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01.07.-31.12</w:t>
            </w:r>
          </w:p>
        </w:tc>
      </w:tr>
      <w:tr w:rsidR="003E5CE1" w:rsidRPr="00B50578" w:rsidTr="00805FD3">
        <w:trPr>
          <w:tblHeader/>
        </w:trPr>
        <w:tc>
          <w:tcPr>
            <w:tcW w:w="1738" w:type="dxa"/>
            <w:shd w:val="clear" w:color="auto" w:fill="auto"/>
            <w:vAlign w:val="center"/>
          </w:tcPr>
          <w:p w:rsidR="003E5CE1" w:rsidRPr="00B50578" w:rsidRDefault="003E5CE1" w:rsidP="00805FD3">
            <w:pPr>
              <w:rPr>
                <w:color w:val="222222"/>
                <w:sz w:val="18"/>
                <w:szCs w:val="18"/>
              </w:rPr>
            </w:pPr>
            <w:r w:rsidRPr="00B50578">
              <w:rPr>
                <w:color w:val="222222"/>
                <w:sz w:val="18"/>
                <w:szCs w:val="18"/>
              </w:rPr>
              <w:t>Потребители кроме населения (без НДС)</w:t>
            </w:r>
          </w:p>
        </w:tc>
        <w:tc>
          <w:tcPr>
            <w:tcW w:w="758"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6,25</w:t>
            </w:r>
          </w:p>
        </w:tc>
        <w:tc>
          <w:tcPr>
            <w:tcW w:w="758"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6,39</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6,39</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6,39</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6,39</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9,58</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9,58</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9,58</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9,58</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9,71</w:t>
            </w:r>
          </w:p>
        </w:tc>
      </w:tr>
      <w:tr w:rsidR="003E5CE1" w:rsidRPr="00B50578" w:rsidTr="00805FD3">
        <w:trPr>
          <w:trHeight w:val="333"/>
          <w:tblHeader/>
        </w:trPr>
        <w:tc>
          <w:tcPr>
            <w:tcW w:w="1738" w:type="dxa"/>
            <w:shd w:val="clear" w:color="auto" w:fill="auto"/>
            <w:vAlign w:val="center"/>
          </w:tcPr>
          <w:p w:rsidR="003E5CE1" w:rsidRPr="00B50578" w:rsidRDefault="003E5CE1" w:rsidP="00805FD3">
            <w:pPr>
              <w:rPr>
                <w:color w:val="222222"/>
                <w:sz w:val="18"/>
                <w:szCs w:val="18"/>
              </w:rPr>
            </w:pPr>
            <w:r w:rsidRPr="00B50578">
              <w:rPr>
                <w:color w:val="222222"/>
                <w:sz w:val="18"/>
                <w:szCs w:val="18"/>
              </w:rPr>
              <w:t>Население (с НДС)</w:t>
            </w:r>
          </w:p>
        </w:tc>
        <w:tc>
          <w:tcPr>
            <w:tcW w:w="758"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4,89</w:t>
            </w:r>
          </w:p>
        </w:tc>
        <w:tc>
          <w:tcPr>
            <w:tcW w:w="758"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5,28</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5,28</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5,28</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5,28</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5,28</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5,28</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5,55</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5,55</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5,81</w:t>
            </w:r>
          </w:p>
        </w:tc>
      </w:tr>
    </w:tbl>
    <w:p w:rsidR="003E5CE1" w:rsidRPr="00B50578" w:rsidRDefault="003E5CE1" w:rsidP="003E5CE1">
      <w:pPr>
        <w:shd w:val="clear" w:color="auto" w:fill="FFFFFF"/>
        <w:spacing w:before="120" w:line="360" w:lineRule="auto"/>
        <w:jc w:val="both"/>
        <w:rPr>
          <w:color w:val="222222"/>
          <w:sz w:val="28"/>
          <w:szCs w:val="28"/>
        </w:rPr>
      </w:pPr>
      <w:r w:rsidRPr="00B50578">
        <w:rPr>
          <w:color w:val="222222"/>
          <w:sz w:val="20"/>
          <w:szCs w:val="20"/>
        </w:rPr>
        <w:t>Источник: Комитет государственного регулирования цен и тарифов Чукотского автономного округа, Постановления 33-к/2-т от 11 декабря 2013 г., 26-к/15-т от 19 декабря 2014 г. и 23-к/12-т от 17 декабря 2015</w:t>
      </w:r>
    </w:p>
    <w:p w:rsidR="003E5CE1" w:rsidRPr="00B50578" w:rsidRDefault="003E5CE1" w:rsidP="003E5CE1">
      <w:pPr>
        <w:shd w:val="clear" w:color="auto" w:fill="FFFFFF"/>
        <w:spacing w:line="360" w:lineRule="auto"/>
        <w:ind w:firstLine="567"/>
        <w:jc w:val="both"/>
        <w:rPr>
          <w:color w:val="222222"/>
          <w:sz w:val="28"/>
          <w:szCs w:val="28"/>
        </w:rPr>
      </w:pPr>
      <w:r w:rsidRPr="00B50578">
        <w:rPr>
          <w:color w:val="222222"/>
          <w:sz w:val="28"/>
          <w:szCs w:val="28"/>
        </w:rPr>
        <w:t xml:space="preserve">Как видно из таблиц выше, в городском округе Анадырь функционирует система субсидирования населения по услуге «водоотведение». Компенсация выпадающих доходов коммунальной организации осуществляется из бюджетных средств. По состоянию на вторую половину 2016 года тариф для населения в городе Анадырь составлял только 38% от стоимости канализации стоков для прочих потребителей и 55% в п. </w:t>
      </w:r>
      <w:proofErr w:type="spellStart"/>
      <w:r w:rsidRPr="00B50578">
        <w:rPr>
          <w:color w:val="222222"/>
          <w:sz w:val="28"/>
          <w:szCs w:val="28"/>
        </w:rPr>
        <w:t>Тайваам</w:t>
      </w:r>
      <w:proofErr w:type="spellEnd"/>
      <w:r w:rsidRPr="00B50578">
        <w:rPr>
          <w:color w:val="222222"/>
          <w:sz w:val="28"/>
          <w:szCs w:val="28"/>
        </w:rPr>
        <w:t xml:space="preserve">. В ближайшей перспективе запланированное повышение тарифов незначительно сократит существующую разницу в тарифах – до 42% и 60%, соответственно. </w:t>
      </w:r>
    </w:p>
    <w:p w:rsidR="00CE36A3" w:rsidRDefault="003E5CE1" w:rsidP="003E5CE1">
      <w:pPr>
        <w:shd w:val="clear" w:color="auto" w:fill="FFFFFF"/>
        <w:spacing w:line="360" w:lineRule="auto"/>
        <w:jc w:val="both"/>
        <w:rPr>
          <w:color w:val="000000"/>
          <w:spacing w:val="-1"/>
          <w:sz w:val="28"/>
          <w:szCs w:val="28"/>
        </w:rPr>
      </w:pPr>
      <w:r w:rsidRPr="00B50578">
        <w:rPr>
          <w:color w:val="222222"/>
          <w:sz w:val="28"/>
          <w:szCs w:val="28"/>
        </w:rPr>
        <w:t xml:space="preserve">Информация о плате за технологическое присоединение к системе водоотведения МП «Городское коммунальное хозяйство» на сайте Комитета государственного регулирования цен и тарифов Чукотского автономного округа и в свободном доступе (сети Интернет) не размещена. </w:t>
      </w:r>
    </w:p>
    <w:p w:rsidR="00D86369" w:rsidRDefault="00D86369" w:rsidP="00D86369">
      <w:pPr>
        <w:shd w:val="clear" w:color="auto" w:fill="FFFFFF"/>
        <w:tabs>
          <w:tab w:val="left" w:pos="4851"/>
        </w:tabs>
        <w:spacing w:line="360" w:lineRule="auto"/>
        <w:ind w:firstLine="567"/>
        <w:jc w:val="both"/>
        <w:rPr>
          <w:color w:val="000000"/>
          <w:spacing w:val="-1"/>
          <w:sz w:val="28"/>
          <w:szCs w:val="28"/>
        </w:rPr>
      </w:pPr>
    </w:p>
    <w:p w:rsidR="00D86369" w:rsidRDefault="00D86369" w:rsidP="00D86369">
      <w:pPr>
        <w:rPr>
          <w:sz w:val="28"/>
          <w:szCs w:val="28"/>
        </w:rPr>
      </w:pPr>
    </w:p>
    <w:p w:rsidR="00CE36A3" w:rsidRPr="00D86369" w:rsidRDefault="00CE36A3" w:rsidP="00D86369">
      <w:pPr>
        <w:rPr>
          <w:sz w:val="28"/>
          <w:szCs w:val="28"/>
        </w:rPr>
        <w:sectPr w:rsidR="00CE36A3" w:rsidRPr="00D86369" w:rsidSect="003E5CE1">
          <w:pgSz w:w="11906" w:h="16838"/>
          <w:pgMar w:top="1134" w:right="1133" w:bottom="1134" w:left="1276" w:header="568" w:footer="708" w:gutter="0"/>
          <w:cols w:space="720"/>
          <w:formProt w:val="0"/>
          <w:titlePg/>
          <w:docGrid w:linePitch="360" w:charSpace="-6145"/>
        </w:sectPr>
      </w:pPr>
    </w:p>
    <w:p w:rsidR="003B1DAA" w:rsidRPr="00CE05F4" w:rsidRDefault="002661CC" w:rsidP="003B1DAA">
      <w:pPr>
        <w:pStyle w:val="21"/>
        <w:numPr>
          <w:ilvl w:val="1"/>
          <w:numId w:val="3"/>
        </w:numPr>
        <w:pBdr>
          <w:bottom w:val="single" w:sz="4" w:space="1" w:color="auto"/>
        </w:pBdr>
        <w:tabs>
          <w:tab w:val="left" w:pos="1276"/>
        </w:tabs>
        <w:spacing w:before="0" w:after="200"/>
        <w:ind w:hanging="579"/>
        <w:rPr>
          <w:rFonts w:ascii="Times New Roman" w:hAnsi="Times New Roman"/>
          <w:i w:val="0"/>
          <w:color w:val="000000"/>
          <w:sz w:val="30"/>
          <w:szCs w:val="30"/>
        </w:rPr>
      </w:pPr>
      <w:bookmarkStart w:id="26" w:name="_Toc501608702"/>
      <w:r w:rsidRPr="00CE05F4">
        <w:rPr>
          <w:rFonts w:ascii="Times New Roman" w:hAnsi="Times New Roman"/>
          <w:i w:val="0"/>
          <w:color w:val="000000"/>
          <w:sz w:val="30"/>
          <w:szCs w:val="30"/>
        </w:rPr>
        <w:lastRenderedPageBreak/>
        <w:t>Краткий анализ существующего состояния системы электроснабжения</w:t>
      </w:r>
      <w:bookmarkEnd w:id="26"/>
    </w:p>
    <w:p w:rsidR="003B1DAA" w:rsidRPr="00CE05F4" w:rsidRDefault="003B1DAA" w:rsidP="003B1DAA">
      <w:pPr>
        <w:pStyle w:val="afff7"/>
        <w:numPr>
          <w:ilvl w:val="2"/>
          <w:numId w:val="3"/>
        </w:numPr>
        <w:spacing w:line="360" w:lineRule="auto"/>
        <w:jc w:val="both"/>
        <w:rPr>
          <w:i/>
          <w:color w:val="000000"/>
          <w:sz w:val="28"/>
          <w:szCs w:val="28"/>
        </w:rPr>
      </w:pPr>
      <w:r w:rsidRPr="00CE05F4">
        <w:rPr>
          <w:i/>
          <w:color w:val="000000"/>
          <w:sz w:val="28"/>
          <w:szCs w:val="28"/>
        </w:rPr>
        <w:t>Организационная структура</w:t>
      </w:r>
    </w:p>
    <w:p w:rsidR="001545E8" w:rsidRDefault="001545E8" w:rsidP="001545E8">
      <w:pPr>
        <w:spacing w:line="360" w:lineRule="auto"/>
        <w:ind w:firstLine="567"/>
        <w:jc w:val="both"/>
        <w:rPr>
          <w:color w:val="000000"/>
          <w:sz w:val="28"/>
          <w:szCs w:val="28"/>
        </w:rPr>
      </w:pPr>
      <w:r>
        <w:rPr>
          <w:color w:val="000000"/>
          <w:sz w:val="28"/>
          <w:szCs w:val="28"/>
        </w:rPr>
        <w:t xml:space="preserve">В городском округе Анадырь отпуск электрической энергии потребителям осуществляет единственный поставщик – АО «Чукотэнерго», которое имеет заключенные договора с конечными потребителями: с населением через управляющую компанию ООО «ЧукотЖилСервис»; прочими потребителями – </w:t>
      </w:r>
      <w:r w:rsidRPr="004C4FF1">
        <w:rPr>
          <w:color w:val="000000"/>
          <w:sz w:val="28"/>
          <w:szCs w:val="28"/>
        </w:rPr>
        <w:t>по прямым договорам</w:t>
      </w:r>
      <w:r>
        <w:rPr>
          <w:color w:val="000000"/>
          <w:sz w:val="28"/>
          <w:szCs w:val="28"/>
        </w:rPr>
        <w:t>.</w:t>
      </w:r>
    </w:p>
    <w:p w:rsidR="001545E8" w:rsidRDefault="001545E8" w:rsidP="001545E8">
      <w:pPr>
        <w:spacing w:line="360" w:lineRule="auto"/>
        <w:ind w:firstLine="567"/>
        <w:jc w:val="both"/>
        <w:rPr>
          <w:color w:val="000000"/>
          <w:sz w:val="28"/>
          <w:szCs w:val="28"/>
        </w:rPr>
      </w:pPr>
      <w:r>
        <w:rPr>
          <w:color w:val="000000"/>
          <w:sz w:val="28"/>
          <w:szCs w:val="28"/>
        </w:rPr>
        <w:t>В свою очередь, АО «Чукотэнерго» имеет заключенные договора на поставку питьевой воды и канализацию стоков с МП ГКХ, необходимые в том числе для оказания услуг по рассматриваемому виду деятельности, а также утилизацию (захоронение) твердых бытовых отходов, в том числе образующихся в результате оказания услуги «электроснабжение»</w:t>
      </w:r>
      <w:r>
        <w:rPr>
          <w:rStyle w:val="af6"/>
          <w:color w:val="000000"/>
        </w:rPr>
        <w:footnoteReference w:id="11"/>
      </w:r>
      <w:r>
        <w:rPr>
          <w:color w:val="000000"/>
          <w:sz w:val="28"/>
          <w:szCs w:val="28"/>
        </w:rPr>
        <w:t>. Кроме этого, имеется договор с ГУП ЧАО «</w:t>
      </w:r>
      <w:proofErr w:type="spellStart"/>
      <w:r>
        <w:rPr>
          <w:color w:val="000000"/>
          <w:sz w:val="28"/>
          <w:szCs w:val="28"/>
        </w:rPr>
        <w:t>Чукотснаб</w:t>
      </w:r>
      <w:proofErr w:type="spellEnd"/>
      <w:r>
        <w:rPr>
          <w:color w:val="000000"/>
          <w:sz w:val="28"/>
          <w:szCs w:val="28"/>
        </w:rPr>
        <w:t xml:space="preserve">» на поставку нефтепродуктов, необходимых для осуществления производственной деятельности. </w:t>
      </w:r>
    </w:p>
    <w:p w:rsidR="001545E8" w:rsidRDefault="001545E8" w:rsidP="001545E8">
      <w:pPr>
        <w:spacing w:line="360" w:lineRule="auto"/>
        <w:ind w:firstLine="567"/>
        <w:jc w:val="both"/>
        <w:rPr>
          <w:color w:val="000000"/>
          <w:sz w:val="28"/>
          <w:szCs w:val="28"/>
        </w:rPr>
      </w:pPr>
      <w:r>
        <w:rPr>
          <w:color w:val="000000"/>
          <w:sz w:val="28"/>
          <w:szCs w:val="28"/>
        </w:rPr>
        <w:t xml:space="preserve">Финансовые взаимоотношения устроены сообразно договорным. Контрагенты </w:t>
      </w:r>
      <w:proofErr w:type="spellStart"/>
      <w:r>
        <w:rPr>
          <w:color w:val="000000"/>
          <w:sz w:val="28"/>
          <w:szCs w:val="28"/>
        </w:rPr>
        <w:t>электроснабжающей</w:t>
      </w:r>
      <w:proofErr w:type="spellEnd"/>
      <w:r>
        <w:rPr>
          <w:color w:val="000000"/>
          <w:sz w:val="28"/>
          <w:szCs w:val="28"/>
        </w:rPr>
        <w:t xml:space="preserve"> компании </w:t>
      </w:r>
      <w:r w:rsidRPr="004E7267">
        <w:rPr>
          <w:color w:val="000000"/>
          <w:sz w:val="28"/>
          <w:szCs w:val="28"/>
        </w:rPr>
        <w:t>совершают расход</w:t>
      </w:r>
      <w:r>
        <w:rPr>
          <w:color w:val="000000"/>
          <w:sz w:val="28"/>
          <w:szCs w:val="28"/>
        </w:rPr>
        <w:t>ы в ее пользу за поставленную электрическую энергию</w:t>
      </w:r>
      <w:r w:rsidRPr="004E7267">
        <w:rPr>
          <w:color w:val="000000"/>
          <w:sz w:val="28"/>
          <w:szCs w:val="28"/>
        </w:rPr>
        <w:t>,</w:t>
      </w:r>
      <w:r>
        <w:rPr>
          <w:color w:val="000000"/>
          <w:sz w:val="28"/>
          <w:szCs w:val="28"/>
        </w:rPr>
        <w:t xml:space="preserve"> </w:t>
      </w:r>
      <w:proofErr w:type="spellStart"/>
      <w:proofErr w:type="gramStart"/>
      <w:r>
        <w:rPr>
          <w:color w:val="000000"/>
          <w:sz w:val="28"/>
          <w:szCs w:val="28"/>
        </w:rPr>
        <w:t>и,наоборот</w:t>
      </w:r>
      <w:proofErr w:type="spellEnd"/>
      <w:proofErr w:type="gramEnd"/>
      <w:r>
        <w:rPr>
          <w:color w:val="000000"/>
          <w:sz w:val="28"/>
          <w:szCs w:val="28"/>
        </w:rPr>
        <w:t>, она оплачивае</w:t>
      </w:r>
      <w:r w:rsidRPr="004E7267">
        <w:rPr>
          <w:color w:val="000000"/>
          <w:sz w:val="28"/>
          <w:szCs w:val="28"/>
        </w:rPr>
        <w:t xml:space="preserve">т поставку </w:t>
      </w:r>
      <w:r>
        <w:rPr>
          <w:color w:val="000000"/>
          <w:sz w:val="28"/>
          <w:szCs w:val="28"/>
        </w:rPr>
        <w:t>питьевой воды, услуги водоотведения и утилизация (захоронения</w:t>
      </w:r>
      <w:r w:rsidRPr="004E7267">
        <w:rPr>
          <w:color w:val="000000"/>
          <w:sz w:val="28"/>
          <w:szCs w:val="28"/>
        </w:rPr>
        <w:t>) твердых бытовых отходов.</w:t>
      </w:r>
    </w:p>
    <w:p w:rsidR="001545E8" w:rsidRDefault="001545E8" w:rsidP="001545E8">
      <w:pPr>
        <w:spacing w:line="360" w:lineRule="auto"/>
        <w:ind w:firstLine="567"/>
        <w:jc w:val="both"/>
        <w:rPr>
          <w:color w:val="000000"/>
          <w:sz w:val="28"/>
          <w:szCs w:val="28"/>
        </w:rPr>
      </w:pPr>
      <w:r>
        <w:rPr>
          <w:color w:val="000000"/>
          <w:sz w:val="28"/>
          <w:szCs w:val="28"/>
        </w:rPr>
        <w:t xml:space="preserve">АО «Чукотэнерго» по договору аренды № 67 от 27 декабря 2011 г. с Управлением финансов, экономики и имущественных отношений Администрации городского округа Анадырь эксплуатирует следующее муниципальное имущество: </w:t>
      </w:r>
    </w:p>
    <w:p w:rsidR="001545E8" w:rsidRDefault="001545E8" w:rsidP="0087357A">
      <w:pPr>
        <w:pStyle w:val="afff7"/>
        <w:numPr>
          <w:ilvl w:val="0"/>
          <w:numId w:val="62"/>
        </w:numPr>
        <w:tabs>
          <w:tab w:val="left" w:pos="1134"/>
        </w:tabs>
        <w:spacing w:line="360" w:lineRule="auto"/>
        <w:ind w:left="1134" w:hanging="567"/>
        <w:jc w:val="both"/>
        <w:rPr>
          <w:color w:val="000000"/>
          <w:sz w:val="28"/>
          <w:szCs w:val="28"/>
        </w:rPr>
      </w:pPr>
      <w:r>
        <w:rPr>
          <w:color w:val="000000"/>
          <w:sz w:val="28"/>
          <w:szCs w:val="28"/>
        </w:rPr>
        <w:t>трансформаторные подстанции;</w:t>
      </w:r>
    </w:p>
    <w:p w:rsidR="001545E8" w:rsidRDefault="001545E8" w:rsidP="0087357A">
      <w:pPr>
        <w:pStyle w:val="afff7"/>
        <w:numPr>
          <w:ilvl w:val="0"/>
          <w:numId w:val="62"/>
        </w:numPr>
        <w:tabs>
          <w:tab w:val="left" w:pos="1134"/>
        </w:tabs>
        <w:spacing w:line="360" w:lineRule="auto"/>
        <w:ind w:left="1134" w:hanging="567"/>
        <w:jc w:val="both"/>
        <w:rPr>
          <w:color w:val="000000"/>
          <w:sz w:val="28"/>
          <w:szCs w:val="28"/>
        </w:rPr>
      </w:pPr>
      <w:r>
        <w:rPr>
          <w:color w:val="000000"/>
          <w:sz w:val="28"/>
          <w:szCs w:val="28"/>
        </w:rPr>
        <w:t>передаточные устройства;</w:t>
      </w:r>
    </w:p>
    <w:p w:rsidR="001545E8" w:rsidRDefault="001545E8" w:rsidP="0087357A">
      <w:pPr>
        <w:pStyle w:val="afff7"/>
        <w:numPr>
          <w:ilvl w:val="0"/>
          <w:numId w:val="62"/>
        </w:numPr>
        <w:tabs>
          <w:tab w:val="left" w:pos="1134"/>
        </w:tabs>
        <w:spacing w:line="360" w:lineRule="auto"/>
        <w:ind w:left="1134" w:hanging="567"/>
        <w:jc w:val="both"/>
        <w:rPr>
          <w:color w:val="000000"/>
          <w:sz w:val="28"/>
          <w:szCs w:val="28"/>
        </w:rPr>
      </w:pPr>
      <w:r>
        <w:rPr>
          <w:color w:val="000000"/>
          <w:sz w:val="28"/>
          <w:szCs w:val="28"/>
        </w:rPr>
        <w:lastRenderedPageBreak/>
        <w:t>кабельные линии напряжением 6 кВ и 0,4 кВ от трансформаторных подстанций до вводных распределительных устройств жилых домов;</w:t>
      </w:r>
    </w:p>
    <w:p w:rsidR="001545E8" w:rsidRPr="00F65E54" w:rsidRDefault="001545E8" w:rsidP="0087357A">
      <w:pPr>
        <w:pStyle w:val="afff7"/>
        <w:numPr>
          <w:ilvl w:val="0"/>
          <w:numId w:val="62"/>
        </w:numPr>
        <w:tabs>
          <w:tab w:val="left" w:pos="1134"/>
        </w:tabs>
        <w:spacing w:line="360" w:lineRule="auto"/>
        <w:ind w:left="1134" w:hanging="567"/>
        <w:jc w:val="both"/>
        <w:rPr>
          <w:color w:val="000000"/>
          <w:sz w:val="28"/>
          <w:szCs w:val="28"/>
        </w:rPr>
      </w:pPr>
      <w:r>
        <w:rPr>
          <w:color w:val="000000"/>
          <w:sz w:val="28"/>
          <w:szCs w:val="28"/>
        </w:rPr>
        <w:t xml:space="preserve">воздушные линии напряжением 6 </w:t>
      </w:r>
      <w:proofErr w:type="spellStart"/>
      <w:r>
        <w:rPr>
          <w:color w:val="000000"/>
          <w:sz w:val="28"/>
          <w:szCs w:val="28"/>
        </w:rPr>
        <w:t>кВ</w:t>
      </w:r>
      <w:proofErr w:type="spellEnd"/>
      <w:r>
        <w:rPr>
          <w:color w:val="000000"/>
          <w:sz w:val="28"/>
          <w:szCs w:val="28"/>
        </w:rPr>
        <w:t xml:space="preserve"> т 0,4 </w:t>
      </w:r>
      <w:proofErr w:type="spellStart"/>
      <w:r>
        <w:rPr>
          <w:color w:val="000000"/>
          <w:sz w:val="28"/>
          <w:szCs w:val="28"/>
        </w:rPr>
        <w:t>кВ.</w:t>
      </w:r>
      <w:proofErr w:type="spellEnd"/>
    </w:p>
    <w:p w:rsidR="00CE36A3" w:rsidRPr="00CE05F4" w:rsidRDefault="00CE36A3" w:rsidP="00CE36A3">
      <w:pPr>
        <w:spacing w:line="360" w:lineRule="auto"/>
        <w:jc w:val="both"/>
        <w:rPr>
          <w:color w:val="000000"/>
          <w:sz w:val="28"/>
          <w:szCs w:val="28"/>
        </w:rPr>
      </w:pPr>
    </w:p>
    <w:p w:rsidR="003B1DAA" w:rsidRPr="00CE05F4" w:rsidRDefault="003B1DAA" w:rsidP="003B1DAA">
      <w:pPr>
        <w:pStyle w:val="afff7"/>
        <w:numPr>
          <w:ilvl w:val="2"/>
          <w:numId w:val="3"/>
        </w:numPr>
        <w:spacing w:line="360" w:lineRule="auto"/>
        <w:jc w:val="both"/>
        <w:rPr>
          <w:i/>
          <w:color w:val="000000"/>
          <w:sz w:val="28"/>
          <w:szCs w:val="28"/>
        </w:rPr>
      </w:pPr>
      <w:r w:rsidRPr="00CE05F4">
        <w:rPr>
          <w:i/>
          <w:color w:val="000000"/>
          <w:sz w:val="28"/>
          <w:szCs w:val="28"/>
        </w:rPr>
        <w:t>Анализ существующего технического состояния</w:t>
      </w:r>
    </w:p>
    <w:p w:rsidR="001545E8" w:rsidRPr="00C9513E" w:rsidRDefault="001545E8" w:rsidP="001545E8">
      <w:pPr>
        <w:pStyle w:val="212"/>
        <w:tabs>
          <w:tab w:val="left" w:pos="567"/>
        </w:tabs>
        <w:spacing w:before="0" w:after="0" w:line="360" w:lineRule="auto"/>
        <w:ind w:firstLine="567"/>
        <w:rPr>
          <w:sz w:val="28"/>
          <w:szCs w:val="28"/>
        </w:rPr>
      </w:pPr>
      <w:r w:rsidRPr="00C9513E">
        <w:rPr>
          <w:sz w:val="28"/>
          <w:szCs w:val="28"/>
        </w:rPr>
        <w:t>Энергосистема городского округа Анадырь не имеет электрических связей с другими субъектами Российской Федерации и работает в изолированном режиме.</w:t>
      </w:r>
    </w:p>
    <w:p w:rsidR="001545E8" w:rsidRDefault="001545E8" w:rsidP="001545E8">
      <w:pPr>
        <w:spacing w:line="360" w:lineRule="auto"/>
        <w:ind w:firstLine="567"/>
        <w:jc w:val="both"/>
        <w:rPr>
          <w:sz w:val="28"/>
          <w:szCs w:val="28"/>
        </w:rPr>
      </w:pPr>
      <w:r>
        <w:rPr>
          <w:sz w:val="28"/>
          <w:szCs w:val="28"/>
        </w:rPr>
        <w:t xml:space="preserve">АО «Чукотэнерго» является энергоснабжающей организацией, которая осуществляет выработку, транспортировку и распределение электрической энергии по потребителям. </w:t>
      </w:r>
    </w:p>
    <w:p w:rsidR="001545E8" w:rsidRDefault="001545E8" w:rsidP="001545E8">
      <w:pPr>
        <w:spacing w:line="360" w:lineRule="auto"/>
        <w:ind w:firstLine="567"/>
        <w:jc w:val="both"/>
        <w:rPr>
          <w:sz w:val="28"/>
          <w:szCs w:val="28"/>
        </w:rPr>
      </w:pPr>
      <w:r>
        <w:rPr>
          <w:sz w:val="28"/>
          <w:szCs w:val="28"/>
        </w:rPr>
        <w:t xml:space="preserve">Ее производственный комплекс представлен 2-мя электростанциями: </w:t>
      </w:r>
    </w:p>
    <w:p w:rsidR="001545E8" w:rsidRDefault="001545E8" w:rsidP="0087357A">
      <w:pPr>
        <w:pStyle w:val="afff7"/>
        <w:numPr>
          <w:ilvl w:val="0"/>
          <w:numId w:val="74"/>
        </w:numPr>
        <w:spacing w:line="360" w:lineRule="auto"/>
        <w:ind w:left="1134" w:hanging="567"/>
        <w:jc w:val="both"/>
        <w:rPr>
          <w:sz w:val="28"/>
          <w:szCs w:val="28"/>
        </w:rPr>
      </w:pPr>
      <w:r>
        <w:rPr>
          <w:sz w:val="28"/>
          <w:szCs w:val="28"/>
        </w:rPr>
        <w:t>Анадырская ТЭЦ установленной мощностью 56,0 МВт;</w:t>
      </w:r>
    </w:p>
    <w:p w:rsidR="001545E8" w:rsidRDefault="001545E8" w:rsidP="0087357A">
      <w:pPr>
        <w:pStyle w:val="afff7"/>
        <w:numPr>
          <w:ilvl w:val="0"/>
          <w:numId w:val="74"/>
        </w:numPr>
        <w:spacing w:line="360" w:lineRule="auto"/>
        <w:ind w:left="1134" w:hanging="567"/>
        <w:jc w:val="both"/>
        <w:rPr>
          <w:sz w:val="28"/>
          <w:szCs w:val="28"/>
        </w:rPr>
      </w:pPr>
      <w:r>
        <w:rPr>
          <w:sz w:val="28"/>
          <w:szCs w:val="28"/>
        </w:rPr>
        <w:t>Анадырская ГМТЭЦ установленной мощностью 28,7 МВт.</w:t>
      </w:r>
    </w:p>
    <w:p w:rsidR="001545E8" w:rsidRDefault="001545E8" w:rsidP="001545E8">
      <w:pPr>
        <w:spacing w:line="360" w:lineRule="auto"/>
        <w:ind w:firstLine="567"/>
        <w:jc w:val="both"/>
        <w:rPr>
          <w:sz w:val="28"/>
          <w:szCs w:val="28"/>
        </w:rPr>
      </w:pPr>
      <w:r>
        <w:rPr>
          <w:sz w:val="28"/>
          <w:szCs w:val="28"/>
        </w:rPr>
        <w:t>Суммарная установленная мощность электростанций энергосистемы округа составляет 84,7 МВт. Электростанции работают независимо друг от друга.</w:t>
      </w:r>
    </w:p>
    <w:p w:rsidR="001545E8" w:rsidRDefault="001545E8" w:rsidP="001545E8">
      <w:pPr>
        <w:spacing w:line="360" w:lineRule="auto"/>
        <w:ind w:firstLine="567"/>
        <w:jc w:val="both"/>
        <w:rPr>
          <w:sz w:val="28"/>
          <w:szCs w:val="28"/>
        </w:rPr>
      </w:pPr>
      <w:r>
        <w:rPr>
          <w:sz w:val="28"/>
          <w:szCs w:val="28"/>
        </w:rPr>
        <w:t xml:space="preserve">Предприятие осуществляет также деятельность по технологическому присоединению к электрическим сетям 0,4-110 </w:t>
      </w:r>
      <w:proofErr w:type="spellStart"/>
      <w:r>
        <w:rPr>
          <w:sz w:val="28"/>
          <w:szCs w:val="28"/>
        </w:rPr>
        <w:t>кВ.</w:t>
      </w:r>
      <w:proofErr w:type="spellEnd"/>
    </w:p>
    <w:p w:rsidR="001545E8" w:rsidRPr="0009045C" w:rsidRDefault="001545E8" w:rsidP="001545E8">
      <w:pPr>
        <w:spacing w:line="360" w:lineRule="auto"/>
        <w:ind w:firstLine="567"/>
        <w:jc w:val="both"/>
        <w:rPr>
          <w:sz w:val="28"/>
          <w:szCs w:val="28"/>
        </w:rPr>
      </w:pPr>
      <w:r w:rsidRPr="0092251E">
        <w:rPr>
          <w:sz w:val="28"/>
          <w:szCs w:val="28"/>
        </w:rPr>
        <w:t xml:space="preserve">В </w:t>
      </w:r>
      <w:r>
        <w:rPr>
          <w:sz w:val="28"/>
          <w:szCs w:val="28"/>
        </w:rPr>
        <w:t xml:space="preserve">зоне обслуживания находятся 186 км линий электропередач, из которых воздушные – 25 км, а кабельные </w:t>
      </w:r>
      <w:r w:rsidRPr="0092251E">
        <w:rPr>
          <w:sz w:val="28"/>
          <w:szCs w:val="28"/>
        </w:rPr>
        <w:t>–</w:t>
      </w:r>
      <w:r>
        <w:rPr>
          <w:sz w:val="28"/>
          <w:szCs w:val="28"/>
        </w:rPr>
        <w:t xml:space="preserve"> 161 км. На сети напряжением 0,4 кВ приходится 3</w:t>
      </w:r>
      <w:r w:rsidRPr="0092251E">
        <w:rPr>
          <w:sz w:val="28"/>
          <w:szCs w:val="28"/>
        </w:rPr>
        <w:t>9</w:t>
      </w:r>
      <w:r>
        <w:rPr>
          <w:sz w:val="28"/>
          <w:szCs w:val="28"/>
        </w:rPr>
        <w:t xml:space="preserve"> км; 6-10 кВ – 140</w:t>
      </w:r>
      <w:r w:rsidRPr="0092251E">
        <w:rPr>
          <w:sz w:val="28"/>
          <w:szCs w:val="28"/>
        </w:rPr>
        <w:t xml:space="preserve"> км</w:t>
      </w:r>
      <w:r>
        <w:rPr>
          <w:sz w:val="28"/>
          <w:szCs w:val="28"/>
        </w:rPr>
        <w:t xml:space="preserve"> и 110-35 кВ – 7 км</w:t>
      </w:r>
      <w:r w:rsidRPr="0092251E">
        <w:rPr>
          <w:sz w:val="28"/>
          <w:szCs w:val="28"/>
        </w:rPr>
        <w:t>.</w:t>
      </w:r>
    </w:p>
    <w:p w:rsidR="001545E8" w:rsidRDefault="001545E8" w:rsidP="001545E8">
      <w:pPr>
        <w:spacing w:line="360" w:lineRule="auto"/>
        <w:ind w:firstLine="567"/>
        <w:jc w:val="both"/>
        <w:rPr>
          <w:bCs/>
          <w:sz w:val="28"/>
          <w:szCs w:val="28"/>
        </w:rPr>
      </w:pPr>
      <w:r>
        <w:rPr>
          <w:sz w:val="28"/>
          <w:szCs w:val="28"/>
        </w:rPr>
        <w:t>Основной потребитель электрической энергии – промышленные потребители (около 70% в 2015 году). Динамика производства электроэнергии в городском округа Анадырь представлена в таблице 2-2</w:t>
      </w:r>
      <w:r w:rsidRPr="007F4BFE">
        <w:rPr>
          <w:sz w:val="28"/>
          <w:szCs w:val="28"/>
        </w:rPr>
        <w:t>4</w:t>
      </w:r>
      <w:r>
        <w:rPr>
          <w:sz w:val="28"/>
          <w:szCs w:val="28"/>
        </w:rPr>
        <w:t xml:space="preserve">. </w:t>
      </w:r>
    </w:p>
    <w:p w:rsidR="001545E8" w:rsidRDefault="001545E8" w:rsidP="001545E8">
      <w:pPr>
        <w:spacing w:line="360" w:lineRule="auto"/>
        <w:jc w:val="both"/>
        <w:rPr>
          <w:b/>
          <w:sz w:val="28"/>
          <w:szCs w:val="28"/>
        </w:rPr>
      </w:pPr>
      <w:r>
        <w:rPr>
          <w:b/>
          <w:sz w:val="28"/>
          <w:szCs w:val="28"/>
        </w:rPr>
        <w:t xml:space="preserve">Таблица 2-24. Динамика производства электроэнергии в городском округе Анадырь </w:t>
      </w:r>
    </w:p>
    <w:tbl>
      <w:tblPr>
        <w:tblW w:w="9062"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1E0" w:firstRow="1" w:lastRow="1" w:firstColumn="1" w:lastColumn="1" w:noHBand="0" w:noVBand="0"/>
      </w:tblPr>
      <w:tblGrid>
        <w:gridCol w:w="3256"/>
        <w:gridCol w:w="1073"/>
        <w:gridCol w:w="1183"/>
        <w:gridCol w:w="1184"/>
        <w:gridCol w:w="1183"/>
        <w:gridCol w:w="1183"/>
      </w:tblGrid>
      <w:tr w:rsidR="001545E8" w:rsidTr="00805FD3">
        <w:trPr>
          <w:tblHeader/>
        </w:trPr>
        <w:tc>
          <w:tcPr>
            <w:tcW w:w="325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545E8" w:rsidRDefault="001545E8" w:rsidP="00805FD3">
            <w:pPr>
              <w:spacing w:before="20" w:after="20"/>
              <w:jc w:val="center"/>
              <w:rPr>
                <w:b/>
                <w:sz w:val="20"/>
                <w:szCs w:val="20"/>
              </w:rPr>
            </w:pPr>
            <w:r>
              <w:rPr>
                <w:b/>
                <w:sz w:val="20"/>
                <w:szCs w:val="20"/>
              </w:rPr>
              <w:t>Показатель</w:t>
            </w:r>
          </w:p>
        </w:tc>
        <w:tc>
          <w:tcPr>
            <w:tcW w:w="107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545E8" w:rsidRDefault="001545E8" w:rsidP="00805FD3">
            <w:pPr>
              <w:spacing w:before="20" w:after="20"/>
              <w:jc w:val="center"/>
              <w:rPr>
                <w:b/>
                <w:sz w:val="20"/>
                <w:szCs w:val="20"/>
              </w:rPr>
            </w:pPr>
            <w:r>
              <w:rPr>
                <w:b/>
                <w:sz w:val="20"/>
                <w:szCs w:val="20"/>
              </w:rPr>
              <w:t>2011 г</w:t>
            </w:r>
          </w:p>
        </w:tc>
        <w:tc>
          <w:tcPr>
            <w:tcW w:w="118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545E8" w:rsidRDefault="001545E8" w:rsidP="00805FD3">
            <w:pPr>
              <w:spacing w:before="20" w:after="20"/>
              <w:jc w:val="center"/>
              <w:rPr>
                <w:b/>
                <w:sz w:val="20"/>
                <w:szCs w:val="20"/>
              </w:rPr>
            </w:pPr>
            <w:r>
              <w:rPr>
                <w:b/>
                <w:sz w:val="20"/>
                <w:szCs w:val="20"/>
              </w:rPr>
              <w:t>2012 г</w:t>
            </w:r>
          </w:p>
        </w:tc>
        <w:tc>
          <w:tcPr>
            <w:tcW w:w="1184"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545E8" w:rsidRDefault="001545E8" w:rsidP="00805FD3">
            <w:pPr>
              <w:spacing w:before="20" w:after="20"/>
              <w:jc w:val="center"/>
              <w:rPr>
                <w:b/>
                <w:sz w:val="20"/>
                <w:szCs w:val="20"/>
              </w:rPr>
            </w:pPr>
            <w:r>
              <w:rPr>
                <w:b/>
                <w:sz w:val="20"/>
                <w:szCs w:val="20"/>
              </w:rPr>
              <w:t>2013 г</w:t>
            </w:r>
          </w:p>
        </w:tc>
        <w:tc>
          <w:tcPr>
            <w:tcW w:w="118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545E8" w:rsidRDefault="001545E8" w:rsidP="00805FD3">
            <w:pPr>
              <w:spacing w:before="20" w:after="20"/>
              <w:jc w:val="center"/>
              <w:rPr>
                <w:b/>
                <w:sz w:val="20"/>
                <w:szCs w:val="20"/>
              </w:rPr>
            </w:pPr>
            <w:r>
              <w:rPr>
                <w:b/>
                <w:sz w:val="20"/>
                <w:szCs w:val="20"/>
              </w:rPr>
              <w:t>2014 г</w:t>
            </w:r>
          </w:p>
        </w:tc>
        <w:tc>
          <w:tcPr>
            <w:tcW w:w="118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545E8" w:rsidRDefault="001545E8" w:rsidP="00805FD3">
            <w:pPr>
              <w:spacing w:before="20" w:after="20"/>
              <w:jc w:val="center"/>
              <w:rPr>
                <w:sz w:val="20"/>
                <w:szCs w:val="20"/>
              </w:rPr>
            </w:pPr>
            <w:r>
              <w:rPr>
                <w:b/>
                <w:sz w:val="20"/>
                <w:szCs w:val="20"/>
              </w:rPr>
              <w:t>2015 г</w:t>
            </w:r>
          </w:p>
        </w:tc>
      </w:tr>
      <w:tr w:rsidR="001545E8" w:rsidTr="00805FD3">
        <w:tc>
          <w:tcPr>
            <w:tcW w:w="325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545E8" w:rsidRDefault="001545E8" w:rsidP="00805FD3">
            <w:pPr>
              <w:spacing w:before="20" w:after="20"/>
              <w:rPr>
                <w:sz w:val="20"/>
                <w:szCs w:val="20"/>
              </w:rPr>
            </w:pPr>
            <w:r>
              <w:rPr>
                <w:sz w:val="20"/>
                <w:szCs w:val="20"/>
              </w:rPr>
              <w:t>Электроэнергия, млн. кВт*ч</w:t>
            </w:r>
          </w:p>
        </w:tc>
        <w:tc>
          <w:tcPr>
            <w:tcW w:w="107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bottom"/>
          </w:tcPr>
          <w:p w:rsidR="001545E8" w:rsidRDefault="001545E8" w:rsidP="00805FD3">
            <w:pPr>
              <w:spacing w:before="20" w:after="20"/>
              <w:jc w:val="center"/>
              <w:rPr>
                <w:sz w:val="20"/>
                <w:szCs w:val="20"/>
              </w:rPr>
            </w:pPr>
            <w:r>
              <w:rPr>
                <w:sz w:val="20"/>
                <w:szCs w:val="20"/>
              </w:rPr>
              <w:t>123,046</w:t>
            </w:r>
          </w:p>
        </w:tc>
        <w:tc>
          <w:tcPr>
            <w:tcW w:w="118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bottom"/>
          </w:tcPr>
          <w:p w:rsidR="001545E8" w:rsidRDefault="001545E8" w:rsidP="00805FD3">
            <w:pPr>
              <w:spacing w:before="20" w:after="20"/>
              <w:jc w:val="center"/>
              <w:rPr>
                <w:sz w:val="20"/>
                <w:szCs w:val="20"/>
              </w:rPr>
            </w:pPr>
            <w:r>
              <w:rPr>
                <w:sz w:val="20"/>
                <w:szCs w:val="20"/>
              </w:rPr>
              <w:t>122,116</w:t>
            </w:r>
          </w:p>
        </w:tc>
        <w:tc>
          <w:tcPr>
            <w:tcW w:w="1184"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bottom"/>
          </w:tcPr>
          <w:p w:rsidR="001545E8" w:rsidRDefault="001545E8" w:rsidP="00805FD3">
            <w:pPr>
              <w:spacing w:before="20" w:after="20"/>
              <w:jc w:val="center"/>
              <w:rPr>
                <w:sz w:val="20"/>
                <w:szCs w:val="20"/>
              </w:rPr>
            </w:pPr>
            <w:r>
              <w:rPr>
                <w:sz w:val="20"/>
                <w:szCs w:val="20"/>
              </w:rPr>
              <w:t>123,886</w:t>
            </w:r>
          </w:p>
        </w:tc>
        <w:tc>
          <w:tcPr>
            <w:tcW w:w="118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bottom"/>
          </w:tcPr>
          <w:p w:rsidR="001545E8" w:rsidRDefault="001545E8" w:rsidP="00805FD3">
            <w:pPr>
              <w:spacing w:before="20" w:after="20"/>
              <w:jc w:val="center"/>
              <w:rPr>
                <w:sz w:val="20"/>
                <w:szCs w:val="20"/>
              </w:rPr>
            </w:pPr>
            <w:r>
              <w:rPr>
                <w:sz w:val="20"/>
                <w:szCs w:val="20"/>
              </w:rPr>
              <w:t>118,148</w:t>
            </w:r>
          </w:p>
        </w:tc>
        <w:tc>
          <w:tcPr>
            <w:tcW w:w="118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bottom"/>
          </w:tcPr>
          <w:p w:rsidR="001545E8" w:rsidRDefault="001545E8" w:rsidP="00805FD3">
            <w:pPr>
              <w:spacing w:before="20" w:after="20"/>
              <w:jc w:val="center"/>
              <w:rPr>
                <w:sz w:val="20"/>
                <w:szCs w:val="20"/>
              </w:rPr>
            </w:pPr>
            <w:r>
              <w:rPr>
                <w:sz w:val="20"/>
                <w:szCs w:val="20"/>
              </w:rPr>
              <w:t>120,420</w:t>
            </w:r>
          </w:p>
        </w:tc>
      </w:tr>
      <w:tr w:rsidR="001545E8" w:rsidTr="00805FD3">
        <w:trPr>
          <w:trHeight w:val="246"/>
        </w:trPr>
        <w:tc>
          <w:tcPr>
            <w:tcW w:w="325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545E8" w:rsidRDefault="001545E8" w:rsidP="00805FD3">
            <w:pPr>
              <w:spacing w:before="20" w:after="20"/>
              <w:rPr>
                <w:sz w:val="20"/>
                <w:szCs w:val="20"/>
              </w:rPr>
            </w:pPr>
            <w:r>
              <w:rPr>
                <w:sz w:val="20"/>
                <w:szCs w:val="20"/>
              </w:rPr>
              <w:t>Среднегодовые темпы прироста, %</w:t>
            </w:r>
          </w:p>
        </w:tc>
        <w:tc>
          <w:tcPr>
            <w:tcW w:w="107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bottom"/>
          </w:tcPr>
          <w:p w:rsidR="001545E8" w:rsidRDefault="001545E8" w:rsidP="00805FD3">
            <w:pPr>
              <w:spacing w:before="20" w:after="20"/>
              <w:jc w:val="center"/>
              <w:rPr>
                <w:sz w:val="20"/>
                <w:szCs w:val="20"/>
              </w:rPr>
            </w:pPr>
            <w:r>
              <w:rPr>
                <w:sz w:val="20"/>
                <w:szCs w:val="20"/>
              </w:rPr>
              <w:t>-0,9%</w:t>
            </w:r>
          </w:p>
        </w:tc>
        <w:tc>
          <w:tcPr>
            <w:tcW w:w="118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bottom"/>
          </w:tcPr>
          <w:p w:rsidR="001545E8" w:rsidRDefault="001545E8" w:rsidP="00805FD3">
            <w:pPr>
              <w:spacing w:before="20" w:after="20"/>
              <w:jc w:val="center"/>
              <w:rPr>
                <w:sz w:val="20"/>
                <w:szCs w:val="20"/>
              </w:rPr>
            </w:pPr>
            <w:r>
              <w:rPr>
                <w:sz w:val="20"/>
                <w:szCs w:val="20"/>
              </w:rPr>
              <w:t>-0,8%</w:t>
            </w:r>
          </w:p>
        </w:tc>
        <w:tc>
          <w:tcPr>
            <w:tcW w:w="1184"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bottom"/>
          </w:tcPr>
          <w:p w:rsidR="001545E8" w:rsidRDefault="001545E8" w:rsidP="00805FD3">
            <w:pPr>
              <w:spacing w:before="20" w:after="20"/>
              <w:jc w:val="center"/>
              <w:rPr>
                <w:sz w:val="20"/>
                <w:szCs w:val="20"/>
              </w:rPr>
            </w:pPr>
            <w:r>
              <w:rPr>
                <w:sz w:val="20"/>
                <w:szCs w:val="20"/>
              </w:rPr>
              <w:t>1,4%</w:t>
            </w:r>
          </w:p>
        </w:tc>
        <w:tc>
          <w:tcPr>
            <w:tcW w:w="118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bottom"/>
          </w:tcPr>
          <w:p w:rsidR="001545E8" w:rsidRDefault="001545E8" w:rsidP="00805FD3">
            <w:pPr>
              <w:spacing w:before="20" w:after="20"/>
              <w:jc w:val="center"/>
              <w:rPr>
                <w:sz w:val="20"/>
                <w:szCs w:val="20"/>
              </w:rPr>
            </w:pPr>
            <w:r>
              <w:rPr>
                <w:sz w:val="20"/>
                <w:szCs w:val="20"/>
              </w:rPr>
              <w:t>-4,9%</w:t>
            </w:r>
          </w:p>
        </w:tc>
        <w:tc>
          <w:tcPr>
            <w:tcW w:w="118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bottom"/>
          </w:tcPr>
          <w:p w:rsidR="001545E8" w:rsidRDefault="001545E8" w:rsidP="00805FD3">
            <w:pPr>
              <w:spacing w:before="20" w:after="20"/>
              <w:jc w:val="center"/>
              <w:rPr>
                <w:sz w:val="20"/>
                <w:szCs w:val="20"/>
              </w:rPr>
            </w:pPr>
            <w:r>
              <w:rPr>
                <w:sz w:val="20"/>
                <w:szCs w:val="20"/>
              </w:rPr>
              <w:t>1,9%</w:t>
            </w:r>
          </w:p>
        </w:tc>
      </w:tr>
    </w:tbl>
    <w:p w:rsidR="001545E8" w:rsidRDefault="001545E8" w:rsidP="001545E8">
      <w:pPr>
        <w:shd w:val="clear" w:color="auto" w:fill="FFFFFF"/>
        <w:spacing w:before="120" w:line="360" w:lineRule="auto"/>
        <w:jc w:val="both"/>
        <w:rPr>
          <w:color w:val="222222"/>
          <w:sz w:val="20"/>
          <w:szCs w:val="20"/>
        </w:rPr>
      </w:pPr>
      <w:r>
        <w:rPr>
          <w:color w:val="222222"/>
          <w:sz w:val="20"/>
          <w:szCs w:val="20"/>
        </w:rPr>
        <w:lastRenderedPageBreak/>
        <w:t>Источник: статистические формы 6-ТП по Анадырской ТЭЦ и ГМ ТЭЦ за 2011-2015 гг. и статистические формы 1-ТЕП за 2011-2015 гг.</w:t>
      </w:r>
    </w:p>
    <w:p w:rsidR="001545E8" w:rsidRDefault="001545E8" w:rsidP="001545E8">
      <w:pPr>
        <w:spacing w:line="360" w:lineRule="auto"/>
        <w:ind w:firstLine="567"/>
        <w:jc w:val="both"/>
      </w:pPr>
      <w:r>
        <w:rPr>
          <w:sz w:val="28"/>
          <w:szCs w:val="28"/>
        </w:rPr>
        <w:t xml:space="preserve">Баланс мощности по Анадырскому </w:t>
      </w:r>
      <w:proofErr w:type="spellStart"/>
      <w:r>
        <w:rPr>
          <w:sz w:val="28"/>
          <w:szCs w:val="28"/>
        </w:rPr>
        <w:t>энергоузлу</w:t>
      </w:r>
      <w:proofErr w:type="spellEnd"/>
      <w:r>
        <w:rPr>
          <w:sz w:val="28"/>
          <w:szCs w:val="28"/>
        </w:rPr>
        <w:t xml:space="preserve"> приведен в таблице 2-25. Как видно из таблицы, система функционирует с большим избытком электрической мощности. Собственные электростанции округа покрывают максимум нагрузки при прохождении осенне-зимнего периода.</w:t>
      </w:r>
    </w:p>
    <w:p w:rsidR="001545E8" w:rsidRDefault="001545E8" w:rsidP="001545E8">
      <w:pPr>
        <w:spacing w:line="360" w:lineRule="auto"/>
        <w:jc w:val="both"/>
        <w:rPr>
          <w:b/>
          <w:sz w:val="28"/>
          <w:szCs w:val="28"/>
        </w:rPr>
      </w:pPr>
      <w:r>
        <w:rPr>
          <w:b/>
          <w:sz w:val="28"/>
          <w:szCs w:val="28"/>
        </w:rPr>
        <w:t xml:space="preserve">Таблица 2-25. Баланс мощности Анадырского </w:t>
      </w:r>
      <w:proofErr w:type="spellStart"/>
      <w:r>
        <w:rPr>
          <w:b/>
          <w:sz w:val="28"/>
          <w:szCs w:val="28"/>
        </w:rPr>
        <w:t>энергоузла</w:t>
      </w:r>
      <w:proofErr w:type="spellEnd"/>
    </w:p>
    <w:tbl>
      <w:tblPr>
        <w:tblW w:w="5000" w:type="pct"/>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70" w:type="dxa"/>
          <w:right w:w="70" w:type="dxa"/>
        </w:tblCellMar>
        <w:tblLook w:val="04A0" w:firstRow="1" w:lastRow="0" w:firstColumn="1" w:lastColumn="0" w:noHBand="0" w:noVBand="1"/>
      </w:tblPr>
      <w:tblGrid>
        <w:gridCol w:w="4040"/>
        <w:gridCol w:w="966"/>
        <w:gridCol w:w="966"/>
        <w:gridCol w:w="965"/>
        <w:gridCol w:w="966"/>
        <w:gridCol w:w="983"/>
        <w:gridCol w:w="892"/>
      </w:tblGrid>
      <w:tr w:rsidR="002F56FD" w:rsidTr="002F56FD">
        <w:trPr>
          <w:cantSplit/>
          <w:trHeight w:val="360"/>
          <w:jc w:val="center"/>
        </w:trPr>
        <w:tc>
          <w:tcPr>
            <w:tcW w:w="4040"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b/>
              </w:rPr>
            </w:pPr>
            <w:r>
              <w:rPr>
                <w:rFonts w:ascii="Times New Roman" w:hAnsi="Times New Roman" w:cs="Times New Roman"/>
                <w:b/>
              </w:rPr>
              <w:t>Показатель</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b/>
              </w:rPr>
            </w:pPr>
            <w:r>
              <w:rPr>
                <w:rFonts w:ascii="Times New Roman" w:hAnsi="Times New Roman" w:cs="Times New Roman"/>
                <w:b/>
              </w:rPr>
              <w:t xml:space="preserve">2011 </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b/>
              </w:rPr>
            </w:pPr>
            <w:r>
              <w:rPr>
                <w:rFonts w:ascii="Times New Roman" w:hAnsi="Times New Roman" w:cs="Times New Roman"/>
                <w:b/>
              </w:rPr>
              <w:t xml:space="preserve">2012 </w:t>
            </w:r>
          </w:p>
        </w:tc>
        <w:tc>
          <w:tcPr>
            <w:tcW w:w="965"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b/>
              </w:rPr>
            </w:pPr>
            <w:r>
              <w:rPr>
                <w:rFonts w:ascii="Times New Roman" w:hAnsi="Times New Roman" w:cs="Times New Roman"/>
                <w:b/>
              </w:rPr>
              <w:t>2013</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b/>
              </w:rPr>
            </w:pPr>
            <w:r>
              <w:rPr>
                <w:rFonts w:ascii="Times New Roman" w:hAnsi="Times New Roman" w:cs="Times New Roman"/>
                <w:b/>
              </w:rPr>
              <w:t>2014</w:t>
            </w:r>
          </w:p>
        </w:tc>
        <w:tc>
          <w:tcPr>
            <w:tcW w:w="983"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b/>
              </w:rPr>
            </w:pPr>
            <w:r>
              <w:rPr>
                <w:rFonts w:ascii="Times New Roman" w:hAnsi="Times New Roman" w:cs="Times New Roman"/>
                <w:b/>
              </w:rPr>
              <w:t>2015</w:t>
            </w:r>
          </w:p>
        </w:tc>
        <w:tc>
          <w:tcPr>
            <w:tcW w:w="892" w:type="dxa"/>
            <w:tcBorders>
              <w:top w:val="single" w:sz="4" w:space="0" w:color="00000A"/>
              <w:left w:val="single" w:sz="4" w:space="0" w:color="00000A"/>
              <w:bottom w:val="single" w:sz="4" w:space="0" w:color="00000A"/>
              <w:right w:val="single" w:sz="4" w:space="0" w:color="00000A"/>
            </w:tcBorders>
            <w:vAlign w:val="center"/>
          </w:tcPr>
          <w:p w:rsidR="002F56FD" w:rsidRDefault="002F56FD" w:rsidP="00805FD3">
            <w:pPr>
              <w:pStyle w:val="ConsPlusCell"/>
              <w:widowControl/>
              <w:jc w:val="center"/>
              <w:rPr>
                <w:rFonts w:ascii="Times New Roman" w:hAnsi="Times New Roman" w:cs="Times New Roman"/>
                <w:b/>
              </w:rPr>
            </w:pPr>
            <w:r>
              <w:rPr>
                <w:rFonts w:ascii="Times New Roman" w:hAnsi="Times New Roman" w:cs="Times New Roman"/>
                <w:b/>
              </w:rPr>
              <w:t>2016</w:t>
            </w:r>
          </w:p>
        </w:tc>
      </w:tr>
      <w:tr w:rsidR="002F56FD" w:rsidTr="002F56FD">
        <w:trPr>
          <w:cantSplit/>
          <w:trHeight w:val="360"/>
          <w:jc w:val="center"/>
        </w:trPr>
        <w:tc>
          <w:tcPr>
            <w:tcW w:w="4040"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rPr>
                <w:rFonts w:ascii="Times New Roman" w:hAnsi="Times New Roman" w:cs="Times New Roman"/>
              </w:rPr>
            </w:pPr>
            <w:r>
              <w:rPr>
                <w:rFonts w:ascii="Times New Roman" w:hAnsi="Times New Roman" w:cs="Times New Roman"/>
              </w:rPr>
              <w:t xml:space="preserve">Максимум нагрузки, МВт                           </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rPr>
            </w:pPr>
            <w:r>
              <w:rPr>
                <w:rFonts w:ascii="Times New Roman" w:hAnsi="Times New Roman" w:cs="Times New Roman"/>
              </w:rPr>
              <w:t>34,9</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rPr>
            </w:pPr>
            <w:r>
              <w:rPr>
                <w:rFonts w:ascii="Times New Roman" w:hAnsi="Times New Roman" w:cs="Times New Roman"/>
              </w:rPr>
              <w:t>34,6</w:t>
            </w:r>
          </w:p>
        </w:tc>
        <w:tc>
          <w:tcPr>
            <w:tcW w:w="965"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rPr>
            </w:pPr>
            <w:r>
              <w:rPr>
                <w:rFonts w:ascii="Times New Roman" w:hAnsi="Times New Roman" w:cs="Times New Roman"/>
              </w:rPr>
              <w:t>35,1</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rPr>
            </w:pPr>
            <w:r>
              <w:rPr>
                <w:rFonts w:ascii="Times New Roman" w:hAnsi="Times New Roman" w:cs="Times New Roman"/>
              </w:rPr>
              <w:t>24</w:t>
            </w:r>
          </w:p>
        </w:tc>
        <w:tc>
          <w:tcPr>
            <w:tcW w:w="983"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2F56FD">
            <w:pPr>
              <w:pStyle w:val="ConsPlusCell"/>
              <w:widowControl/>
              <w:jc w:val="center"/>
              <w:rPr>
                <w:rFonts w:ascii="Times New Roman" w:hAnsi="Times New Roman" w:cs="Times New Roman"/>
              </w:rPr>
            </w:pPr>
            <w:r>
              <w:rPr>
                <w:rFonts w:ascii="Times New Roman" w:hAnsi="Times New Roman" w:cs="Times New Roman"/>
              </w:rPr>
              <w:t>24,67</w:t>
            </w:r>
          </w:p>
        </w:tc>
        <w:tc>
          <w:tcPr>
            <w:tcW w:w="892" w:type="dxa"/>
            <w:tcBorders>
              <w:top w:val="single" w:sz="4" w:space="0" w:color="00000A"/>
              <w:left w:val="single" w:sz="4" w:space="0" w:color="00000A"/>
              <w:bottom w:val="single" w:sz="4" w:space="0" w:color="00000A"/>
              <w:right w:val="single" w:sz="4" w:space="0" w:color="00000A"/>
            </w:tcBorders>
            <w:vAlign w:val="center"/>
          </w:tcPr>
          <w:p w:rsidR="002F56FD" w:rsidRDefault="002F56FD" w:rsidP="002F56FD">
            <w:pPr>
              <w:pStyle w:val="ConsPlusCell"/>
              <w:widowControl/>
              <w:jc w:val="center"/>
              <w:rPr>
                <w:rFonts w:ascii="Times New Roman" w:hAnsi="Times New Roman" w:cs="Times New Roman"/>
              </w:rPr>
            </w:pPr>
            <w:r>
              <w:rPr>
                <w:rFonts w:ascii="Times New Roman" w:hAnsi="Times New Roman" w:cs="Times New Roman"/>
              </w:rPr>
              <w:t>20,76</w:t>
            </w:r>
          </w:p>
        </w:tc>
      </w:tr>
      <w:tr w:rsidR="002F56FD" w:rsidTr="002F56FD">
        <w:trPr>
          <w:cantSplit/>
          <w:trHeight w:val="360"/>
          <w:jc w:val="center"/>
        </w:trPr>
        <w:tc>
          <w:tcPr>
            <w:tcW w:w="4040"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rPr>
                <w:rFonts w:ascii="Times New Roman" w:hAnsi="Times New Roman" w:cs="Times New Roman"/>
              </w:rPr>
            </w:pPr>
            <w:r>
              <w:rPr>
                <w:rFonts w:ascii="Times New Roman" w:hAnsi="Times New Roman" w:cs="Times New Roman"/>
              </w:rPr>
              <w:t xml:space="preserve">Покрытие максимума, МВт                </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rPr>
            </w:pPr>
            <w:r>
              <w:rPr>
                <w:rFonts w:ascii="Times New Roman" w:hAnsi="Times New Roman" w:cs="Times New Roman"/>
              </w:rPr>
              <w:t>84,7</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rPr>
            </w:pPr>
            <w:r>
              <w:rPr>
                <w:rFonts w:ascii="Times New Roman" w:hAnsi="Times New Roman" w:cs="Times New Roman"/>
              </w:rPr>
              <w:t>84,7</w:t>
            </w:r>
          </w:p>
        </w:tc>
        <w:tc>
          <w:tcPr>
            <w:tcW w:w="965"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rPr>
            </w:pPr>
            <w:r>
              <w:rPr>
                <w:rFonts w:ascii="Times New Roman" w:hAnsi="Times New Roman" w:cs="Times New Roman"/>
              </w:rPr>
              <w:t>84,7</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rPr>
            </w:pPr>
            <w:r>
              <w:rPr>
                <w:rFonts w:ascii="Times New Roman" w:hAnsi="Times New Roman" w:cs="Times New Roman"/>
              </w:rPr>
              <w:t>84,7</w:t>
            </w:r>
          </w:p>
        </w:tc>
        <w:tc>
          <w:tcPr>
            <w:tcW w:w="983"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rPr>
            </w:pPr>
            <w:r>
              <w:rPr>
                <w:rFonts w:ascii="Times New Roman" w:hAnsi="Times New Roman" w:cs="Times New Roman"/>
              </w:rPr>
              <w:t>84,7</w:t>
            </w:r>
          </w:p>
        </w:tc>
        <w:tc>
          <w:tcPr>
            <w:tcW w:w="892" w:type="dxa"/>
            <w:tcBorders>
              <w:top w:val="single" w:sz="4" w:space="0" w:color="00000A"/>
              <w:left w:val="single" w:sz="4" w:space="0" w:color="00000A"/>
              <w:bottom w:val="single" w:sz="4" w:space="0" w:color="00000A"/>
              <w:right w:val="single" w:sz="4" w:space="0" w:color="00000A"/>
            </w:tcBorders>
            <w:vAlign w:val="center"/>
          </w:tcPr>
          <w:p w:rsidR="002F56FD" w:rsidRDefault="002F56FD" w:rsidP="00805FD3">
            <w:pPr>
              <w:pStyle w:val="ConsPlusCell"/>
              <w:widowControl/>
              <w:jc w:val="center"/>
              <w:rPr>
                <w:rFonts w:ascii="Times New Roman" w:hAnsi="Times New Roman" w:cs="Times New Roman"/>
              </w:rPr>
            </w:pPr>
            <w:r>
              <w:rPr>
                <w:rFonts w:ascii="Times New Roman" w:hAnsi="Times New Roman" w:cs="Times New Roman"/>
              </w:rPr>
              <w:t>84,7</w:t>
            </w:r>
          </w:p>
        </w:tc>
      </w:tr>
      <w:tr w:rsidR="002F56FD" w:rsidTr="002F56FD">
        <w:trPr>
          <w:cantSplit/>
          <w:trHeight w:val="253"/>
          <w:jc w:val="center"/>
        </w:trPr>
        <w:tc>
          <w:tcPr>
            <w:tcW w:w="4040"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rPr>
                <w:rFonts w:ascii="Times New Roman" w:hAnsi="Times New Roman" w:cs="Times New Roman"/>
                <w:b/>
              </w:rPr>
            </w:pPr>
            <w:r>
              <w:rPr>
                <w:rFonts w:ascii="Times New Roman" w:hAnsi="Times New Roman" w:cs="Times New Roman"/>
                <w:b/>
              </w:rPr>
              <w:t xml:space="preserve">Избыток (+), дефицит (-)      </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b/>
              </w:rPr>
            </w:pPr>
            <w:r>
              <w:rPr>
                <w:rFonts w:ascii="Times New Roman" w:hAnsi="Times New Roman" w:cs="Times New Roman"/>
                <w:b/>
              </w:rPr>
              <w:t>+49,8</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b/>
              </w:rPr>
            </w:pPr>
            <w:r>
              <w:rPr>
                <w:rFonts w:ascii="Times New Roman" w:hAnsi="Times New Roman" w:cs="Times New Roman"/>
                <w:b/>
              </w:rPr>
              <w:t>+50,1</w:t>
            </w:r>
          </w:p>
        </w:tc>
        <w:tc>
          <w:tcPr>
            <w:tcW w:w="965"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b/>
              </w:rPr>
            </w:pPr>
            <w:r>
              <w:rPr>
                <w:rFonts w:ascii="Times New Roman" w:hAnsi="Times New Roman" w:cs="Times New Roman"/>
                <w:b/>
              </w:rPr>
              <w:t>+49,6</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2F56FD">
            <w:pPr>
              <w:pStyle w:val="ConsPlusCell"/>
              <w:widowControl/>
              <w:jc w:val="center"/>
              <w:rPr>
                <w:rFonts w:ascii="Times New Roman" w:hAnsi="Times New Roman" w:cs="Times New Roman"/>
                <w:b/>
              </w:rPr>
            </w:pPr>
            <w:r>
              <w:rPr>
                <w:rFonts w:ascii="Times New Roman" w:hAnsi="Times New Roman" w:cs="Times New Roman"/>
                <w:b/>
              </w:rPr>
              <w:t>+60,7</w:t>
            </w:r>
          </w:p>
        </w:tc>
        <w:tc>
          <w:tcPr>
            <w:tcW w:w="983"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2F56FD">
            <w:pPr>
              <w:pStyle w:val="ConsPlusCell"/>
              <w:widowControl/>
              <w:jc w:val="center"/>
              <w:rPr>
                <w:rFonts w:ascii="Times New Roman" w:hAnsi="Times New Roman" w:cs="Times New Roman"/>
                <w:b/>
              </w:rPr>
            </w:pPr>
            <w:r>
              <w:rPr>
                <w:rFonts w:ascii="Times New Roman" w:hAnsi="Times New Roman" w:cs="Times New Roman"/>
                <w:b/>
              </w:rPr>
              <w:t>+60,03</w:t>
            </w:r>
          </w:p>
        </w:tc>
        <w:tc>
          <w:tcPr>
            <w:tcW w:w="892" w:type="dxa"/>
            <w:tcBorders>
              <w:top w:val="single" w:sz="4" w:space="0" w:color="00000A"/>
              <w:left w:val="single" w:sz="4" w:space="0" w:color="00000A"/>
              <w:bottom w:val="single" w:sz="4" w:space="0" w:color="00000A"/>
              <w:right w:val="single" w:sz="4" w:space="0" w:color="00000A"/>
            </w:tcBorders>
            <w:vAlign w:val="center"/>
          </w:tcPr>
          <w:p w:rsidR="002F56FD" w:rsidRDefault="002F56FD" w:rsidP="002F56FD">
            <w:pPr>
              <w:pStyle w:val="ConsPlusCell"/>
              <w:widowControl/>
              <w:jc w:val="center"/>
              <w:rPr>
                <w:rFonts w:ascii="Times New Roman" w:hAnsi="Times New Roman" w:cs="Times New Roman"/>
                <w:b/>
              </w:rPr>
            </w:pPr>
            <w:r>
              <w:rPr>
                <w:rFonts w:ascii="Times New Roman" w:hAnsi="Times New Roman" w:cs="Times New Roman"/>
                <w:b/>
              </w:rPr>
              <w:t>+63,94</w:t>
            </w:r>
          </w:p>
        </w:tc>
      </w:tr>
    </w:tbl>
    <w:p w:rsidR="001545E8" w:rsidRDefault="001545E8" w:rsidP="001545E8">
      <w:pPr>
        <w:spacing w:before="120" w:line="360" w:lineRule="auto"/>
        <w:jc w:val="both"/>
        <w:rPr>
          <w:sz w:val="20"/>
          <w:szCs w:val="20"/>
        </w:rPr>
      </w:pPr>
      <w:r>
        <w:rPr>
          <w:sz w:val="20"/>
          <w:szCs w:val="20"/>
        </w:rPr>
        <w:t xml:space="preserve">Источник: данные АО «Чукотэнерго». </w:t>
      </w:r>
    </w:p>
    <w:p w:rsidR="001545E8" w:rsidRDefault="001545E8" w:rsidP="001545E8">
      <w:pPr>
        <w:spacing w:line="360" w:lineRule="auto"/>
        <w:ind w:firstLine="567"/>
        <w:jc w:val="both"/>
        <w:rPr>
          <w:sz w:val="28"/>
          <w:szCs w:val="28"/>
        </w:rPr>
      </w:pPr>
      <w:r>
        <w:rPr>
          <w:sz w:val="28"/>
          <w:szCs w:val="28"/>
        </w:rPr>
        <w:t xml:space="preserve">Баланс электрической энергии по Анадырскому </w:t>
      </w:r>
      <w:proofErr w:type="spellStart"/>
      <w:r>
        <w:rPr>
          <w:sz w:val="28"/>
          <w:szCs w:val="28"/>
        </w:rPr>
        <w:t>энергоузлу</w:t>
      </w:r>
      <w:proofErr w:type="spellEnd"/>
      <w:r>
        <w:rPr>
          <w:sz w:val="28"/>
          <w:szCs w:val="28"/>
        </w:rPr>
        <w:t xml:space="preserve"> приведён в таблице 2-26.</w:t>
      </w:r>
    </w:p>
    <w:p w:rsidR="001545E8" w:rsidRDefault="001545E8" w:rsidP="001545E8">
      <w:pPr>
        <w:spacing w:line="360" w:lineRule="auto"/>
        <w:jc w:val="both"/>
        <w:rPr>
          <w:b/>
          <w:sz w:val="28"/>
          <w:szCs w:val="28"/>
        </w:rPr>
      </w:pPr>
      <w:r>
        <w:rPr>
          <w:b/>
          <w:sz w:val="28"/>
          <w:szCs w:val="28"/>
        </w:rPr>
        <w:t>Таблица 2-2</w:t>
      </w:r>
      <w:r w:rsidRPr="00C34CC8">
        <w:rPr>
          <w:b/>
          <w:sz w:val="28"/>
          <w:szCs w:val="28"/>
        </w:rPr>
        <w:t>6</w:t>
      </w:r>
      <w:r>
        <w:rPr>
          <w:b/>
          <w:sz w:val="28"/>
          <w:szCs w:val="28"/>
        </w:rPr>
        <w:t xml:space="preserve">. Баланс электрической энергии Анадырского </w:t>
      </w:r>
      <w:proofErr w:type="spellStart"/>
      <w:r>
        <w:rPr>
          <w:b/>
          <w:sz w:val="28"/>
          <w:szCs w:val="28"/>
        </w:rPr>
        <w:t>энергоузла</w:t>
      </w:r>
      <w:proofErr w:type="spellEnd"/>
    </w:p>
    <w:tbl>
      <w:tblPr>
        <w:tblW w:w="5000" w:type="pc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5389"/>
        <w:gridCol w:w="1115"/>
        <w:gridCol w:w="1115"/>
        <w:gridCol w:w="1115"/>
        <w:gridCol w:w="1115"/>
      </w:tblGrid>
      <w:tr w:rsidR="001545E8" w:rsidTr="00805FD3">
        <w:trPr>
          <w:cantSplit/>
          <w:trHeight w:val="20"/>
          <w:tblHeader/>
        </w:trPr>
        <w:tc>
          <w:tcPr>
            <w:tcW w:w="496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jc w:val="center"/>
              <w:rPr>
                <w:b/>
                <w:color w:val="000000"/>
                <w:sz w:val="20"/>
                <w:szCs w:val="20"/>
              </w:rPr>
            </w:pPr>
            <w:r>
              <w:rPr>
                <w:b/>
                <w:color w:val="000000"/>
                <w:sz w:val="20"/>
                <w:szCs w:val="20"/>
              </w:rPr>
              <w:t>СОСТАВЛЯЮЩИЕ БАЛАНСА</w:t>
            </w:r>
          </w:p>
        </w:tc>
        <w:tc>
          <w:tcPr>
            <w:tcW w:w="1027" w:type="dxa"/>
            <w:tcBorders>
              <w:top w:val="single" w:sz="4" w:space="0" w:color="00000A"/>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w:t>
            </w:r>
          </w:p>
        </w:tc>
        <w:tc>
          <w:tcPr>
            <w:tcW w:w="1027" w:type="dxa"/>
            <w:tcBorders>
              <w:top w:val="single" w:sz="4" w:space="0" w:color="00000A"/>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2013</w:t>
            </w:r>
          </w:p>
        </w:tc>
        <w:tc>
          <w:tcPr>
            <w:tcW w:w="1027" w:type="dxa"/>
            <w:tcBorders>
              <w:top w:val="single" w:sz="4" w:space="0" w:color="00000A"/>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2014</w:t>
            </w:r>
          </w:p>
        </w:tc>
        <w:tc>
          <w:tcPr>
            <w:tcW w:w="1027" w:type="dxa"/>
            <w:tcBorders>
              <w:top w:val="single" w:sz="4" w:space="0" w:color="00000A"/>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2015</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Произведено электрической энергии всего</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rPr>
                <w:color w:val="000000"/>
                <w:sz w:val="20"/>
                <w:szCs w:val="20"/>
              </w:rPr>
            </w:pPr>
            <w:r>
              <w:rPr>
                <w:color w:val="000000"/>
                <w:sz w:val="20"/>
                <w:szCs w:val="20"/>
              </w:rPr>
              <w:t> </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123886</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118148</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120420</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Израсходовано электроэнергии на собственные</w:t>
            </w:r>
          </w:p>
          <w:p w:rsidR="001545E8" w:rsidRDefault="001545E8" w:rsidP="00805FD3">
            <w:pPr>
              <w:spacing w:before="20" w:after="20"/>
              <w:rPr>
                <w:color w:val="000000"/>
                <w:sz w:val="20"/>
                <w:szCs w:val="20"/>
              </w:rPr>
            </w:pPr>
            <w:r>
              <w:rPr>
                <w:color w:val="000000"/>
                <w:sz w:val="20"/>
                <w:szCs w:val="20"/>
              </w:rPr>
              <w:t>производственные нужды электростанции</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rPr>
                <w:color w:val="000000"/>
                <w:sz w:val="20"/>
                <w:szCs w:val="20"/>
              </w:rPr>
            </w:pPr>
            <w:r>
              <w:rPr>
                <w:color w:val="000000"/>
                <w:sz w:val="20"/>
                <w:szCs w:val="20"/>
              </w:rPr>
              <w:t> </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28231</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26277</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25660</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b/>
                <w:color w:val="000000"/>
                <w:sz w:val="20"/>
                <w:szCs w:val="20"/>
              </w:rPr>
            </w:pPr>
            <w:r>
              <w:rPr>
                <w:b/>
                <w:color w:val="000000"/>
                <w:sz w:val="20"/>
                <w:szCs w:val="20"/>
              </w:rPr>
              <w:t>Отпущено с шин своими станциями</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01</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95655</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91871</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94760</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Получено со стороны:</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получено от КГЭС</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02</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 xml:space="preserve">получено от </w:t>
            </w:r>
            <w:proofErr w:type="spellStart"/>
            <w:r>
              <w:rPr>
                <w:color w:val="000000"/>
                <w:sz w:val="20"/>
                <w:szCs w:val="20"/>
              </w:rPr>
              <w:t>БиАЭС</w:t>
            </w:r>
            <w:proofErr w:type="spellEnd"/>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03</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proofErr w:type="spellStart"/>
            <w:r>
              <w:rPr>
                <w:color w:val="000000"/>
                <w:sz w:val="20"/>
                <w:szCs w:val="20"/>
              </w:rPr>
              <w:t>отэнергоупр</w:t>
            </w:r>
            <w:proofErr w:type="spellEnd"/>
            <w:r>
              <w:rPr>
                <w:color w:val="000000"/>
                <w:sz w:val="20"/>
                <w:szCs w:val="20"/>
              </w:rPr>
              <w:t>. данного Главка</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04</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proofErr w:type="spellStart"/>
            <w:r>
              <w:rPr>
                <w:color w:val="000000"/>
                <w:sz w:val="20"/>
                <w:szCs w:val="20"/>
              </w:rPr>
              <w:t>Трансф</w:t>
            </w:r>
            <w:proofErr w:type="spellEnd"/>
            <w:r>
              <w:rPr>
                <w:color w:val="000000"/>
                <w:sz w:val="20"/>
                <w:szCs w:val="20"/>
              </w:rPr>
              <w:t>. из сетей других ступ. U, Всего</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05</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proofErr w:type="spellStart"/>
            <w:r>
              <w:rPr>
                <w:color w:val="000000"/>
                <w:sz w:val="20"/>
                <w:szCs w:val="20"/>
              </w:rPr>
              <w:t>вт.ч</w:t>
            </w:r>
            <w:proofErr w:type="spellEnd"/>
            <w:r>
              <w:rPr>
                <w:color w:val="000000"/>
                <w:sz w:val="20"/>
                <w:szCs w:val="20"/>
              </w:rPr>
              <w:t>. 220 кВ</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05а</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110 кВ</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05б</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35 кВ</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05в</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6   кВ</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05г</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Поступление в сети</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06</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66997</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61635</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64286</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b/>
                <w:color w:val="000000"/>
                <w:sz w:val="20"/>
                <w:szCs w:val="20"/>
              </w:rPr>
            </w:pPr>
            <w:r>
              <w:rPr>
                <w:b/>
                <w:color w:val="000000"/>
                <w:sz w:val="20"/>
                <w:szCs w:val="20"/>
              </w:rPr>
              <w:t>Полезный отпуск</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07</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84654</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81357</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80899</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proofErr w:type="spellStart"/>
            <w:r>
              <w:rPr>
                <w:color w:val="000000"/>
                <w:sz w:val="20"/>
                <w:szCs w:val="20"/>
              </w:rPr>
              <w:t>вт.ч</w:t>
            </w:r>
            <w:proofErr w:type="spellEnd"/>
            <w:r>
              <w:rPr>
                <w:color w:val="000000"/>
                <w:sz w:val="20"/>
                <w:szCs w:val="20"/>
              </w:rPr>
              <w:t>. непосредственно с шин э/с</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08</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28658</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30236</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30474</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Передано на сторону:</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 xml:space="preserve">другим ведомствам               </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другим филиалам ПАО Магаданэнерго</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11</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proofErr w:type="spellStart"/>
            <w:r>
              <w:rPr>
                <w:color w:val="000000"/>
                <w:sz w:val="20"/>
                <w:szCs w:val="20"/>
              </w:rPr>
              <w:t>Трансф</w:t>
            </w:r>
            <w:proofErr w:type="spellEnd"/>
            <w:r>
              <w:rPr>
                <w:color w:val="000000"/>
                <w:sz w:val="20"/>
                <w:szCs w:val="20"/>
              </w:rPr>
              <w:t>. в сети других ступ. U, Всего</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12</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proofErr w:type="spellStart"/>
            <w:r>
              <w:rPr>
                <w:color w:val="000000"/>
                <w:sz w:val="20"/>
                <w:szCs w:val="20"/>
              </w:rPr>
              <w:t>вт.ч</w:t>
            </w:r>
            <w:proofErr w:type="spellEnd"/>
            <w:r>
              <w:rPr>
                <w:color w:val="000000"/>
                <w:sz w:val="20"/>
                <w:szCs w:val="20"/>
              </w:rPr>
              <w:t>. 220 кВ</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12а</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110 кВ</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12б</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35 кВ</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12в</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6   кВ</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12г</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0,4 кВ</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12д</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lastRenderedPageBreak/>
              <w:t>Отпуск из сетей</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13</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55996</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51121</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50425</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Расход электрической энергии на производственные и хозяйственные нужды</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14</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990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924</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1952</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ind w:left="171"/>
              <w:rPr>
                <w:color w:val="000000"/>
                <w:sz w:val="20"/>
                <w:szCs w:val="20"/>
              </w:rPr>
            </w:pPr>
            <w:proofErr w:type="spellStart"/>
            <w:r>
              <w:rPr>
                <w:color w:val="000000"/>
                <w:sz w:val="20"/>
                <w:szCs w:val="20"/>
              </w:rPr>
              <w:t>вт.ч</w:t>
            </w:r>
            <w:proofErr w:type="spellEnd"/>
            <w:r>
              <w:rPr>
                <w:color w:val="000000"/>
                <w:sz w:val="20"/>
                <w:szCs w:val="20"/>
              </w:rPr>
              <w:t>. хозяйственные нужды</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14а</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990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924</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1712</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Условно-постоянные потери</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15</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2638</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2258</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2790</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в том числе:</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 xml:space="preserve">в стали </w:t>
            </w:r>
            <w:proofErr w:type="spellStart"/>
            <w:r>
              <w:rPr>
                <w:color w:val="000000"/>
                <w:sz w:val="20"/>
                <w:szCs w:val="20"/>
              </w:rPr>
              <w:t>трансф</w:t>
            </w:r>
            <w:proofErr w:type="spellEnd"/>
            <w:r>
              <w:rPr>
                <w:color w:val="000000"/>
                <w:sz w:val="20"/>
                <w:szCs w:val="20"/>
              </w:rPr>
              <w:t>. П/С</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16</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1607</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1529</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1529</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 xml:space="preserve">в стали </w:t>
            </w:r>
            <w:proofErr w:type="spellStart"/>
            <w:r>
              <w:rPr>
                <w:color w:val="000000"/>
                <w:sz w:val="20"/>
                <w:szCs w:val="20"/>
              </w:rPr>
              <w:t>трансф</w:t>
            </w:r>
            <w:proofErr w:type="spellEnd"/>
            <w:r>
              <w:rPr>
                <w:color w:val="000000"/>
                <w:sz w:val="20"/>
                <w:szCs w:val="20"/>
              </w:rPr>
              <w:t>. Эл/</w:t>
            </w:r>
            <w:proofErr w:type="spellStart"/>
            <w:r>
              <w:rPr>
                <w:color w:val="000000"/>
                <w:sz w:val="20"/>
                <w:szCs w:val="20"/>
              </w:rPr>
              <w:t>ст</w:t>
            </w:r>
            <w:proofErr w:type="spellEnd"/>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17</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 xml:space="preserve">       проч. условно-пост. потери</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18</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645</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646</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640</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Нагрузочные потери</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19</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3046</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2727</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2966</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Собственные нужды ПС</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386</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83</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621</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Технические потери</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21</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5684</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4985</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5756</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Потери, обусловленные погрешностью систем учета</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22</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1050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950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952</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Технологические потери электроэнергии</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23</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6734</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5935</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6708</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Небаланс</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24</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3277</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3655</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5202</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 xml:space="preserve">Фактические (отчетные) потери </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25</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10011</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9590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11909</w:t>
            </w:r>
          </w:p>
        </w:tc>
      </w:tr>
    </w:tbl>
    <w:p w:rsidR="001545E8" w:rsidRDefault="001545E8" w:rsidP="001545E8">
      <w:pPr>
        <w:shd w:val="clear" w:color="auto" w:fill="FFFFFF"/>
        <w:spacing w:before="120" w:line="360" w:lineRule="auto"/>
        <w:jc w:val="both"/>
        <w:rPr>
          <w:color w:val="222222"/>
          <w:sz w:val="20"/>
          <w:szCs w:val="20"/>
        </w:rPr>
      </w:pPr>
      <w:r>
        <w:rPr>
          <w:color w:val="222222"/>
          <w:sz w:val="20"/>
          <w:szCs w:val="20"/>
        </w:rPr>
        <w:t>Источник: статистические формы 6-ТП по Анадырской ТЭЦ и ГМ ТЭЦ за 2011-2015 гг. и статистические формы 1-ТЕП за 2011-2015 гг.</w:t>
      </w:r>
    </w:p>
    <w:p w:rsidR="001545E8" w:rsidRDefault="001545E8" w:rsidP="001545E8">
      <w:pPr>
        <w:spacing w:line="360" w:lineRule="auto"/>
        <w:ind w:firstLine="567"/>
        <w:jc w:val="both"/>
        <w:rPr>
          <w:sz w:val="28"/>
          <w:szCs w:val="28"/>
        </w:rPr>
      </w:pPr>
      <w:r>
        <w:rPr>
          <w:sz w:val="28"/>
          <w:szCs w:val="28"/>
        </w:rPr>
        <w:t>В системе электроснабжения можно выделить следующие проблемы:</w:t>
      </w:r>
    </w:p>
    <w:p w:rsidR="001545E8" w:rsidRDefault="001545E8" w:rsidP="0087357A">
      <w:pPr>
        <w:pStyle w:val="afff7"/>
        <w:numPr>
          <w:ilvl w:val="0"/>
          <w:numId w:val="75"/>
        </w:numPr>
        <w:spacing w:line="360" w:lineRule="auto"/>
        <w:ind w:left="1134" w:hanging="567"/>
        <w:jc w:val="both"/>
        <w:rPr>
          <w:sz w:val="28"/>
          <w:szCs w:val="28"/>
        </w:rPr>
      </w:pPr>
      <w:r>
        <w:rPr>
          <w:sz w:val="28"/>
          <w:szCs w:val="28"/>
        </w:rPr>
        <w:t xml:space="preserve">Низкая загрузка существующих мощностей: коэффициент использования установленной мощности в среднем составляет 16,3%, из них у Анадырской ТЭЦ – 12,8%, ГМ ТЭЦ – 23,3%. </w:t>
      </w:r>
    </w:p>
    <w:p w:rsidR="001545E8" w:rsidRDefault="001545E8" w:rsidP="0087357A">
      <w:pPr>
        <w:pStyle w:val="afff7"/>
        <w:numPr>
          <w:ilvl w:val="0"/>
          <w:numId w:val="75"/>
        </w:numPr>
        <w:spacing w:line="360" w:lineRule="auto"/>
        <w:ind w:left="1134" w:hanging="567"/>
        <w:jc w:val="both"/>
        <w:rPr>
          <w:sz w:val="28"/>
          <w:szCs w:val="28"/>
        </w:rPr>
      </w:pPr>
      <w:r>
        <w:rPr>
          <w:sz w:val="28"/>
          <w:szCs w:val="28"/>
        </w:rPr>
        <w:t>Низкий КИУМ приводит к неэффективной работе электростанций, порой ниже технологического минимума, что ведет к преждевременному износу оборудования, снижению КПД и повышенным тарифам. Коэффициент полезного действия работы в таком режиме у Анадырской ТЭЦ – 25,7%, ГМТЭЦ – 59,7%.</w:t>
      </w:r>
    </w:p>
    <w:p w:rsidR="00CE36A3" w:rsidRPr="00CE05F4" w:rsidRDefault="00CE36A3" w:rsidP="00CE36A3">
      <w:pPr>
        <w:autoSpaceDE w:val="0"/>
        <w:autoSpaceDN w:val="0"/>
        <w:adjustRightInd w:val="0"/>
        <w:spacing w:line="360" w:lineRule="auto"/>
        <w:jc w:val="both"/>
        <w:rPr>
          <w:color w:val="000000"/>
          <w:sz w:val="28"/>
          <w:szCs w:val="28"/>
        </w:rPr>
      </w:pPr>
    </w:p>
    <w:p w:rsidR="003B1DAA" w:rsidRPr="00CE05F4" w:rsidRDefault="003B1DAA" w:rsidP="003B1DAA">
      <w:pPr>
        <w:pStyle w:val="afff7"/>
        <w:numPr>
          <w:ilvl w:val="2"/>
          <w:numId w:val="3"/>
        </w:numPr>
        <w:spacing w:line="360" w:lineRule="auto"/>
        <w:jc w:val="both"/>
        <w:rPr>
          <w:i/>
          <w:color w:val="000000"/>
          <w:sz w:val="28"/>
          <w:szCs w:val="28"/>
        </w:rPr>
      </w:pPr>
      <w:r w:rsidRPr="00CE05F4">
        <w:rPr>
          <w:i/>
          <w:color w:val="000000"/>
          <w:sz w:val="28"/>
          <w:szCs w:val="28"/>
        </w:rPr>
        <w:t xml:space="preserve">Анализ финансового состояния </w:t>
      </w:r>
    </w:p>
    <w:p w:rsidR="001545E8" w:rsidRDefault="001545E8" w:rsidP="001545E8">
      <w:pPr>
        <w:spacing w:line="360" w:lineRule="auto"/>
        <w:ind w:firstLine="567"/>
        <w:jc w:val="both"/>
        <w:rPr>
          <w:color w:val="000000"/>
          <w:sz w:val="28"/>
          <w:szCs w:val="28"/>
        </w:rPr>
      </w:pPr>
      <w:r w:rsidRPr="00B50578">
        <w:rPr>
          <w:color w:val="000000"/>
          <w:sz w:val="28"/>
          <w:szCs w:val="28"/>
        </w:rPr>
        <w:t>Финансовое состояние</w:t>
      </w:r>
      <w:r>
        <w:rPr>
          <w:color w:val="000000"/>
          <w:sz w:val="28"/>
          <w:szCs w:val="28"/>
        </w:rPr>
        <w:t xml:space="preserve"> в</w:t>
      </w:r>
      <w:r w:rsidRPr="00B50578">
        <w:rPr>
          <w:color w:val="000000"/>
          <w:sz w:val="28"/>
          <w:szCs w:val="28"/>
        </w:rPr>
        <w:t xml:space="preserve"> сфере </w:t>
      </w:r>
      <w:r>
        <w:rPr>
          <w:color w:val="000000"/>
          <w:sz w:val="28"/>
          <w:szCs w:val="28"/>
        </w:rPr>
        <w:t>электроснабжения анализ</w:t>
      </w:r>
      <w:r w:rsidRPr="00B50578">
        <w:rPr>
          <w:color w:val="000000"/>
          <w:sz w:val="28"/>
          <w:szCs w:val="28"/>
        </w:rPr>
        <w:t>ируется по данным статистической формы 22-ЖКХ (св</w:t>
      </w:r>
      <w:r>
        <w:rPr>
          <w:color w:val="000000"/>
          <w:sz w:val="28"/>
          <w:szCs w:val="28"/>
        </w:rPr>
        <w:t>одная) за 2012, 2013</w:t>
      </w:r>
      <w:r w:rsidRPr="00B50578">
        <w:rPr>
          <w:color w:val="000000"/>
          <w:sz w:val="28"/>
          <w:szCs w:val="28"/>
        </w:rPr>
        <w:t xml:space="preserve"> и 2015 годы</w:t>
      </w:r>
      <w:r w:rsidRPr="00B50578">
        <w:rPr>
          <w:rStyle w:val="af6"/>
          <w:color w:val="000000"/>
          <w:sz w:val="28"/>
          <w:szCs w:val="28"/>
        </w:rPr>
        <w:footnoteReference w:id="12"/>
      </w:r>
      <w:r w:rsidRPr="00B50578">
        <w:rPr>
          <w:color w:val="000000"/>
          <w:sz w:val="28"/>
          <w:szCs w:val="28"/>
        </w:rPr>
        <w:t xml:space="preserve">. Согласно </w:t>
      </w:r>
      <w:r>
        <w:rPr>
          <w:color w:val="000000"/>
          <w:sz w:val="28"/>
          <w:szCs w:val="28"/>
        </w:rPr>
        <w:t xml:space="preserve">этим </w:t>
      </w:r>
      <w:r w:rsidRPr="00B50578">
        <w:rPr>
          <w:color w:val="000000"/>
          <w:sz w:val="28"/>
          <w:szCs w:val="28"/>
        </w:rPr>
        <w:t>данным</w:t>
      </w:r>
      <w:r>
        <w:rPr>
          <w:color w:val="000000"/>
          <w:sz w:val="28"/>
          <w:szCs w:val="28"/>
        </w:rPr>
        <w:t>,</w:t>
      </w:r>
      <w:r w:rsidRPr="00B50578">
        <w:rPr>
          <w:color w:val="000000"/>
          <w:sz w:val="28"/>
          <w:szCs w:val="28"/>
        </w:rPr>
        <w:t xml:space="preserve"> доходы в </w:t>
      </w:r>
      <w:r>
        <w:rPr>
          <w:color w:val="000000"/>
          <w:sz w:val="28"/>
          <w:szCs w:val="28"/>
        </w:rPr>
        <w:t>системе электроснабжения выросли с 808,3 до 1175,9</w:t>
      </w:r>
      <w:r w:rsidRPr="00B50578">
        <w:rPr>
          <w:color w:val="000000"/>
          <w:sz w:val="28"/>
          <w:szCs w:val="28"/>
        </w:rPr>
        <w:t xml:space="preserve"> млн. руб. </w:t>
      </w:r>
      <w:r>
        <w:rPr>
          <w:color w:val="000000"/>
          <w:sz w:val="28"/>
          <w:szCs w:val="28"/>
        </w:rPr>
        <w:t xml:space="preserve">или на 45,5% </w:t>
      </w:r>
      <w:r w:rsidRPr="00B50578">
        <w:rPr>
          <w:color w:val="000000"/>
          <w:sz w:val="28"/>
          <w:szCs w:val="28"/>
        </w:rPr>
        <w:t>(см. таблицу</w:t>
      </w:r>
      <w:r>
        <w:rPr>
          <w:color w:val="000000"/>
          <w:sz w:val="28"/>
          <w:szCs w:val="28"/>
        </w:rPr>
        <w:t xml:space="preserve"> 2-27</w:t>
      </w:r>
      <w:r w:rsidRPr="00B50578">
        <w:rPr>
          <w:color w:val="000000"/>
          <w:sz w:val="28"/>
          <w:szCs w:val="28"/>
        </w:rPr>
        <w:t>), что связано, главным об</w:t>
      </w:r>
      <w:r>
        <w:rPr>
          <w:color w:val="000000"/>
          <w:sz w:val="28"/>
          <w:szCs w:val="28"/>
        </w:rPr>
        <w:t>ра</w:t>
      </w:r>
      <w:r>
        <w:rPr>
          <w:color w:val="000000"/>
          <w:sz w:val="28"/>
          <w:szCs w:val="28"/>
        </w:rPr>
        <w:lastRenderedPageBreak/>
        <w:t>зом, с увеличением тарифов. Доля прочих потребителей в структуре доходов наибольшая и в 2015 году составляла 81,8%.</w:t>
      </w:r>
    </w:p>
    <w:p w:rsidR="001545E8" w:rsidRPr="00B50578" w:rsidRDefault="001545E8" w:rsidP="001545E8">
      <w:pPr>
        <w:spacing w:line="312" w:lineRule="auto"/>
        <w:jc w:val="both"/>
        <w:rPr>
          <w:b/>
          <w:sz w:val="28"/>
          <w:szCs w:val="28"/>
        </w:rPr>
      </w:pPr>
      <w:r w:rsidRPr="00B50578">
        <w:rPr>
          <w:b/>
          <w:sz w:val="28"/>
          <w:szCs w:val="28"/>
        </w:rPr>
        <w:t>Таблица</w:t>
      </w:r>
      <w:r>
        <w:rPr>
          <w:b/>
          <w:sz w:val="28"/>
          <w:szCs w:val="28"/>
        </w:rPr>
        <w:t xml:space="preserve"> 2-27. Результаты финансово-хозяйственной </w:t>
      </w:r>
      <w:proofErr w:type="spellStart"/>
      <w:r>
        <w:rPr>
          <w:b/>
          <w:sz w:val="28"/>
          <w:szCs w:val="28"/>
        </w:rPr>
        <w:t>деятельностипо</w:t>
      </w:r>
      <w:proofErr w:type="spellEnd"/>
      <w:r>
        <w:rPr>
          <w:b/>
          <w:sz w:val="28"/>
          <w:szCs w:val="28"/>
        </w:rPr>
        <w:t xml:space="preserve"> системе электроснабжения</w:t>
      </w:r>
    </w:p>
    <w:tbl>
      <w:tblPr>
        <w:tblW w:w="9072" w:type="dxa"/>
        <w:tblInd w:w="-5" w:type="dxa"/>
        <w:tblLayout w:type="fixed"/>
        <w:tblLook w:val="04A0" w:firstRow="1" w:lastRow="0" w:firstColumn="1" w:lastColumn="0" w:noHBand="0" w:noVBand="1"/>
      </w:tblPr>
      <w:tblGrid>
        <w:gridCol w:w="4390"/>
        <w:gridCol w:w="1135"/>
        <w:gridCol w:w="1182"/>
        <w:gridCol w:w="1182"/>
        <w:gridCol w:w="1183"/>
      </w:tblGrid>
      <w:tr w:rsidR="001545E8" w:rsidRPr="00B50578" w:rsidTr="00805FD3">
        <w:trPr>
          <w:trHeight w:val="255"/>
          <w:tblHeader/>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5E8" w:rsidRPr="00B50578" w:rsidRDefault="001545E8" w:rsidP="00805FD3">
            <w:pPr>
              <w:rPr>
                <w:b/>
                <w:bCs/>
                <w:sz w:val="20"/>
                <w:szCs w:val="20"/>
              </w:rPr>
            </w:pPr>
            <w:r w:rsidRPr="00B50578">
              <w:rPr>
                <w:b/>
                <w:bCs/>
                <w:sz w:val="20"/>
                <w:szCs w:val="20"/>
              </w:rPr>
              <w:t xml:space="preserve">Показатель </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rsidR="001545E8" w:rsidRPr="00B50578" w:rsidRDefault="001545E8" w:rsidP="00805FD3">
            <w:pPr>
              <w:jc w:val="center"/>
              <w:rPr>
                <w:b/>
                <w:bCs/>
                <w:sz w:val="20"/>
                <w:szCs w:val="20"/>
              </w:rPr>
            </w:pPr>
            <w:r w:rsidRPr="00B50578">
              <w:rPr>
                <w:b/>
                <w:bCs/>
                <w:sz w:val="20"/>
                <w:szCs w:val="20"/>
              </w:rPr>
              <w:t>Ед. изм.</w:t>
            </w:r>
          </w:p>
        </w:tc>
        <w:tc>
          <w:tcPr>
            <w:tcW w:w="1182" w:type="dxa"/>
            <w:tcBorders>
              <w:top w:val="single" w:sz="4" w:space="0" w:color="auto"/>
              <w:left w:val="nil"/>
              <w:bottom w:val="single" w:sz="4" w:space="0" w:color="auto"/>
              <w:right w:val="single" w:sz="4" w:space="0" w:color="auto"/>
            </w:tcBorders>
            <w:shd w:val="clear" w:color="auto" w:fill="auto"/>
            <w:noWrap/>
            <w:vAlign w:val="center"/>
            <w:hideMark/>
          </w:tcPr>
          <w:p w:rsidR="001545E8" w:rsidRPr="00B50578" w:rsidRDefault="001545E8" w:rsidP="00805FD3">
            <w:pPr>
              <w:jc w:val="center"/>
              <w:rPr>
                <w:b/>
                <w:bCs/>
                <w:sz w:val="20"/>
                <w:szCs w:val="20"/>
              </w:rPr>
            </w:pPr>
            <w:r w:rsidRPr="00B50578">
              <w:rPr>
                <w:b/>
                <w:bCs/>
                <w:sz w:val="20"/>
                <w:szCs w:val="20"/>
              </w:rPr>
              <w:t>2012</w:t>
            </w:r>
          </w:p>
        </w:tc>
        <w:tc>
          <w:tcPr>
            <w:tcW w:w="1182" w:type="dxa"/>
            <w:tcBorders>
              <w:top w:val="single" w:sz="4" w:space="0" w:color="auto"/>
              <w:left w:val="nil"/>
              <w:bottom w:val="single" w:sz="4" w:space="0" w:color="auto"/>
              <w:right w:val="single" w:sz="4" w:space="0" w:color="auto"/>
            </w:tcBorders>
            <w:shd w:val="clear" w:color="auto" w:fill="auto"/>
            <w:noWrap/>
            <w:vAlign w:val="center"/>
            <w:hideMark/>
          </w:tcPr>
          <w:p w:rsidR="001545E8" w:rsidRPr="00B50578" w:rsidRDefault="001545E8" w:rsidP="00805FD3">
            <w:pPr>
              <w:jc w:val="center"/>
              <w:rPr>
                <w:b/>
                <w:bCs/>
                <w:sz w:val="20"/>
                <w:szCs w:val="20"/>
              </w:rPr>
            </w:pPr>
            <w:r w:rsidRPr="00B50578">
              <w:rPr>
                <w:b/>
                <w:bCs/>
                <w:sz w:val="20"/>
                <w:szCs w:val="20"/>
              </w:rPr>
              <w:t>2013</w:t>
            </w:r>
          </w:p>
        </w:tc>
        <w:tc>
          <w:tcPr>
            <w:tcW w:w="1183" w:type="dxa"/>
            <w:tcBorders>
              <w:top w:val="single" w:sz="4" w:space="0" w:color="auto"/>
              <w:left w:val="nil"/>
              <w:bottom w:val="single" w:sz="4" w:space="0" w:color="auto"/>
              <w:right w:val="single" w:sz="4" w:space="0" w:color="auto"/>
            </w:tcBorders>
            <w:shd w:val="clear" w:color="auto" w:fill="auto"/>
            <w:noWrap/>
            <w:vAlign w:val="center"/>
            <w:hideMark/>
          </w:tcPr>
          <w:p w:rsidR="001545E8" w:rsidRPr="00B50578" w:rsidRDefault="001545E8" w:rsidP="00805FD3">
            <w:pPr>
              <w:jc w:val="center"/>
              <w:rPr>
                <w:b/>
                <w:bCs/>
                <w:sz w:val="20"/>
                <w:szCs w:val="20"/>
              </w:rPr>
            </w:pPr>
            <w:r>
              <w:rPr>
                <w:b/>
                <w:bCs/>
                <w:sz w:val="20"/>
                <w:szCs w:val="20"/>
              </w:rPr>
              <w:t>2015</w:t>
            </w:r>
          </w:p>
        </w:tc>
      </w:tr>
      <w:tr w:rsidR="001545E8"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rPr>
                <w:b/>
                <w:bCs/>
                <w:sz w:val="20"/>
                <w:szCs w:val="20"/>
              </w:rPr>
            </w:pPr>
            <w:r w:rsidRPr="00B50578">
              <w:rPr>
                <w:b/>
                <w:bCs/>
                <w:sz w:val="20"/>
                <w:szCs w:val="20"/>
              </w:rPr>
              <w:t>Доходы (всего) с НДС</w:t>
            </w:r>
          </w:p>
        </w:tc>
        <w:tc>
          <w:tcPr>
            <w:tcW w:w="1135" w:type="dxa"/>
            <w:tcBorders>
              <w:top w:val="nil"/>
              <w:left w:val="nil"/>
              <w:bottom w:val="single" w:sz="4" w:space="0" w:color="auto"/>
              <w:right w:val="single" w:sz="4" w:space="0" w:color="auto"/>
            </w:tcBorders>
            <w:shd w:val="clear" w:color="auto" w:fill="auto"/>
            <w:noWrap/>
            <w:vAlign w:val="center"/>
          </w:tcPr>
          <w:p w:rsidR="001545E8" w:rsidRPr="00B50578" w:rsidRDefault="001545E8" w:rsidP="00805FD3">
            <w:pPr>
              <w:jc w:val="center"/>
              <w:rPr>
                <w:b/>
                <w:bCs/>
                <w:sz w:val="20"/>
                <w:szCs w:val="20"/>
              </w:rPr>
            </w:pPr>
            <w:r w:rsidRPr="00B50578">
              <w:rPr>
                <w:b/>
                <w:bCs/>
                <w:sz w:val="20"/>
                <w:szCs w:val="20"/>
              </w:rPr>
              <w:t>тыс. руб.</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808277</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887204</w:t>
            </w:r>
          </w:p>
        </w:tc>
        <w:tc>
          <w:tcPr>
            <w:tcW w:w="1183"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1175863</w:t>
            </w:r>
          </w:p>
        </w:tc>
      </w:tr>
      <w:tr w:rsidR="001545E8"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rPr>
                <w:b/>
                <w:bCs/>
                <w:sz w:val="20"/>
                <w:szCs w:val="20"/>
              </w:rPr>
            </w:pPr>
            <w:r w:rsidRPr="00B50578">
              <w:rPr>
                <w:b/>
                <w:bCs/>
                <w:sz w:val="20"/>
                <w:szCs w:val="20"/>
              </w:rPr>
              <w:t>Доходы – всего</w:t>
            </w:r>
          </w:p>
        </w:tc>
        <w:tc>
          <w:tcPr>
            <w:tcW w:w="1135" w:type="dxa"/>
            <w:tcBorders>
              <w:top w:val="nil"/>
              <w:left w:val="nil"/>
              <w:bottom w:val="single" w:sz="4" w:space="0" w:color="auto"/>
              <w:right w:val="single" w:sz="4" w:space="0" w:color="auto"/>
            </w:tcBorders>
            <w:shd w:val="clear" w:color="auto" w:fill="auto"/>
            <w:noWrap/>
            <w:vAlign w:val="center"/>
          </w:tcPr>
          <w:p w:rsidR="001545E8" w:rsidRPr="00B50578" w:rsidRDefault="001545E8" w:rsidP="00805FD3">
            <w:pPr>
              <w:jc w:val="center"/>
              <w:rPr>
                <w:b/>
                <w:bCs/>
                <w:sz w:val="20"/>
                <w:szCs w:val="20"/>
              </w:rPr>
            </w:pPr>
            <w:r w:rsidRPr="00B50578">
              <w:rPr>
                <w:b/>
                <w:bCs/>
                <w:sz w:val="20"/>
                <w:szCs w:val="20"/>
              </w:rPr>
              <w:t>тыс. руб.</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b/>
                <w:bCs/>
                <w:i/>
                <w:iCs/>
                <w:sz w:val="20"/>
                <w:szCs w:val="20"/>
              </w:rPr>
            </w:pPr>
            <w:r>
              <w:rPr>
                <w:b/>
                <w:bCs/>
                <w:i/>
                <w:iCs/>
                <w:sz w:val="20"/>
                <w:szCs w:val="20"/>
              </w:rPr>
              <w:t>684981</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b/>
                <w:bCs/>
                <w:i/>
                <w:iCs/>
                <w:sz w:val="20"/>
                <w:szCs w:val="20"/>
              </w:rPr>
            </w:pPr>
            <w:r>
              <w:rPr>
                <w:b/>
                <w:bCs/>
                <w:i/>
                <w:iCs/>
                <w:sz w:val="20"/>
                <w:szCs w:val="20"/>
              </w:rPr>
              <w:t>751868</w:t>
            </w:r>
          </w:p>
        </w:tc>
        <w:tc>
          <w:tcPr>
            <w:tcW w:w="1183"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b/>
                <w:bCs/>
                <w:i/>
                <w:iCs/>
                <w:sz w:val="20"/>
                <w:szCs w:val="20"/>
              </w:rPr>
            </w:pPr>
            <w:r>
              <w:rPr>
                <w:b/>
                <w:bCs/>
                <w:i/>
                <w:iCs/>
                <w:sz w:val="20"/>
                <w:szCs w:val="20"/>
              </w:rPr>
              <w:t>996494</w:t>
            </w:r>
          </w:p>
        </w:tc>
      </w:tr>
      <w:tr w:rsidR="001545E8"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firstLineChars="100" w:firstLine="200"/>
              <w:rPr>
                <w:sz w:val="20"/>
                <w:szCs w:val="20"/>
              </w:rPr>
            </w:pPr>
            <w:proofErr w:type="spellStart"/>
            <w:r w:rsidRPr="00B50578">
              <w:rPr>
                <w:sz w:val="20"/>
                <w:szCs w:val="20"/>
              </w:rPr>
              <w:t>вт.ч</w:t>
            </w:r>
            <w:proofErr w:type="spellEnd"/>
            <w:r w:rsidRPr="00B50578">
              <w:rPr>
                <w:sz w:val="20"/>
                <w:szCs w:val="20"/>
              </w:rPr>
              <w:t>. основного вида деятельности, из них:</w:t>
            </w:r>
          </w:p>
        </w:tc>
        <w:tc>
          <w:tcPr>
            <w:tcW w:w="1135" w:type="dxa"/>
            <w:tcBorders>
              <w:top w:val="nil"/>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684981</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751868</w:t>
            </w:r>
          </w:p>
        </w:tc>
        <w:tc>
          <w:tcPr>
            <w:tcW w:w="1183"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996494</w:t>
            </w:r>
          </w:p>
        </w:tc>
      </w:tr>
      <w:tr w:rsidR="001545E8"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left="313"/>
              <w:rPr>
                <w:bCs/>
                <w:sz w:val="20"/>
                <w:szCs w:val="20"/>
              </w:rPr>
            </w:pPr>
            <w:r>
              <w:rPr>
                <w:bCs/>
                <w:sz w:val="20"/>
                <w:szCs w:val="20"/>
              </w:rPr>
              <w:t>н</w:t>
            </w:r>
            <w:r w:rsidRPr="00B50578">
              <w:rPr>
                <w:bCs/>
                <w:sz w:val="20"/>
                <w:szCs w:val="20"/>
              </w:rPr>
              <w:t>аселение</w:t>
            </w:r>
          </w:p>
        </w:tc>
        <w:tc>
          <w:tcPr>
            <w:tcW w:w="1135" w:type="dxa"/>
            <w:tcBorders>
              <w:top w:val="nil"/>
              <w:left w:val="nil"/>
              <w:bottom w:val="single" w:sz="4" w:space="0" w:color="auto"/>
              <w:right w:val="single" w:sz="4" w:space="0" w:color="auto"/>
            </w:tcBorders>
            <w:shd w:val="clear" w:color="auto" w:fill="auto"/>
            <w:noWrap/>
          </w:tcPr>
          <w:p w:rsidR="001545E8" w:rsidRPr="00B50578" w:rsidRDefault="001545E8" w:rsidP="00805FD3">
            <w:pPr>
              <w:jc w:val="center"/>
            </w:pPr>
            <w:r w:rsidRPr="00B50578">
              <w:rPr>
                <w:sz w:val="20"/>
                <w:szCs w:val="20"/>
              </w:rPr>
              <w:t>тыс. руб.</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46060</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73351</w:t>
            </w:r>
          </w:p>
        </w:tc>
        <w:tc>
          <w:tcPr>
            <w:tcW w:w="1183"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58583</w:t>
            </w:r>
          </w:p>
        </w:tc>
      </w:tr>
      <w:tr w:rsidR="001545E8"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left="313"/>
              <w:rPr>
                <w:bCs/>
                <w:sz w:val="20"/>
                <w:szCs w:val="20"/>
              </w:rPr>
            </w:pPr>
            <w:r w:rsidRPr="00B50578">
              <w:rPr>
                <w:bCs/>
                <w:sz w:val="20"/>
                <w:szCs w:val="20"/>
              </w:rPr>
              <w:t>бюджетные организации</w:t>
            </w:r>
          </w:p>
        </w:tc>
        <w:tc>
          <w:tcPr>
            <w:tcW w:w="1135" w:type="dxa"/>
            <w:tcBorders>
              <w:top w:val="nil"/>
              <w:left w:val="nil"/>
              <w:bottom w:val="single" w:sz="4" w:space="0" w:color="auto"/>
              <w:right w:val="single" w:sz="4" w:space="0" w:color="auto"/>
            </w:tcBorders>
            <w:shd w:val="clear" w:color="auto" w:fill="auto"/>
            <w:noWrap/>
          </w:tcPr>
          <w:p w:rsidR="001545E8" w:rsidRPr="00B50578" w:rsidRDefault="001545E8" w:rsidP="00805FD3">
            <w:pPr>
              <w:jc w:val="center"/>
            </w:pPr>
            <w:r w:rsidRPr="00B50578">
              <w:rPr>
                <w:sz w:val="20"/>
                <w:szCs w:val="20"/>
              </w:rPr>
              <w:t>тыс. руб.</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150693</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100909</w:t>
            </w:r>
          </w:p>
        </w:tc>
        <w:tc>
          <w:tcPr>
            <w:tcW w:w="1183"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122562</w:t>
            </w:r>
          </w:p>
        </w:tc>
      </w:tr>
      <w:tr w:rsidR="001545E8" w:rsidRPr="00B50578" w:rsidTr="00805FD3">
        <w:trPr>
          <w:trHeight w:val="296"/>
        </w:trPr>
        <w:tc>
          <w:tcPr>
            <w:tcW w:w="4390"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left="313"/>
              <w:rPr>
                <w:bCs/>
                <w:sz w:val="20"/>
                <w:szCs w:val="20"/>
              </w:rPr>
            </w:pPr>
            <w:r w:rsidRPr="00B50578">
              <w:rPr>
                <w:bCs/>
                <w:sz w:val="20"/>
                <w:szCs w:val="20"/>
              </w:rPr>
              <w:t>прочие потребители</w:t>
            </w:r>
          </w:p>
        </w:tc>
        <w:tc>
          <w:tcPr>
            <w:tcW w:w="1135" w:type="dxa"/>
            <w:tcBorders>
              <w:top w:val="nil"/>
              <w:left w:val="nil"/>
              <w:bottom w:val="single" w:sz="4" w:space="0" w:color="auto"/>
              <w:right w:val="single" w:sz="4" w:space="0" w:color="auto"/>
            </w:tcBorders>
            <w:shd w:val="clear" w:color="auto" w:fill="auto"/>
            <w:noWrap/>
          </w:tcPr>
          <w:p w:rsidR="001545E8" w:rsidRPr="00B50578" w:rsidRDefault="001545E8" w:rsidP="00805FD3">
            <w:pPr>
              <w:jc w:val="center"/>
            </w:pPr>
            <w:r w:rsidRPr="00B50578">
              <w:rPr>
                <w:sz w:val="20"/>
                <w:szCs w:val="20"/>
              </w:rPr>
              <w:t>тыс. руб.</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488227</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577608</w:t>
            </w:r>
          </w:p>
        </w:tc>
        <w:tc>
          <w:tcPr>
            <w:tcW w:w="1183"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815350</w:t>
            </w:r>
          </w:p>
        </w:tc>
      </w:tr>
      <w:tr w:rsidR="001545E8"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rPr>
                <w:b/>
                <w:bCs/>
                <w:sz w:val="20"/>
                <w:szCs w:val="20"/>
              </w:rPr>
            </w:pPr>
            <w:r w:rsidRPr="00B50578">
              <w:rPr>
                <w:b/>
                <w:bCs/>
                <w:sz w:val="20"/>
                <w:szCs w:val="20"/>
              </w:rPr>
              <w:t>Расходы – всего</w:t>
            </w:r>
          </w:p>
        </w:tc>
        <w:tc>
          <w:tcPr>
            <w:tcW w:w="1135" w:type="dxa"/>
            <w:tcBorders>
              <w:top w:val="nil"/>
              <w:left w:val="nil"/>
              <w:bottom w:val="single" w:sz="4" w:space="0" w:color="auto"/>
              <w:right w:val="single" w:sz="4" w:space="0" w:color="auto"/>
            </w:tcBorders>
            <w:shd w:val="clear" w:color="auto" w:fill="auto"/>
            <w:noWrap/>
            <w:vAlign w:val="center"/>
          </w:tcPr>
          <w:p w:rsidR="001545E8" w:rsidRPr="00B50578" w:rsidRDefault="001545E8" w:rsidP="00805FD3">
            <w:pPr>
              <w:jc w:val="center"/>
              <w:rPr>
                <w:b/>
                <w:bCs/>
                <w:sz w:val="20"/>
                <w:szCs w:val="20"/>
              </w:rPr>
            </w:pPr>
            <w:r w:rsidRPr="00B50578">
              <w:rPr>
                <w:b/>
                <w:bCs/>
                <w:sz w:val="20"/>
                <w:szCs w:val="20"/>
              </w:rPr>
              <w:t>тыс. руб.</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500557</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610669</w:t>
            </w:r>
          </w:p>
        </w:tc>
        <w:tc>
          <w:tcPr>
            <w:tcW w:w="1183"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988402</w:t>
            </w:r>
          </w:p>
        </w:tc>
      </w:tr>
      <w:tr w:rsidR="001545E8"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left="171" w:firstLineChars="14" w:firstLine="28"/>
              <w:rPr>
                <w:sz w:val="20"/>
                <w:szCs w:val="20"/>
              </w:rPr>
            </w:pPr>
            <w:proofErr w:type="spellStart"/>
            <w:r w:rsidRPr="00B50578">
              <w:rPr>
                <w:sz w:val="20"/>
                <w:szCs w:val="20"/>
              </w:rPr>
              <w:t>вт.ч</w:t>
            </w:r>
            <w:proofErr w:type="spellEnd"/>
            <w:r w:rsidRPr="00B50578">
              <w:rPr>
                <w:sz w:val="20"/>
                <w:szCs w:val="20"/>
              </w:rPr>
              <w:t>. по основному виду деятельности, из них:</w:t>
            </w:r>
          </w:p>
        </w:tc>
        <w:tc>
          <w:tcPr>
            <w:tcW w:w="1135" w:type="dxa"/>
            <w:tcBorders>
              <w:top w:val="nil"/>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500557</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610669</w:t>
            </w:r>
          </w:p>
        </w:tc>
        <w:tc>
          <w:tcPr>
            <w:tcW w:w="1183"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988402</w:t>
            </w:r>
          </w:p>
        </w:tc>
      </w:tr>
      <w:tr w:rsidR="001545E8"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firstLineChars="200" w:firstLine="400"/>
              <w:rPr>
                <w:sz w:val="20"/>
                <w:szCs w:val="20"/>
              </w:rPr>
            </w:pPr>
            <w:r w:rsidRPr="00B50578">
              <w:rPr>
                <w:sz w:val="20"/>
                <w:szCs w:val="20"/>
              </w:rPr>
              <w:t xml:space="preserve">эксплуатационные расходы, в </w:t>
            </w:r>
            <w:proofErr w:type="spellStart"/>
            <w:r w:rsidRPr="00B50578">
              <w:rPr>
                <w:sz w:val="20"/>
                <w:szCs w:val="20"/>
              </w:rPr>
              <w:t>т.ч</w:t>
            </w:r>
            <w:proofErr w:type="spellEnd"/>
            <w:r w:rsidRPr="00B50578">
              <w:rPr>
                <w:sz w:val="20"/>
                <w:szCs w:val="20"/>
              </w:rPr>
              <w:t>.:</w:t>
            </w:r>
          </w:p>
        </w:tc>
        <w:tc>
          <w:tcPr>
            <w:tcW w:w="1135" w:type="dxa"/>
            <w:tcBorders>
              <w:top w:val="nil"/>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448661</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548167</w:t>
            </w:r>
          </w:p>
        </w:tc>
        <w:tc>
          <w:tcPr>
            <w:tcW w:w="1183"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887021</w:t>
            </w:r>
          </w:p>
        </w:tc>
      </w:tr>
      <w:tr w:rsidR="001545E8"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firstLineChars="300" w:firstLine="600"/>
              <w:rPr>
                <w:sz w:val="20"/>
                <w:szCs w:val="20"/>
              </w:rPr>
            </w:pPr>
            <w:r w:rsidRPr="00B50578">
              <w:rPr>
                <w:sz w:val="20"/>
                <w:szCs w:val="20"/>
              </w:rPr>
              <w:t>топливо</w:t>
            </w:r>
          </w:p>
        </w:tc>
        <w:tc>
          <w:tcPr>
            <w:tcW w:w="1135" w:type="dxa"/>
            <w:tcBorders>
              <w:top w:val="nil"/>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158315</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141535</w:t>
            </w:r>
          </w:p>
        </w:tc>
        <w:tc>
          <w:tcPr>
            <w:tcW w:w="1183"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293322</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firstLineChars="300" w:firstLine="600"/>
              <w:rPr>
                <w:sz w:val="20"/>
                <w:szCs w:val="20"/>
              </w:rPr>
            </w:pPr>
            <w:r w:rsidRPr="00B50578">
              <w:rPr>
                <w:sz w:val="20"/>
                <w:szCs w:val="20"/>
              </w:rPr>
              <w:t>вода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 </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 </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 </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firstLineChars="300" w:firstLine="600"/>
              <w:rPr>
                <w:sz w:val="20"/>
                <w:szCs w:val="20"/>
              </w:rPr>
            </w:pPr>
            <w:r w:rsidRPr="00B50578">
              <w:rPr>
                <w:sz w:val="20"/>
                <w:szCs w:val="20"/>
              </w:rPr>
              <w:t>электроэнергия</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 </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 </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 </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left="596" w:firstLineChars="2" w:firstLine="4"/>
              <w:rPr>
                <w:sz w:val="20"/>
                <w:szCs w:val="20"/>
              </w:rPr>
            </w:pPr>
            <w:r w:rsidRPr="00B50578">
              <w:rPr>
                <w:sz w:val="20"/>
                <w:szCs w:val="20"/>
              </w:rPr>
              <w:t>приобретение со стороны коммунальных ресурсов</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62987</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94006</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81818</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left="596" w:firstLineChars="2" w:firstLine="4"/>
              <w:rPr>
                <w:sz w:val="20"/>
                <w:szCs w:val="20"/>
              </w:rPr>
            </w:pPr>
            <w:r w:rsidRPr="00B50578">
              <w:rPr>
                <w:sz w:val="20"/>
                <w:szCs w:val="20"/>
              </w:rPr>
              <w:t>затраты на оплату труда (включая страховые взносы)</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192419</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208466</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354079</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firstLineChars="300" w:firstLine="600"/>
              <w:rPr>
                <w:sz w:val="20"/>
                <w:szCs w:val="20"/>
              </w:rPr>
            </w:pPr>
            <w:r w:rsidRPr="00B50578">
              <w:rPr>
                <w:sz w:val="20"/>
                <w:szCs w:val="20"/>
              </w:rPr>
              <w:t>прочие затраты</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34941</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104161</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157802</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firstLineChars="200" w:firstLine="400"/>
              <w:rPr>
                <w:sz w:val="20"/>
                <w:szCs w:val="20"/>
              </w:rPr>
            </w:pPr>
            <w:r w:rsidRPr="00B50578">
              <w:rPr>
                <w:sz w:val="20"/>
                <w:szCs w:val="20"/>
              </w:rPr>
              <w:t xml:space="preserve">инвестиционные расходы, в </w:t>
            </w:r>
            <w:proofErr w:type="spellStart"/>
            <w:r w:rsidRPr="00B50578">
              <w:rPr>
                <w:sz w:val="20"/>
                <w:szCs w:val="20"/>
              </w:rPr>
              <w:t>т.ч</w:t>
            </w:r>
            <w:proofErr w:type="spellEnd"/>
            <w:r w:rsidRPr="00B50578">
              <w:rPr>
                <w:sz w:val="20"/>
                <w:szCs w:val="20"/>
              </w:rPr>
              <w:t>.:</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 </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51896</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62501</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101381</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firstLineChars="300" w:firstLine="600"/>
              <w:rPr>
                <w:sz w:val="20"/>
                <w:szCs w:val="20"/>
              </w:rPr>
            </w:pPr>
            <w:r w:rsidRPr="00B50578">
              <w:rPr>
                <w:sz w:val="20"/>
                <w:szCs w:val="20"/>
              </w:rPr>
              <w:t>арендная плата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 </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7676</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8624</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firstLineChars="300" w:firstLine="600"/>
              <w:rPr>
                <w:sz w:val="20"/>
                <w:szCs w:val="20"/>
              </w:rPr>
            </w:pPr>
            <w:r w:rsidRPr="00B50578">
              <w:rPr>
                <w:sz w:val="20"/>
                <w:szCs w:val="20"/>
              </w:rPr>
              <w:t>ремонтный фонд</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38989</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34703</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52467</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firstLineChars="300" w:firstLine="600"/>
              <w:rPr>
                <w:sz w:val="20"/>
                <w:szCs w:val="20"/>
              </w:rPr>
            </w:pPr>
            <w:r w:rsidRPr="00B50578">
              <w:rPr>
                <w:sz w:val="20"/>
                <w:szCs w:val="20"/>
              </w:rPr>
              <w:t>амортизация</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12907</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20123</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40290</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firstLineChars="300" w:firstLine="600"/>
              <w:rPr>
                <w:sz w:val="20"/>
                <w:szCs w:val="20"/>
              </w:rPr>
            </w:pPr>
            <w:r w:rsidRPr="00B50578">
              <w:rPr>
                <w:sz w:val="20"/>
                <w:szCs w:val="20"/>
              </w:rPr>
              <w:t>прочие затраты</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0</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0</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0</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rPr>
                <w:b/>
                <w:bCs/>
                <w:sz w:val="20"/>
                <w:szCs w:val="20"/>
              </w:rPr>
            </w:pPr>
            <w:r w:rsidRPr="00B50578">
              <w:rPr>
                <w:b/>
                <w:bCs/>
                <w:sz w:val="20"/>
                <w:szCs w:val="20"/>
              </w:rPr>
              <w:t>Балансовая прибыль</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b/>
                <w:bCs/>
                <w:sz w:val="20"/>
                <w:szCs w:val="20"/>
              </w:rPr>
            </w:pPr>
            <w:r w:rsidRPr="00B50578">
              <w:rPr>
                <w:b/>
                <w:bCs/>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261596</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215389</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91532</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rPr>
                <w:sz w:val="20"/>
                <w:szCs w:val="20"/>
              </w:rPr>
            </w:pPr>
            <w:r w:rsidRPr="00B50578">
              <w:rPr>
                <w:sz w:val="20"/>
                <w:szCs w:val="20"/>
              </w:rPr>
              <w:t>НДС уплаченный поставщикам</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46124</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61146</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95930</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rPr>
                <w:sz w:val="20"/>
                <w:szCs w:val="20"/>
              </w:rPr>
            </w:pPr>
            <w:r w:rsidRPr="00B50578">
              <w:rPr>
                <w:sz w:val="20"/>
                <w:szCs w:val="20"/>
              </w:rPr>
              <w:t>Платежи в бюджет</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114058</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102430</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85058</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rPr>
                <w:sz w:val="20"/>
                <w:szCs w:val="20"/>
              </w:rPr>
            </w:pPr>
            <w:r w:rsidRPr="00B50578">
              <w:rPr>
                <w:sz w:val="20"/>
                <w:szCs w:val="20"/>
              </w:rPr>
              <w:t xml:space="preserve">    НДС</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77173</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74190</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83439</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rPr>
                <w:sz w:val="20"/>
                <w:szCs w:val="20"/>
              </w:rPr>
            </w:pPr>
            <w:r w:rsidRPr="00B50578">
              <w:rPr>
                <w:sz w:val="20"/>
                <w:szCs w:val="20"/>
              </w:rPr>
              <w:t>налог на прибыль</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36885</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28240</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1618</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rPr>
                <w:b/>
                <w:bCs/>
                <w:sz w:val="20"/>
                <w:szCs w:val="20"/>
              </w:rPr>
            </w:pPr>
            <w:r w:rsidRPr="00B50578">
              <w:rPr>
                <w:b/>
                <w:bCs/>
                <w:sz w:val="20"/>
                <w:szCs w:val="20"/>
              </w:rPr>
              <w:t>Чистая прибыль</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b/>
                <w:bCs/>
                <w:sz w:val="20"/>
                <w:szCs w:val="20"/>
              </w:rPr>
            </w:pPr>
            <w:r w:rsidRPr="00B50578">
              <w:rPr>
                <w:b/>
                <w:bCs/>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210541</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147539</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112960</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22748C" w:rsidRDefault="001545E8" w:rsidP="00805FD3">
            <w:pPr>
              <w:rPr>
                <w:bCs/>
                <w:sz w:val="20"/>
                <w:szCs w:val="20"/>
              </w:rPr>
            </w:pPr>
            <w:r w:rsidRPr="0022748C">
              <w:rPr>
                <w:bCs/>
                <w:sz w:val="20"/>
                <w:szCs w:val="20"/>
              </w:rPr>
              <w:t xml:space="preserve">Рентабельность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22748C" w:rsidRDefault="001545E8" w:rsidP="00805FD3">
            <w:pPr>
              <w:jc w:val="center"/>
              <w:rPr>
                <w:bCs/>
                <w:sz w:val="20"/>
                <w:szCs w:val="20"/>
              </w:rPr>
            </w:pPr>
            <w:r w:rsidRPr="0022748C">
              <w:rPr>
                <w:bCs/>
                <w:sz w:val="20"/>
                <w:szCs w:val="20"/>
              </w:rPr>
              <w:t>%</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29,5</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18,5</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Pr="0022748C" w:rsidRDefault="001545E8" w:rsidP="00805FD3">
            <w:pPr>
              <w:jc w:val="center"/>
              <w:rPr>
                <w:bCs/>
                <w:sz w:val="20"/>
                <w:szCs w:val="20"/>
              </w:rPr>
            </w:pPr>
            <w:r>
              <w:rPr>
                <w:bCs/>
                <w:sz w:val="20"/>
                <w:szCs w:val="20"/>
              </w:rPr>
              <w:t>0,7</w:t>
            </w:r>
          </w:p>
        </w:tc>
      </w:tr>
    </w:tbl>
    <w:p w:rsidR="001545E8" w:rsidRPr="00B50578" w:rsidRDefault="001545E8" w:rsidP="001545E8">
      <w:pPr>
        <w:spacing w:before="120" w:after="120"/>
        <w:rPr>
          <w:rFonts w:eastAsia="Calibri"/>
          <w:i/>
          <w:sz w:val="28"/>
          <w:szCs w:val="28"/>
          <w:lang w:eastAsia="en-US"/>
        </w:rPr>
      </w:pPr>
      <w:r w:rsidRPr="00B50578">
        <w:rPr>
          <w:sz w:val="20"/>
          <w:szCs w:val="20"/>
        </w:rPr>
        <w:t xml:space="preserve">Источник: данные статистической формы 22-ЖКХ </w:t>
      </w:r>
      <w:r>
        <w:rPr>
          <w:sz w:val="20"/>
          <w:szCs w:val="20"/>
        </w:rPr>
        <w:t xml:space="preserve">(сводная) </w:t>
      </w:r>
      <w:r w:rsidRPr="00B50578">
        <w:rPr>
          <w:sz w:val="20"/>
          <w:szCs w:val="20"/>
        </w:rPr>
        <w:t xml:space="preserve">и расчеты ЦТЭС. </w:t>
      </w:r>
    </w:p>
    <w:p w:rsidR="001545E8" w:rsidRPr="00B50578" w:rsidRDefault="001545E8" w:rsidP="001545E8">
      <w:pPr>
        <w:spacing w:line="360" w:lineRule="auto"/>
        <w:ind w:firstLine="567"/>
        <w:jc w:val="both"/>
        <w:rPr>
          <w:color w:val="000000"/>
          <w:sz w:val="28"/>
          <w:szCs w:val="28"/>
        </w:rPr>
      </w:pPr>
      <w:r w:rsidRPr="00B50578">
        <w:rPr>
          <w:color w:val="000000"/>
          <w:sz w:val="28"/>
          <w:szCs w:val="28"/>
        </w:rPr>
        <w:t>Расход</w:t>
      </w:r>
      <w:r>
        <w:rPr>
          <w:color w:val="000000"/>
          <w:sz w:val="28"/>
          <w:szCs w:val="28"/>
        </w:rPr>
        <w:t>ы за тот же период выросли с 500,6 до 988,4</w:t>
      </w:r>
      <w:r w:rsidRPr="00B50578">
        <w:rPr>
          <w:color w:val="000000"/>
          <w:sz w:val="28"/>
          <w:szCs w:val="28"/>
        </w:rPr>
        <w:t xml:space="preserve"> млн. руб. </w:t>
      </w:r>
      <w:r>
        <w:rPr>
          <w:color w:val="000000"/>
          <w:sz w:val="28"/>
          <w:szCs w:val="28"/>
        </w:rPr>
        <w:t xml:space="preserve">или на 97,5%. </w:t>
      </w:r>
      <w:r w:rsidRPr="00B50578">
        <w:rPr>
          <w:color w:val="000000"/>
          <w:sz w:val="28"/>
          <w:szCs w:val="28"/>
        </w:rPr>
        <w:t xml:space="preserve">В структуре расходов наибольший </w:t>
      </w:r>
      <w:r>
        <w:rPr>
          <w:color w:val="000000"/>
          <w:sz w:val="28"/>
          <w:szCs w:val="28"/>
        </w:rPr>
        <w:t>вес занимают затраты на оплату труда, включая страховые взносы (в 2015 г. – 35,8%); за ними следуют затраты на топливо (29,7% в том же году)</w:t>
      </w:r>
      <w:r w:rsidRPr="00B50578">
        <w:rPr>
          <w:color w:val="000000"/>
          <w:sz w:val="28"/>
          <w:szCs w:val="28"/>
        </w:rPr>
        <w:t xml:space="preserve">. </w:t>
      </w:r>
      <w:r>
        <w:rPr>
          <w:color w:val="000000"/>
          <w:sz w:val="28"/>
          <w:szCs w:val="28"/>
        </w:rPr>
        <w:t>И</w:t>
      </w:r>
      <w:r w:rsidRPr="00B50578">
        <w:rPr>
          <w:color w:val="000000"/>
          <w:sz w:val="28"/>
          <w:szCs w:val="28"/>
        </w:rPr>
        <w:t xml:space="preserve">нвестиционные расходы </w:t>
      </w:r>
      <w:r>
        <w:rPr>
          <w:color w:val="000000"/>
          <w:sz w:val="28"/>
          <w:szCs w:val="28"/>
        </w:rPr>
        <w:t>имели тенденцию к повышению и в 2015 г. по отношению к 2012 г. увеличились почти в два раза</w:t>
      </w:r>
      <w:r w:rsidRPr="00B50578">
        <w:rPr>
          <w:color w:val="000000"/>
          <w:sz w:val="28"/>
          <w:szCs w:val="28"/>
        </w:rPr>
        <w:t xml:space="preserve">. Расчетные значения </w:t>
      </w:r>
      <w:r>
        <w:rPr>
          <w:color w:val="000000"/>
          <w:sz w:val="28"/>
          <w:szCs w:val="28"/>
        </w:rPr>
        <w:t>балансовой</w:t>
      </w:r>
      <w:r w:rsidRPr="00B50578">
        <w:rPr>
          <w:color w:val="000000"/>
          <w:sz w:val="28"/>
          <w:szCs w:val="28"/>
        </w:rPr>
        <w:t xml:space="preserve"> и чистой п</w:t>
      </w:r>
      <w:r>
        <w:rPr>
          <w:color w:val="000000"/>
          <w:sz w:val="28"/>
          <w:szCs w:val="28"/>
        </w:rPr>
        <w:t>рибыли оставались положительными</w:t>
      </w:r>
      <w:r w:rsidRPr="00B50578">
        <w:rPr>
          <w:color w:val="000000"/>
          <w:sz w:val="28"/>
          <w:szCs w:val="28"/>
        </w:rPr>
        <w:t xml:space="preserve"> </w:t>
      </w:r>
      <w:r w:rsidRPr="00B50578">
        <w:rPr>
          <w:color w:val="000000"/>
          <w:sz w:val="28"/>
          <w:szCs w:val="28"/>
        </w:rPr>
        <w:lastRenderedPageBreak/>
        <w:t>на протяжении всего рассматри</w:t>
      </w:r>
      <w:r>
        <w:rPr>
          <w:color w:val="000000"/>
          <w:sz w:val="28"/>
          <w:szCs w:val="28"/>
        </w:rPr>
        <w:t>ваемого периода, а рентабельность по всему сектору варьировалась в пределах 0,7%-29,5%.</w:t>
      </w:r>
    </w:p>
    <w:p w:rsidR="001545E8" w:rsidRPr="00B50578" w:rsidRDefault="001545E8" w:rsidP="001545E8">
      <w:pPr>
        <w:shd w:val="clear" w:color="auto" w:fill="FFFFFF"/>
        <w:spacing w:line="360" w:lineRule="auto"/>
        <w:ind w:firstLine="567"/>
        <w:jc w:val="both"/>
        <w:rPr>
          <w:color w:val="000000"/>
          <w:sz w:val="28"/>
          <w:szCs w:val="28"/>
        </w:rPr>
      </w:pPr>
      <w:r w:rsidRPr="00B50578">
        <w:rPr>
          <w:color w:val="000000"/>
          <w:sz w:val="28"/>
          <w:szCs w:val="28"/>
        </w:rPr>
        <w:t>Согласно статистической форме 22-ЖКХ (сводная) дебиторская задолженн</w:t>
      </w:r>
      <w:r>
        <w:rPr>
          <w:color w:val="000000"/>
          <w:sz w:val="28"/>
          <w:szCs w:val="28"/>
        </w:rPr>
        <w:t xml:space="preserve">ость по системе </w:t>
      </w:r>
      <w:proofErr w:type="spellStart"/>
      <w:r>
        <w:rPr>
          <w:color w:val="000000"/>
          <w:sz w:val="28"/>
          <w:szCs w:val="28"/>
        </w:rPr>
        <w:t>электроснабженияв</w:t>
      </w:r>
      <w:proofErr w:type="spellEnd"/>
      <w:r>
        <w:rPr>
          <w:color w:val="000000"/>
          <w:sz w:val="28"/>
          <w:szCs w:val="28"/>
        </w:rPr>
        <w:t xml:space="preserve"> рассматриваемый период заметно уменьшилась и почти в четыре раза превышала кредиторскую по состоянию на 2015 г. </w:t>
      </w:r>
      <w:r w:rsidRPr="00B50578">
        <w:rPr>
          <w:color w:val="000000"/>
          <w:sz w:val="28"/>
          <w:szCs w:val="28"/>
        </w:rPr>
        <w:t xml:space="preserve">(см. таблицу </w:t>
      </w:r>
      <w:r>
        <w:rPr>
          <w:color w:val="000000"/>
          <w:sz w:val="28"/>
          <w:szCs w:val="28"/>
        </w:rPr>
        <w:t>2-28</w:t>
      </w:r>
      <w:r w:rsidRPr="00B50578">
        <w:rPr>
          <w:color w:val="000000"/>
          <w:sz w:val="28"/>
          <w:szCs w:val="28"/>
        </w:rPr>
        <w:t xml:space="preserve">). </w:t>
      </w:r>
      <w:r>
        <w:rPr>
          <w:color w:val="000000"/>
          <w:sz w:val="28"/>
          <w:szCs w:val="28"/>
        </w:rPr>
        <w:t>Доля населения в структуре дебиторской задолженности имела тенденцию к увеличению и в тот же период времени составила 78,2% (из нее безнадежная – 4,7%); бюджет не имел задолженности. Изменение к</w:t>
      </w:r>
      <w:r w:rsidRPr="00B50578">
        <w:rPr>
          <w:color w:val="000000"/>
          <w:sz w:val="28"/>
          <w:szCs w:val="28"/>
        </w:rPr>
        <w:t>редито</w:t>
      </w:r>
      <w:r>
        <w:rPr>
          <w:color w:val="000000"/>
          <w:sz w:val="28"/>
          <w:szCs w:val="28"/>
        </w:rPr>
        <w:t>рской задолженности носило синусоидальный характер и также, как и дебиторская, имело тенденцию к уменьшению. В 2015 году кредиторская задолженность целиком приходилась на долги за поставку топливно-энергетических ресурсов</w:t>
      </w:r>
      <w:r w:rsidRPr="00B50578">
        <w:rPr>
          <w:color w:val="000000"/>
          <w:sz w:val="28"/>
          <w:szCs w:val="28"/>
        </w:rPr>
        <w:t xml:space="preserve">. </w:t>
      </w:r>
    </w:p>
    <w:p w:rsidR="001545E8" w:rsidRPr="00B50578" w:rsidRDefault="001545E8" w:rsidP="001545E8">
      <w:pPr>
        <w:spacing w:line="360" w:lineRule="auto"/>
        <w:jc w:val="both"/>
        <w:rPr>
          <w:b/>
          <w:sz w:val="28"/>
          <w:szCs w:val="28"/>
        </w:rPr>
      </w:pPr>
      <w:r w:rsidRPr="00B50578">
        <w:rPr>
          <w:b/>
          <w:sz w:val="28"/>
          <w:szCs w:val="28"/>
        </w:rPr>
        <w:t xml:space="preserve">Таблица </w:t>
      </w:r>
      <w:r>
        <w:rPr>
          <w:b/>
          <w:sz w:val="28"/>
          <w:szCs w:val="28"/>
        </w:rPr>
        <w:t>2-28.</w:t>
      </w:r>
      <w:r w:rsidRPr="00B50578">
        <w:rPr>
          <w:b/>
          <w:sz w:val="28"/>
          <w:szCs w:val="28"/>
        </w:rPr>
        <w:t xml:space="preserve"> Показатели задолженности по системе </w:t>
      </w:r>
      <w:r>
        <w:rPr>
          <w:b/>
          <w:sz w:val="28"/>
          <w:szCs w:val="28"/>
        </w:rPr>
        <w:t>электроснабжения</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1169"/>
        <w:gridCol w:w="1169"/>
        <w:gridCol w:w="1169"/>
        <w:gridCol w:w="1170"/>
      </w:tblGrid>
      <w:tr w:rsidR="001545E8" w:rsidRPr="00B50578" w:rsidTr="00805FD3">
        <w:trPr>
          <w:trHeight w:val="270"/>
          <w:tblHeader/>
        </w:trPr>
        <w:tc>
          <w:tcPr>
            <w:tcW w:w="4395" w:type="dxa"/>
            <w:shd w:val="clear" w:color="auto" w:fill="auto"/>
            <w:vAlign w:val="center"/>
            <w:hideMark/>
          </w:tcPr>
          <w:p w:rsidR="001545E8" w:rsidRPr="00B50578" w:rsidRDefault="001545E8" w:rsidP="00805FD3">
            <w:pPr>
              <w:rPr>
                <w:b/>
                <w:bCs/>
                <w:iCs/>
                <w:sz w:val="20"/>
                <w:szCs w:val="20"/>
              </w:rPr>
            </w:pPr>
            <w:r w:rsidRPr="00B50578">
              <w:rPr>
                <w:b/>
                <w:bCs/>
                <w:iCs/>
                <w:sz w:val="20"/>
                <w:szCs w:val="20"/>
              </w:rPr>
              <w:t xml:space="preserve">Показатель </w:t>
            </w:r>
          </w:p>
        </w:tc>
        <w:tc>
          <w:tcPr>
            <w:tcW w:w="1169" w:type="dxa"/>
            <w:shd w:val="clear" w:color="auto" w:fill="auto"/>
            <w:noWrap/>
            <w:vAlign w:val="center"/>
            <w:hideMark/>
          </w:tcPr>
          <w:p w:rsidR="001545E8" w:rsidRPr="00B50578" w:rsidRDefault="001545E8" w:rsidP="00805FD3">
            <w:pPr>
              <w:jc w:val="center"/>
              <w:rPr>
                <w:b/>
                <w:sz w:val="20"/>
                <w:szCs w:val="20"/>
              </w:rPr>
            </w:pPr>
            <w:r w:rsidRPr="00B50578">
              <w:rPr>
                <w:b/>
                <w:sz w:val="20"/>
                <w:szCs w:val="20"/>
              </w:rPr>
              <w:t> Ед. изм.</w:t>
            </w:r>
          </w:p>
        </w:tc>
        <w:tc>
          <w:tcPr>
            <w:tcW w:w="1169" w:type="dxa"/>
            <w:shd w:val="clear" w:color="auto" w:fill="auto"/>
            <w:noWrap/>
            <w:vAlign w:val="center"/>
            <w:hideMark/>
          </w:tcPr>
          <w:p w:rsidR="001545E8" w:rsidRPr="00B50578" w:rsidRDefault="001545E8" w:rsidP="00805FD3">
            <w:pPr>
              <w:jc w:val="center"/>
              <w:rPr>
                <w:b/>
                <w:sz w:val="20"/>
                <w:szCs w:val="20"/>
              </w:rPr>
            </w:pPr>
            <w:r w:rsidRPr="00B50578">
              <w:rPr>
                <w:b/>
                <w:sz w:val="20"/>
                <w:szCs w:val="20"/>
              </w:rPr>
              <w:t>2012</w:t>
            </w:r>
          </w:p>
        </w:tc>
        <w:tc>
          <w:tcPr>
            <w:tcW w:w="1169" w:type="dxa"/>
            <w:shd w:val="clear" w:color="auto" w:fill="auto"/>
            <w:noWrap/>
            <w:vAlign w:val="center"/>
            <w:hideMark/>
          </w:tcPr>
          <w:p w:rsidR="001545E8" w:rsidRPr="00B50578" w:rsidRDefault="001545E8" w:rsidP="00805FD3">
            <w:pPr>
              <w:jc w:val="center"/>
              <w:rPr>
                <w:b/>
                <w:sz w:val="20"/>
                <w:szCs w:val="20"/>
              </w:rPr>
            </w:pPr>
            <w:r w:rsidRPr="00B50578">
              <w:rPr>
                <w:b/>
                <w:sz w:val="20"/>
                <w:szCs w:val="20"/>
              </w:rPr>
              <w:t>2013 </w:t>
            </w:r>
          </w:p>
        </w:tc>
        <w:tc>
          <w:tcPr>
            <w:tcW w:w="1170" w:type="dxa"/>
            <w:shd w:val="clear" w:color="auto" w:fill="auto"/>
            <w:noWrap/>
            <w:vAlign w:val="center"/>
            <w:hideMark/>
          </w:tcPr>
          <w:p w:rsidR="001545E8" w:rsidRPr="00B50578" w:rsidRDefault="001545E8" w:rsidP="00805FD3">
            <w:pPr>
              <w:jc w:val="center"/>
              <w:rPr>
                <w:b/>
                <w:sz w:val="20"/>
                <w:szCs w:val="20"/>
              </w:rPr>
            </w:pPr>
            <w:r>
              <w:rPr>
                <w:b/>
                <w:sz w:val="20"/>
                <w:szCs w:val="20"/>
              </w:rPr>
              <w:t>2015</w:t>
            </w:r>
            <w:r w:rsidRPr="00B50578">
              <w:rPr>
                <w:b/>
                <w:sz w:val="20"/>
                <w:szCs w:val="20"/>
              </w:rPr>
              <w:t> </w:t>
            </w:r>
          </w:p>
        </w:tc>
      </w:tr>
      <w:tr w:rsidR="001545E8" w:rsidRPr="00B50578" w:rsidTr="00805FD3">
        <w:trPr>
          <w:trHeight w:val="255"/>
        </w:trPr>
        <w:tc>
          <w:tcPr>
            <w:tcW w:w="4395" w:type="dxa"/>
            <w:shd w:val="clear" w:color="auto" w:fill="auto"/>
            <w:vAlign w:val="center"/>
            <w:hideMark/>
          </w:tcPr>
          <w:p w:rsidR="001545E8" w:rsidRPr="00B50578" w:rsidRDefault="001545E8" w:rsidP="00805FD3">
            <w:pPr>
              <w:rPr>
                <w:b/>
                <w:bCs/>
                <w:sz w:val="20"/>
                <w:szCs w:val="20"/>
              </w:rPr>
            </w:pPr>
            <w:r w:rsidRPr="00B50578">
              <w:rPr>
                <w:b/>
                <w:bCs/>
                <w:sz w:val="20"/>
                <w:szCs w:val="20"/>
              </w:rPr>
              <w:t xml:space="preserve">Дебиторская задолженность, в </w:t>
            </w:r>
            <w:proofErr w:type="spellStart"/>
            <w:r w:rsidRPr="00B50578">
              <w:rPr>
                <w:b/>
                <w:bCs/>
                <w:sz w:val="20"/>
                <w:szCs w:val="20"/>
              </w:rPr>
              <w:t>т.ч</w:t>
            </w:r>
            <w:proofErr w:type="spellEnd"/>
            <w:r w:rsidRPr="00B50578">
              <w:rPr>
                <w:b/>
                <w:bCs/>
                <w:sz w:val="20"/>
                <w:szCs w:val="20"/>
              </w:rPr>
              <w:t>.:</w:t>
            </w:r>
          </w:p>
        </w:tc>
        <w:tc>
          <w:tcPr>
            <w:tcW w:w="1169" w:type="dxa"/>
            <w:shd w:val="clear" w:color="auto" w:fill="auto"/>
            <w:noWrap/>
            <w:vAlign w:val="center"/>
            <w:hideMark/>
          </w:tcPr>
          <w:p w:rsidR="001545E8" w:rsidRPr="00B50578" w:rsidRDefault="001545E8" w:rsidP="00805FD3">
            <w:pPr>
              <w:jc w:val="center"/>
              <w:rPr>
                <w:b/>
                <w:bCs/>
                <w:sz w:val="20"/>
                <w:szCs w:val="20"/>
              </w:rPr>
            </w:pPr>
            <w:r w:rsidRPr="00B50578">
              <w:rPr>
                <w:b/>
                <w:bCs/>
                <w:sz w:val="20"/>
                <w:szCs w:val="20"/>
              </w:rPr>
              <w:t>тыс. руб.</w:t>
            </w:r>
          </w:p>
        </w:tc>
        <w:tc>
          <w:tcPr>
            <w:tcW w:w="1169" w:type="dxa"/>
            <w:shd w:val="clear" w:color="auto" w:fill="auto"/>
            <w:noWrap/>
            <w:vAlign w:val="center"/>
          </w:tcPr>
          <w:p w:rsidR="001545E8" w:rsidRDefault="001545E8" w:rsidP="00805FD3">
            <w:pPr>
              <w:jc w:val="center"/>
              <w:rPr>
                <w:b/>
                <w:bCs/>
                <w:sz w:val="20"/>
                <w:szCs w:val="20"/>
              </w:rPr>
            </w:pPr>
            <w:r>
              <w:rPr>
                <w:b/>
                <w:bCs/>
                <w:sz w:val="20"/>
                <w:szCs w:val="20"/>
              </w:rPr>
              <w:t>63415</w:t>
            </w:r>
          </w:p>
        </w:tc>
        <w:tc>
          <w:tcPr>
            <w:tcW w:w="1169" w:type="dxa"/>
            <w:shd w:val="clear" w:color="auto" w:fill="auto"/>
            <w:noWrap/>
            <w:vAlign w:val="center"/>
          </w:tcPr>
          <w:p w:rsidR="001545E8" w:rsidRDefault="001545E8" w:rsidP="00805FD3">
            <w:pPr>
              <w:jc w:val="center"/>
              <w:rPr>
                <w:b/>
                <w:bCs/>
                <w:sz w:val="20"/>
                <w:szCs w:val="20"/>
              </w:rPr>
            </w:pPr>
            <w:r>
              <w:rPr>
                <w:b/>
                <w:bCs/>
                <w:sz w:val="20"/>
                <w:szCs w:val="20"/>
              </w:rPr>
              <w:t>74591</w:t>
            </w:r>
          </w:p>
        </w:tc>
        <w:tc>
          <w:tcPr>
            <w:tcW w:w="1170" w:type="dxa"/>
            <w:shd w:val="clear" w:color="auto" w:fill="auto"/>
            <w:noWrap/>
            <w:vAlign w:val="center"/>
          </w:tcPr>
          <w:p w:rsidR="001545E8" w:rsidRDefault="001545E8" w:rsidP="00805FD3">
            <w:pPr>
              <w:jc w:val="center"/>
              <w:rPr>
                <w:b/>
                <w:bCs/>
                <w:sz w:val="20"/>
                <w:szCs w:val="20"/>
              </w:rPr>
            </w:pPr>
            <w:r>
              <w:rPr>
                <w:b/>
                <w:bCs/>
                <w:sz w:val="20"/>
                <w:szCs w:val="20"/>
              </w:rPr>
              <w:t>36641</w:t>
            </w:r>
          </w:p>
        </w:tc>
      </w:tr>
      <w:tr w:rsidR="001545E8" w:rsidRPr="00B50578" w:rsidTr="00805FD3">
        <w:trPr>
          <w:trHeight w:val="255"/>
        </w:trPr>
        <w:tc>
          <w:tcPr>
            <w:tcW w:w="4395" w:type="dxa"/>
            <w:shd w:val="clear" w:color="auto" w:fill="auto"/>
            <w:vAlign w:val="center"/>
            <w:hideMark/>
          </w:tcPr>
          <w:p w:rsidR="001545E8" w:rsidRPr="00B50578" w:rsidRDefault="001545E8" w:rsidP="00805FD3">
            <w:pPr>
              <w:ind w:firstLineChars="159" w:firstLine="318"/>
              <w:rPr>
                <w:sz w:val="20"/>
                <w:szCs w:val="20"/>
              </w:rPr>
            </w:pPr>
            <w:r w:rsidRPr="00B50578">
              <w:rPr>
                <w:sz w:val="20"/>
                <w:szCs w:val="20"/>
              </w:rPr>
              <w:t>бюджеты всех уровней</w:t>
            </w:r>
          </w:p>
        </w:tc>
        <w:tc>
          <w:tcPr>
            <w:tcW w:w="1169" w:type="dxa"/>
            <w:shd w:val="clear" w:color="auto" w:fill="auto"/>
            <w:noWrap/>
            <w:vAlign w:val="center"/>
            <w:hideMark/>
          </w:tcPr>
          <w:p w:rsidR="001545E8" w:rsidRPr="00B50578" w:rsidRDefault="001545E8" w:rsidP="00805FD3">
            <w:pPr>
              <w:jc w:val="center"/>
              <w:rPr>
                <w:sz w:val="20"/>
                <w:szCs w:val="20"/>
              </w:rPr>
            </w:pPr>
            <w:r w:rsidRPr="00B50578">
              <w:rPr>
                <w:sz w:val="20"/>
                <w:szCs w:val="20"/>
              </w:rPr>
              <w:t>тыс. руб.</w:t>
            </w:r>
          </w:p>
        </w:tc>
        <w:tc>
          <w:tcPr>
            <w:tcW w:w="1169" w:type="dxa"/>
            <w:shd w:val="clear" w:color="auto" w:fill="auto"/>
            <w:noWrap/>
            <w:vAlign w:val="center"/>
          </w:tcPr>
          <w:p w:rsidR="001545E8" w:rsidRDefault="001545E8" w:rsidP="00805FD3">
            <w:pPr>
              <w:jc w:val="center"/>
              <w:rPr>
                <w:sz w:val="20"/>
                <w:szCs w:val="20"/>
              </w:rPr>
            </w:pPr>
            <w:r>
              <w:rPr>
                <w:sz w:val="20"/>
                <w:szCs w:val="20"/>
              </w:rPr>
              <w:t> </w:t>
            </w:r>
          </w:p>
        </w:tc>
        <w:tc>
          <w:tcPr>
            <w:tcW w:w="1169" w:type="dxa"/>
            <w:shd w:val="clear" w:color="auto" w:fill="auto"/>
            <w:noWrap/>
            <w:vAlign w:val="center"/>
          </w:tcPr>
          <w:p w:rsidR="001545E8" w:rsidRDefault="001545E8" w:rsidP="00805FD3">
            <w:pPr>
              <w:jc w:val="center"/>
              <w:rPr>
                <w:sz w:val="20"/>
                <w:szCs w:val="20"/>
              </w:rPr>
            </w:pPr>
            <w:r>
              <w:rPr>
                <w:sz w:val="20"/>
                <w:szCs w:val="20"/>
              </w:rPr>
              <w:t> </w:t>
            </w:r>
          </w:p>
        </w:tc>
        <w:tc>
          <w:tcPr>
            <w:tcW w:w="1170" w:type="dxa"/>
            <w:shd w:val="clear" w:color="auto" w:fill="auto"/>
            <w:noWrap/>
            <w:vAlign w:val="center"/>
          </w:tcPr>
          <w:p w:rsidR="001545E8" w:rsidRDefault="001545E8" w:rsidP="00805FD3">
            <w:pPr>
              <w:jc w:val="center"/>
              <w:rPr>
                <w:sz w:val="20"/>
                <w:szCs w:val="20"/>
              </w:rPr>
            </w:pPr>
            <w:r>
              <w:rPr>
                <w:sz w:val="20"/>
                <w:szCs w:val="20"/>
              </w:rPr>
              <w:t> </w:t>
            </w:r>
          </w:p>
        </w:tc>
      </w:tr>
      <w:tr w:rsidR="001545E8" w:rsidRPr="00B50578" w:rsidTr="00805FD3">
        <w:trPr>
          <w:trHeight w:val="510"/>
        </w:trPr>
        <w:tc>
          <w:tcPr>
            <w:tcW w:w="4395" w:type="dxa"/>
            <w:shd w:val="clear" w:color="auto" w:fill="auto"/>
            <w:vAlign w:val="center"/>
            <w:hideMark/>
          </w:tcPr>
          <w:p w:rsidR="001545E8" w:rsidRPr="00B50578" w:rsidRDefault="001545E8" w:rsidP="00805FD3">
            <w:pPr>
              <w:ind w:leftChars="132" w:left="317"/>
              <w:rPr>
                <w:sz w:val="20"/>
                <w:szCs w:val="20"/>
              </w:rPr>
            </w:pPr>
            <w:proofErr w:type="spellStart"/>
            <w:r w:rsidRPr="00B50578">
              <w:rPr>
                <w:sz w:val="20"/>
                <w:szCs w:val="20"/>
              </w:rPr>
              <w:t>бюджетофинансируемые</w:t>
            </w:r>
            <w:proofErr w:type="spellEnd"/>
            <w:r w:rsidRPr="00B50578">
              <w:rPr>
                <w:sz w:val="20"/>
                <w:szCs w:val="20"/>
              </w:rPr>
              <w:t xml:space="preserve"> организации, из них:</w:t>
            </w:r>
          </w:p>
        </w:tc>
        <w:tc>
          <w:tcPr>
            <w:tcW w:w="1169" w:type="dxa"/>
            <w:shd w:val="clear" w:color="auto" w:fill="auto"/>
            <w:noWrap/>
            <w:vAlign w:val="center"/>
            <w:hideMark/>
          </w:tcPr>
          <w:p w:rsidR="001545E8" w:rsidRPr="00B50578" w:rsidRDefault="001545E8" w:rsidP="00805FD3">
            <w:pPr>
              <w:jc w:val="center"/>
              <w:rPr>
                <w:sz w:val="20"/>
                <w:szCs w:val="20"/>
              </w:rPr>
            </w:pPr>
            <w:r w:rsidRPr="00B50578">
              <w:rPr>
                <w:sz w:val="20"/>
                <w:szCs w:val="20"/>
              </w:rPr>
              <w:t>тыс. руб.</w:t>
            </w:r>
          </w:p>
        </w:tc>
        <w:tc>
          <w:tcPr>
            <w:tcW w:w="1169" w:type="dxa"/>
            <w:shd w:val="clear" w:color="auto" w:fill="auto"/>
            <w:noWrap/>
            <w:vAlign w:val="center"/>
          </w:tcPr>
          <w:p w:rsidR="001545E8" w:rsidRDefault="001545E8" w:rsidP="00805FD3">
            <w:pPr>
              <w:jc w:val="center"/>
              <w:rPr>
                <w:sz w:val="20"/>
                <w:szCs w:val="20"/>
              </w:rPr>
            </w:pPr>
            <w:r>
              <w:rPr>
                <w:sz w:val="20"/>
                <w:szCs w:val="20"/>
              </w:rPr>
              <w:t>2187</w:t>
            </w:r>
          </w:p>
        </w:tc>
        <w:tc>
          <w:tcPr>
            <w:tcW w:w="1169" w:type="dxa"/>
            <w:shd w:val="clear" w:color="auto" w:fill="auto"/>
            <w:noWrap/>
            <w:vAlign w:val="center"/>
          </w:tcPr>
          <w:p w:rsidR="001545E8" w:rsidRDefault="001545E8" w:rsidP="00805FD3">
            <w:pPr>
              <w:jc w:val="center"/>
              <w:rPr>
                <w:sz w:val="20"/>
                <w:szCs w:val="20"/>
              </w:rPr>
            </w:pPr>
            <w:r>
              <w:rPr>
                <w:sz w:val="20"/>
                <w:szCs w:val="20"/>
              </w:rPr>
              <w:t>771</w:t>
            </w:r>
          </w:p>
        </w:tc>
        <w:tc>
          <w:tcPr>
            <w:tcW w:w="1170" w:type="dxa"/>
            <w:shd w:val="clear" w:color="auto" w:fill="auto"/>
            <w:noWrap/>
            <w:vAlign w:val="center"/>
          </w:tcPr>
          <w:p w:rsidR="001545E8" w:rsidRDefault="001545E8" w:rsidP="00805FD3">
            <w:pPr>
              <w:jc w:val="center"/>
              <w:rPr>
                <w:sz w:val="20"/>
                <w:szCs w:val="20"/>
              </w:rPr>
            </w:pPr>
            <w:r>
              <w:rPr>
                <w:sz w:val="20"/>
                <w:szCs w:val="20"/>
              </w:rPr>
              <w:t> </w:t>
            </w:r>
          </w:p>
        </w:tc>
      </w:tr>
      <w:tr w:rsidR="001545E8" w:rsidRPr="00B50578" w:rsidTr="00805FD3">
        <w:trPr>
          <w:trHeight w:val="510"/>
        </w:trPr>
        <w:tc>
          <w:tcPr>
            <w:tcW w:w="4395" w:type="dxa"/>
            <w:shd w:val="clear" w:color="auto" w:fill="auto"/>
            <w:vAlign w:val="center"/>
            <w:hideMark/>
          </w:tcPr>
          <w:p w:rsidR="001545E8" w:rsidRPr="00B50578" w:rsidRDefault="001545E8" w:rsidP="00805FD3">
            <w:pPr>
              <w:ind w:left="459" w:hanging="1"/>
              <w:rPr>
                <w:sz w:val="20"/>
                <w:szCs w:val="20"/>
              </w:rPr>
            </w:pPr>
            <w:r w:rsidRPr="00B50578">
              <w:rPr>
                <w:sz w:val="20"/>
                <w:szCs w:val="20"/>
              </w:rPr>
              <w:t>организации, финансируемые из федерального бюджета</w:t>
            </w:r>
          </w:p>
        </w:tc>
        <w:tc>
          <w:tcPr>
            <w:tcW w:w="1169" w:type="dxa"/>
            <w:shd w:val="clear" w:color="auto" w:fill="auto"/>
            <w:noWrap/>
            <w:vAlign w:val="center"/>
            <w:hideMark/>
          </w:tcPr>
          <w:p w:rsidR="001545E8" w:rsidRPr="00B50578" w:rsidRDefault="001545E8" w:rsidP="00805FD3">
            <w:pPr>
              <w:jc w:val="center"/>
              <w:rPr>
                <w:sz w:val="20"/>
                <w:szCs w:val="20"/>
              </w:rPr>
            </w:pPr>
            <w:r w:rsidRPr="00B50578">
              <w:rPr>
                <w:sz w:val="20"/>
                <w:szCs w:val="20"/>
              </w:rPr>
              <w:t>тыс. руб.</w:t>
            </w:r>
          </w:p>
        </w:tc>
        <w:tc>
          <w:tcPr>
            <w:tcW w:w="1169" w:type="dxa"/>
            <w:shd w:val="clear" w:color="auto" w:fill="auto"/>
            <w:noWrap/>
            <w:vAlign w:val="center"/>
          </w:tcPr>
          <w:p w:rsidR="001545E8" w:rsidRDefault="001545E8" w:rsidP="00805FD3">
            <w:pPr>
              <w:jc w:val="center"/>
              <w:rPr>
                <w:sz w:val="20"/>
                <w:szCs w:val="20"/>
              </w:rPr>
            </w:pPr>
            <w:r>
              <w:rPr>
                <w:sz w:val="20"/>
                <w:szCs w:val="20"/>
              </w:rPr>
              <w:t>83</w:t>
            </w:r>
          </w:p>
        </w:tc>
        <w:tc>
          <w:tcPr>
            <w:tcW w:w="1169" w:type="dxa"/>
            <w:shd w:val="clear" w:color="auto" w:fill="auto"/>
            <w:noWrap/>
            <w:vAlign w:val="center"/>
          </w:tcPr>
          <w:p w:rsidR="001545E8" w:rsidRDefault="001545E8" w:rsidP="00805FD3">
            <w:pPr>
              <w:jc w:val="center"/>
              <w:rPr>
                <w:sz w:val="20"/>
                <w:szCs w:val="20"/>
              </w:rPr>
            </w:pPr>
            <w:r>
              <w:rPr>
                <w:sz w:val="20"/>
                <w:szCs w:val="20"/>
              </w:rPr>
              <w:t>118</w:t>
            </w:r>
          </w:p>
        </w:tc>
        <w:tc>
          <w:tcPr>
            <w:tcW w:w="1170" w:type="dxa"/>
            <w:shd w:val="clear" w:color="auto" w:fill="auto"/>
            <w:noWrap/>
            <w:vAlign w:val="center"/>
          </w:tcPr>
          <w:p w:rsidR="001545E8" w:rsidRDefault="001545E8" w:rsidP="00805FD3">
            <w:pPr>
              <w:jc w:val="center"/>
              <w:rPr>
                <w:sz w:val="20"/>
                <w:szCs w:val="20"/>
              </w:rPr>
            </w:pPr>
            <w:r>
              <w:rPr>
                <w:sz w:val="20"/>
                <w:szCs w:val="20"/>
              </w:rPr>
              <w:t> </w:t>
            </w:r>
          </w:p>
        </w:tc>
      </w:tr>
      <w:tr w:rsidR="001545E8" w:rsidRPr="00B50578" w:rsidTr="00805FD3">
        <w:trPr>
          <w:trHeight w:val="255"/>
        </w:trPr>
        <w:tc>
          <w:tcPr>
            <w:tcW w:w="4395" w:type="dxa"/>
            <w:shd w:val="clear" w:color="auto" w:fill="auto"/>
            <w:vAlign w:val="center"/>
            <w:hideMark/>
          </w:tcPr>
          <w:p w:rsidR="001545E8" w:rsidRPr="00B50578" w:rsidRDefault="001545E8" w:rsidP="00805FD3">
            <w:pPr>
              <w:ind w:firstLineChars="159" w:firstLine="318"/>
              <w:rPr>
                <w:sz w:val="20"/>
                <w:szCs w:val="20"/>
              </w:rPr>
            </w:pPr>
            <w:r w:rsidRPr="00B50578">
              <w:rPr>
                <w:sz w:val="20"/>
                <w:szCs w:val="20"/>
              </w:rPr>
              <w:t>население, из нее:</w:t>
            </w:r>
          </w:p>
        </w:tc>
        <w:tc>
          <w:tcPr>
            <w:tcW w:w="1169" w:type="dxa"/>
            <w:shd w:val="clear" w:color="auto" w:fill="auto"/>
            <w:noWrap/>
            <w:vAlign w:val="center"/>
            <w:hideMark/>
          </w:tcPr>
          <w:p w:rsidR="001545E8" w:rsidRPr="00B50578" w:rsidRDefault="001545E8" w:rsidP="00805FD3">
            <w:pPr>
              <w:jc w:val="center"/>
              <w:rPr>
                <w:sz w:val="20"/>
                <w:szCs w:val="20"/>
              </w:rPr>
            </w:pPr>
            <w:r w:rsidRPr="00B50578">
              <w:rPr>
                <w:sz w:val="20"/>
                <w:szCs w:val="20"/>
              </w:rPr>
              <w:t>тыс. руб.</w:t>
            </w:r>
          </w:p>
        </w:tc>
        <w:tc>
          <w:tcPr>
            <w:tcW w:w="1169" w:type="dxa"/>
            <w:shd w:val="clear" w:color="auto" w:fill="auto"/>
            <w:noWrap/>
            <w:vAlign w:val="center"/>
          </w:tcPr>
          <w:p w:rsidR="001545E8" w:rsidRDefault="001545E8" w:rsidP="00805FD3">
            <w:pPr>
              <w:jc w:val="center"/>
              <w:rPr>
                <w:sz w:val="20"/>
                <w:szCs w:val="20"/>
              </w:rPr>
            </w:pPr>
            <w:r>
              <w:rPr>
                <w:sz w:val="20"/>
                <w:szCs w:val="20"/>
              </w:rPr>
              <w:t>12845</w:t>
            </w:r>
          </w:p>
        </w:tc>
        <w:tc>
          <w:tcPr>
            <w:tcW w:w="1169" w:type="dxa"/>
            <w:shd w:val="clear" w:color="auto" w:fill="auto"/>
            <w:noWrap/>
            <w:vAlign w:val="center"/>
          </w:tcPr>
          <w:p w:rsidR="001545E8" w:rsidRDefault="001545E8" w:rsidP="00805FD3">
            <w:pPr>
              <w:jc w:val="center"/>
              <w:rPr>
                <w:sz w:val="20"/>
                <w:szCs w:val="20"/>
              </w:rPr>
            </w:pPr>
            <w:r>
              <w:rPr>
                <w:sz w:val="20"/>
                <w:szCs w:val="20"/>
              </w:rPr>
              <w:t>21296</w:t>
            </w:r>
          </w:p>
        </w:tc>
        <w:tc>
          <w:tcPr>
            <w:tcW w:w="1170" w:type="dxa"/>
            <w:shd w:val="clear" w:color="auto" w:fill="auto"/>
            <w:noWrap/>
            <w:vAlign w:val="center"/>
          </w:tcPr>
          <w:p w:rsidR="001545E8" w:rsidRDefault="001545E8" w:rsidP="00805FD3">
            <w:pPr>
              <w:jc w:val="center"/>
              <w:rPr>
                <w:sz w:val="20"/>
                <w:szCs w:val="20"/>
              </w:rPr>
            </w:pPr>
            <w:r>
              <w:rPr>
                <w:sz w:val="20"/>
                <w:szCs w:val="20"/>
              </w:rPr>
              <w:t>28638</w:t>
            </w:r>
          </w:p>
        </w:tc>
      </w:tr>
      <w:tr w:rsidR="001545E8" w:rsidRPr="00B50578" w:rsidTr="00805FD3">
        <w:trPr>
          <w:trHeight w:val="255"/>
        </w:trPr>
        <w:tc>
          <w:tcPr>
            <w:tcW w:w="4395" w:type="dxa"/>
            <w:shd w:val="clear" w:color="auto" w:fill="auto"/>
            <w:vAlign w:val="center"/>
            <w:hideMark/>
          </w:tcPr>
          <w:p w:rsidR="001545E8" w:rsidRPr="00B50578" w:rsidRDefault="001545E8" w:rsidP="00805FD3">
            <w:pPr>
              <w:ind w:firstLineChars="229" w:firstLine="458"/>
              <w:rPr>
                <w:sz w:val="20"/>
                <w:szCs w:val="20"/>
              </w:rPr>
            </w:pPr>
            <w:r>
              <w:rPr>
                <w:sz w:val="20"/>
                <w:szCs w:val="20"/>
              </w:rPr>
              <w:t>б</w:t>
            </w:r>
            <w:r w:rsidRPr="00B50578">
              <w:rPr>
                <w:sz w:val="20"/>
                <w:szCs w:val="20"/>
              </w:rPr>
              <w:t>езнадежная</w:t>
            </w:r>
          </w:p>
        </w:tc>
        <w:tc>
          <w:tcPr>
            <w:tcW w:w="1169" w:type="dxa"/>
            <w:shd w:val="clear" w:color="auto" w:fill="auto"/>
            <w:noWrap/>
            <w:vAlign w:val="center"/>
            <w:hideMark/>
          </w:tcPr>
          <w:p w:rsidR="001545E8" w:rsidRPr="00B50578" w:rsidRDefault="001545E8" w:rsidP="00805FD3">
            <w:pPr>
              <w:jc w:val="center"/>
              <w:rPr>
                <w:sz w:val="20"/>
                <w:szCs w:val="20"/>
              </w:rPr>
            </w:pPr>
            <w:r w:rsidRPr="00B50578">
              <w:rPr>
                <w:sz w:val="20"/>
                <w:szCs w:val="20"/>
              </w:rPr>
              <w:t>тыс. руб.</w:t>
            </w:r>
          </w:p>
        </w:tc>
        <w:tc>
          <w:tcPr>
            <w:tcW w:w="1169" w:type="dxa"/>
            <w:shd w:val="clear" w:color="auto" w:fill="auto"/>
            <w:noWrap/>
            <w:vAlign w:val="center"/>
          </w:tcPr>
          <w:p w:rsidR="001545E8" w:rsidRDefault="001545E8" w:rsidP="00805FD3">
            <w:pPr>
              <w:jc w:val="center"/>
              <w:rPr>
                <w:sz w:val="20"/>
                <w:szCs w:val="20"/>
              </w:rPr>
            </w:pPr>
            <w:r>
              <w:rPr>
                <w:sz w:val="20"/>
                <w:szCs w:val="20"/>
              </w:rPr>
              <w:t>996</w:t>
            </w:r>
          </w:p>
        </w:tc>
        <w:tc>
          <w:tcPr>
            <w:tcW w:w="1169" w:type="dxa"/>
            <w:shd w:val="clear" w:color="auto" w:fill="auto"/>
            <w:noWrap/>
            <w:vAlign w:val="center"/>
          </w:tcPr>
          <w:p w:rsidR="001545E8" w:rsidRDefault="001545E8" w:rsidP="00805FD3">
            <w:pPr>
              <w:jc w:val="center"/>
              <w:rPr>
                <w:sz w:val="20"/>
                <w:szCs w:val="20"/>
              </w:rPr>
            </w:pPr>
            <w:r>
              <w:rPr>
                <w:sz w:val="20"/>
                <w:szCs w:val="20"/>
              </w:rPr>
              <w:t>839</w:t>
            </w:r>
          </w:p>
        </w:tc>
        <w:tc>
          <w:tcPr>
            <w:tcW w:w="1170" w:type="dxa"/>
            <w:shd w:val="clear" w:color="auto" w:fill="auto"/>
            <w:noWrap/>
            <w:vAlign w:val="center"/>
          </w:tcPr>
          <w:p w:rsidR="001545E8" w:rsidRDefault="001545E8" w:rsidP="00805FD3">
            <w:pPr>
              <w:jc w:val="center"/>
              <w:rPr>
                <w:sz w:val="20"/>
                <w:szCs w:val="20"/>
              </w:rPr>
            </w:pPr>
            <w:r>
              <w:rPr>
                <w:sz w:val="20"/>
                <w:szCs w:val="20"/>
              </w:rPr>
              <w:t>1706</w:t>
            </w:r>
          </w:p>
        </w:tc>
      </w:tr>
      <w:tr w:rsidR="001545E8" w:rsidRPr="00B50578" w:rsidTr="00805FD3">
        <w:trPr>
          <w:trHeight w:val="255"/>
        </w:trPr>
        <w:tc>
          <w:tcPr>
            <w:tcW w:w="4395" w:type="dxa"/>
            <w:shd w:val="clear" w:color="auto" w:fill="auto"/>
            <w:vAlign w:val="center"/>
            <w:hideMark/>
          </w:tcPr>
          <w:p w:rsidR="001545E8" w:rsidRPr="00B50578" w:rsidRDefault="001545E8" w:rsidP="00805FD3">
            <w:pPr>
              <w:rPr>
                <w:b/>
                <w:bCs/>
                <w:sz w:val="20"/>
                <w:szCs w:val="20"/>
              </w:rPr>
            </w:pPr>
            <w:r w:rsidRPr="00B50578">
              <w:rPr>
                <w:b/>
                <w:bCs/>
                <w:sz w:val="20"/>
                <w:szCs w:val="20"/>
              </w:rPr>
              <w:t xml:space="preserve">Кредиторская задолженность, в </w:t>
            </w:r>
            <w:proofErr w:type="spellStart"/>
            <w:r w:rsidRPr="00B50578">
              <w:rPr>
                <w:b/>
                <w:bCs/>
                <w:sz w:val="20"/>
                <w:szCs w:val="20"/>
              </w:rPr>
              <w:t>т.ч</w:t>
            </w:r>
            <w:proofErr w:type="spellEnd"/>
            <w:r w:rsidRPr="00B50578">
              <w:rPr>
                <w:b/>
                <w:bCs/>
                <w:sz w:val="20"/>
                <w:szCs w:val="20"/>
              </w:rPr>
              <w:t>.:</w:t>
            </w:r>
          </w:p>
        </w:tc>
        <w:tc>
          <w:tcPr>
            <w:tcW w:w="1169" w:type="dxa"/>
            <w:shd w:val="clear" w:color="auto" w:fill="auto"/>
            <w:noWrap/>
            <w:vAlign w:val="center"/>
            <w:hideMark/>
          </w:tcPr>
          <w:p w:rsidR="001545E8" w:rsidRPr="00B50578" w:rsidRDefault="001545E8" w:rsidP="00805FD3">
            <w:pPr>
              <w:jc w:val="center"/>
              <w:rPr>
                <w:b/>
                <w:bCs/>
                <w:sz w:val="20"/>
                <w:szCs w:val="20"/>
              </w:rPr>
            </w:pPr>
            <w:r w:rsidRPr="00B50578">
              <w:rPr>
                <w:b/>
                <w:bCs/>
                <w:sz w:val="20"/>
                <w:szCs w:val="20"/>
              </w:rPr>
              <w:t>тыс. руб.</w:t>
            </w:r>
          </w:p>
        </w:tc>
        <w:tc>
          <w:tcPr>
            <w:tcW w:w="1169" w:type="dxa"/>
            <w:shd w:val="clear" w:color="auto" w:fill="auto"/>
            <w:noWrap/>
            <w:vAlign w:val="center"/>
          </w:tcPr>
          <w:p w:rsidR="001545E8" w:rsidRDefault="001545E8" w:rsidP="00805FD3">
            <w:pPr>
              <w:jc w:val="center"/>
              <w:rPr>
                <w:b/>
                <w:bCs/>
                <w:sz w:val="20"/>
                <w:szCs w:val="20"/>
              </w:rPr>
            </w:pPr>
            <w:r>
              <w:rPr>
                <w:b/>
                <w:bCs/>
                <w:sz w:val="20"/>
                <w:szCs w:val="20"/>
              </w:rPr>
              <w:t>23604</w:t>
            </w:r>
          </w:p>
        </w:tc>
        <w:tc>
          <w:tcPr>
            <w:tcW w:w="1169" w:type="dxa"/>
            <w:shd w:val="clear" w:color="auto" w:fill="auto"/>
            <w:noWrap/>
            <w:vAlign w:val="center"/>
          </w:tcPr>
          <w:p w:rsidR="001545E8" w:rsidRDefault="001545E8" w:rsidP="00805FD3">
            <w:pPr>
              <w:jc w:val="center"/>
              <w:rPr>
                <w:b/>
                <w:bCs/>
                <w:sz w:val="20"/>
                <w:szCs w:val="20"/>
              </w:rPr>
            </w:pPr>
            <w:r>
              <w:rPr>
                <w:b/>
                <w:bCs/>
                <w:sz w:val="20"/>
                <w:szCs w:val="20"/>
              </w:rPr>
              <w:t>30531</w:t>
            </w:r>
          </w:p>
        </w:tc>
        <w:tc>
          <w:tcPr>
            <w:tcW w:w="1170" w:type="dxa"/>
            <w:shd w:val="clear" w:color="auto" w:fill="auto"/>
            <w:noWrap/>
            <w:vAlign w:val="center"/>
          </w:tcPr>
          <w:p w:rsidR="001545E8" w:rsidRDefault="001545E8" w:rsidP="00805FD3">
            <w:pPr>
              <w:jc w:val="center"/>
              <w:rPr>
                <w:b/>
                <w:bCs/>
                <w:sz w:val="20"/>
                <w:szCs w:val="20"/>
              </w:rPr>
            </w:pPr>
            <w:r>
              <w:rPr>
                <w:b/>
                <w:bCs/>
                <w:sz w:val="20"/>
                <w:szCs w:val="20"/>
              </w:rPr>
              <w:t>9209</w:t>
            </w:r>
          </w:p>
        </w:tc>
      </w:tr>
      <w:tr w:rsidR="001545E8" w:rsidRPr="00B50578" w:rsidTr="00805FD3">
        <w:trPr>
          <w:trHeight w:val="255"/>
        </w:trPr>
        <w:tc>
          <w:tcPr>
            <w:tcW w:w="4395" w:type="dxa"/>
            <w:shd w:val="clear" w:color="auto" w:fill="auto"/>
            <w:vAlign w:val="center"/>
            <w:hideMark/>
          </w:tcPr>
          <w:p w:rsidR="001545E8" w:rsidRPr="00B50578" w:rsidRDefault="001545E8" w:rsidP="00805FD3">
            <w:pPr>
              <w:ind w:firstLineChars="159" w:firstLine="318"/>
              <w:rPr>
                <w:sz w:val="20"/>
                <w:szCs w:val="20"/>
              </w:rPr>
            </w:pPr>
            <w:r w:rsidRPr="00B50578">
              <w:rPr>
                <w:sz w:val="20"/>
                <w:szCs w:val="20"/>
              </w:rPr>
              <w:t>платежи в бюджет, из них:</w:t>
            </w:r>
          </w:p>
        </w:tc>
        <w:tc>
          <w:tcPr>
            <w:tcW w:w="1169" w:type="dxa"/>
            <w:shd w:val="clear" w:color="auto" w:fill="auto"/>
            <w:noWrap/>
            <w:vAlign w:val="center"/>
            <w:hideMark/>
          </w:tcPr>
          <w:p w:rsidR="001545E8" w:rsidRPr="00B50578" w:rsidRDefault="001545E8" w:rsidP="00805FD3">
            <w:pPr>
              <w:jc w:val="center"/>
              <w:rPr>
                <w:sz w:val="20"/>
                <w:szCs w:val="20"/>
              </w:rPr>
            </w:pPr>
            <w:r w:rsidRPr="00B50578">
              <w:rPr>
                <w:sz w:val="20"/>
                <w:szCs w:val="20"/>
              </w:rPr>
              <w:t>тыс. руб.</w:t>
            </w:r>
          </w:p>
        </w:tc>
        <w:tc>
          <w:tcPr>
            <w:tcW w:w="1169" w:type="dxa"/>
            <w:shd w:val="clear" w:color="auto" w:fill="auto"/>
            <w:noWrap/>
            <w:vAlign w:val="center"/>
          </w:tcPr>
          <w:p w:rsidR="001545E8" w:rsidRDefault="001545E8" w:rsidP="00805FD3">
            <w:pPr>
              <w:jc w:val="center"/>
              <w:rPr>
                <w:sz w:val="20"/>
                <w:szCs w:val="20"/>
              </w:rPr>
            </w:pPr>
            <w:r>
              <w:rPr>
                <w:sz w:val="20"/>
                <w:szCs w:val="20"/>
              </w:rPr>
              <w:t>8607</w:t>
            </w:r>
          </w:p>
        </w:tc>
        <w:tc>
          <w:tcPr>
            <w:tcW w:w="1169" w:type="dxa"/>
            <w:shd w:val="clear" w:color="auto" w:fill="auto"/>
            <w:noWrap/>
            <w:vAlign w:val="center"/>
          </w:tcPr>
          <w:p w:rsidR="001545E8" w:rsidRDefault="001545E8" w:rsidP="00805FD3">
            <w:pPr>
              <w:jc w:val="center"/>
              <w:rPr>
                <w:sz w:val="20"/>
                <w:szCs w:val="20"/>
              </w:rPr>
            </w:pPr>
            <w:r>
              <w:rPr>
                <w:sz w:val="20"/>
                <w:szCs w:val="20"/>
              </w:rPr>
              <w:t>7214</w:t>
            </w:r>
          </w:p>
        </w:tc>
        <w:tc>
          <w:tcPr>
            <w:tcW w:w="1170" w:type="dxa"/>
            <w:shd w:val="clear" w:color="auto" w:fill="auto"/>
            <w:noWrap/>
            <w:vAlign w:val="center"/>
          </w:tcPr>
          <w:p w:rsidR="001545E8" w:rsidRDefault="001545E8" w:rsidP="00805FD3">
            <w:pPr>
              <w:jc w:val="center"/>
              <w:rPr>
                <w:sz w:val="20"/>
                <w:szCs w:val="20"/>
              </w:rPr>
            </w:pPr>
            <w:r>
              <w:rPr>
                <w:sz w:val="20"/>
                <w:szCs w:val="20"/>
              </w:rPr>
              <w:t> </w:t>
            </w:r>
          </w:p>
        </w:tc>
      </w:tr>
      <w:tr w:rsidR="001545E8" w:rsidRPr="00B50578" w:rsidTr="00805FD3">
        <w:trPr>
          <w:trHeight w:val="255"/>
        </w:trPr>
        <w:tc>
          <w:tcPr>
            <w:tcW w:w="4395" w:type="dxa"/>
            <w:shd w:val="clear" w:color="auto" w:fill="auto"/>
            <w:vAlign w:val="center"/>
            <w:hideMark/>
          </w:tcPr>
          <w:p w:rsidR="001545E8" w:rsidRPr="00B50578" w:rsidRDefault="001545E8" w:rsidP="00805FD3">
            <w:pPr>
              <w:ind w:firstLineChars="229" w:firstLine="458"/>
              <w:rPr>
                <w:sz w:val="20"/>
                <w:szCs w:val="20"/>
              </w:rPr>
            </w:pPr>
            <w:r w:rsidRPr="00B50578">
              <w:rPr>
                <w:sz w:val="20"/>
                <w:szCs w:val="20"/>
              </w:rPr>
              <w:t>в федеральный бюджет</w:t>
            </w:r>
          </w:p>
        </w:tc>
        <w:tc>
          <w:tcPr>
            <w:tcW w:w="1169" w:type="dxa"/>
            <w:shd w:val="clear" w:color="auto" w:fill="auto"/>
            <w:noWrap/>
            <w:vAlign w:val="center"/>
            <w:hideMark/>
          </w:tcPr>
          <w:p w:rsidR="001545E8" w:rsidRPr="00B50578" w:rsidRDefault="001545E8" w:rsidP="00805FD3">
            <w:pPr>
              <w:jc w:val="center"/>
              <w:rPr>
                <w:sz w:val="20"/>
                <w:szCs w:val="20"/>
              </w:rPr>
            </w:pPr>
            <w:r w:rsidRPr="00B50578">
              <w:rPr>
                <w:sz w:val="20"/>
                <w:szCs w:val="20"/>
              </w:rPr>
              <w:t>тыс. руб.</w:t>
            </w:r>
          </w:p>
        </w:tc>
        <w:tc>
          <w:tcPr>
            <w:tcW w:w="1169" w:type="dxa"/>
            <w:shd w:val="clear" w:color="auto" w:fill="auto"/>
            <w:noWrap/>
            <w:vAlign w:val="center"/>
          </w:tcPr>
          <w:p w:rsidR="001545E8" w:rsidRDefault="001545E8" w:rsidP="00805FD3">
            <w:pPr>
              <w:jc w:val="center"/>
              <w:rPr>
                <w:sz w:val="20"/>
                <w:szCs w:val="20"/>
              </w:rPr>
            </w:pPr>
            <w:r>
              <w:rPr>
                <w:sz w:val="20"/>
                <w:szCs w:val="20"/>
              </w:rPr>
              <w:t>4578</w:t>
            </w:r>
          </w:p>
        </w:tc>
        <w:tc>
          <w:tcPr>
            <w:tcW w:w="1169" w:type="dxa"/>
            <w:shd w:val="clear" w:color="auto" w:fill="auto"/>
            <w:noWrap/>
            <w:vAlign w:val="center"/>
          </w:tcPr>
          <w:p w:rsidR="001545E8" w:rsidRDefault="001545E8" w:rsidP="00805FD3">
            <w:pPr>
              <w:jc w:val="center"/>
              <w:rPr>
                <w:sz w:val="20"/>
                <w:szCs w:val="20"/>
              </w:rPr>
            </w:pPr>
            <w:r>
              <w:rPr>
                <w:sz w:val="20"/>
                <w:szCs w:val="20"/>
              </w:rPr>
              <w:t>2569</w:t>
            </w:r>
          </w:p>
        </w:tc>
        <w:tc>
          <w:tcPr>
            <w:tcW w:w="1170" w:type="dxa"/>
            <w:shd w:val="clear" w:color="auto" w:fill="auto"/>
            <w:noWrap/>
            <w:vAlign w:val="center"/>
          </w:tcPr>
          <w:p w:rsidR="001545E8" w:rsidRDefault="001545E8" w:rsidP="00805FD3">
            <w:pPr>
              <w:jc w:val="center"/>
              <w:rPr>
                <w:sz w:val="20"/>
                <w:szCs w:val="20"/>
              </w:rPr>
            </w:pPr>
            <w:r>
              <w:rPr>
                <w:sz w:val="20"/>
                <w:szCs w:val="20"/>
              </w:rPr>
              <w:t> </w:t>
            </w:r>
          </w:p>
        </w:tc>
      </w:tr>
      <w:tr w:rsidR="001545E8" w:rsidRPr="00B50578" w:rsidTr="00805FD3">
        <w:trPr>
          <w:trHeight w:val="255"/>
        </w:trPr>
        <w:tc>
          <w:tcPr>
            <w:tcW w:w="4395" w:type="dxa"/>
            <w:shd w:val="clear" w:color="auto" w:fill="auto"/>
            <w:vAlign w:val="center"/>
            <w:hideMark/>
          </w:tcPr>
          <w:p w:rsidR="001545E8" w:rsidRPr="00B50578" w:rsidRDefault="001545E8" w:rsidP="00805FD3">
            <w:pPr>
              <w:ind w:firstLineChars="159" w:firstLine="318"/>
              <w:rPr>
                <w:sz w:val="20"/>
                <w:szCs w:val="20"/>
              </w:rPr>
            </w:pPr>
            <w:r w:rsidRPr="00B50578">
              <w:rPr>
                <w:sz w:val="20"/>
                <w:szCs w:val="20"/>
              </w:rPr>
              <w:t>за поставку ТЭР</w:t>
            </w:r>
          </w:p>
        </w:tc>
        <w:tc>
          <w:tcPr>
            <w:tcW w:w="1169" w:type="dxa"/>
            <w:shd w:val="clear" w:color="auto" w:fill="auto"/>
            <w:noWrap/>
            <w:vAlign w:val="center"/>
            <w:hideMark/>
          </w:tcPr>
          <w:p w:rsidR="001545E8" w:rsidRPr="00B50578" w:rsidRDefault="001545E8" w:rsidP="00805FD3">
            <w:pPr>
              <w:jc w:val="center"/>
              <w:rPr>
                <w:sz w:val="20"/>
                <w:szCs w:val="20"/>
              </w:rPr>
            </w:pPr>
            <w:r w:rsidRPr="00B50578">
              <w:rPr>
                <w:sz w:val="20"/>
                <w:szCs w:val="20"/>
              </w:rPr>
              <w:t>тыс. руб.</w:t>
            </w:r>
          </w:p>
        </w:tc>
        <w:tc>
          <w:tcPr>
            <w:tcW w:w="1169" w:type="dxa"/>
            <w:shd w:val="clear" w:color="auto" w:fill="auto"/>
            <w:noWrap/>
            <w:vAlign w:val="center"/>
          </w:tcPr>
          <w:p w:rsidR="001545E8" w:rsidRDefault="001545E8" w:rsidP="00805FD3">
            <w:pPr>
              <w:jc w:val="center"/>
              <w:rPr>
                <w:sz w:val="20"/>
                <w:szCs w:val="20"/>
              </w:rPr>
            </w:pPr>
            <w:r>
              <w:rPr>
                <w:sz w:val="20"/>
                <w:szCs w:val="20"/>
              </w:rPr>
              <w:t>11037</w:t>
            </w:r>
          </w:p>
        </w:tc>
        <w:tc>
          <w:tcPr>
            <w:tcW w:w="1169" w:type="dxa"/>
            <w:shd w:val="clear" w:color="auto" w:fill="auto"/>
            <w:noWrap/>
            <w:vAlign w:val="center"/>
          </w:tcPr>
          <w:p w:rsidR="001545E8" w:rsidRDefault="001545E8" w:rsidP="00805FD3">
            <w:pPr>
              <w:jc w:val="center"/>
              <w:rPr>
                <w:sz w:val="20"/>
                <w:szCs w:val="20"/>
              </w:rPr>
            </w:pPr>
            <w:r>
              <w:rPr>
                <w:sz w:val="20"/>
                <w:szCs w:val="20"/>
              </w:rPr>
              <w:t>18623</w:t>
            </w:r>
          </w:p>
        </w:tc>
        <w:tc>
          <w:tcPr>
            <w:tcW w:w="1170" w:type="dxa"/>
            <w:shd w:val="clear" w:color="auto" w:fill="auto"/>
            <w:noWrap/>
            <w:vAlign w:val="center"/>
          </w:tcPr>
          <w:p w:rsidR="001545E8" w:rsidRDefault="001545E8" w:rsidP="00805FD3">
            <w:pPr>
              <w:jc w:val="center"/>
              <w:rPr>
                <w:sz w:val="20"/>
                <w:szCs w:val="20"/>
              </w:rPr>
            </w:pPr>
            <w:r>
              <w:rPr>
                <w:sz w:val="20"/>
                <w:szCs w:val="20"/>
              </w:rPr>
              <w:t>9209</w:t>
            </w:r>
          </w:p>
        </w:tc>
      </w:tr>
    </w:tbl>
    <w:p w:rsidR="001545E8" w:rsidRPr="00B50578" w:rsidRDefault="001545E8" w:rsidP="001545E8">
      <w:pPr>
        <w:shd w:val="clear" w:color="auto" w:fill="FFFFFF"/>
        <w:spacing w:before="120" w:line="360" w:lineRule="auto"/>
        <w:jc w:val="both"/>
        <w:rPr>
          <w:color w:val="000000"/>
          <w:spacing w:val="-1"/>
          <w:sz w:val="28"/>
          <w:szCs w:val="28"/>
        </w:rPr>
      </w:pPr>
      <w:r w:rsidRPr="00B50578">
        <w:rPr>
          <w:sz w:val="20"/>
          <w:szCs w:val="20"/>
        </w:rPr>
        <w:t>Источник: данные статистической формы 22-ЖКХ</w:t>
      </w:r>
      <w:r>
        <w:rPr>
          <w:sz w:val="20"/>
          <w:szCs w:val="20"/>
        </w:rPr>
        <w:t xml:space="preserve"> (сводная)</w:t>
      </w:r>
      <w:r w:rsidRPr="00B50578">
        <w:rPr>
          <w:sz w:val="20"/>
          <w:szCs w:val="20"/>
        </w:rPr>
        <w:t>.</w:t>
      </w:r>
    </w:p>
    <w:p w:rsidR="001545E8" w:rsidRPr="00B50578" w:rsidRDefault="001545E8" w:rsidP="001545E8">
      <w:pPr>
        <w:autoSpaceDE w:val="0"/>
        <w:autoSpaceDN w:val="0"/>
        <w:adjustRightInd w:val="0"/>
        <w:spacing w:line="360" w:lineRule="auto"/>
        <w:ind w:firstLine="567"/>
        <w:jc w:val="both"/>
        <w:rPr>
          <w:color w:val="000000"/>
          <w:sz w:val="28"/>
          <w:szCs w:val="28"/>
        </w:rPr>
      </w:pPr>
      <w:r w:rsidRPr="00B50578">
        <w:rPr>
          <w:color w:val="000000"/>
          <w:sz w:val="28"/>
          <w:szCs w:val="28"/>
        </w:rPr>
        <w:t>В городском округе Анадырь тарифы в сфере электроснабжения устанавливаются для АО «Чукотэнерго»</w:t>
      </w:r>
      <w:r>
        <w:rPr>
          <w:color w:val="000000"/>
          <w:sz w:val="28"/>
          <w:szCs w:val="28"/>
        </w:rPr>
        <w:t xml:space="preserve"> Комитетом государственного регулирования цен и тарифов Чукотского автономного округа</w:t>
      </w:r>
      <w:r w:rsidRPr="00B50578">
        <w:rPr>
          <w:color w:val="000000"/>
          <w:sz w:val="28"/>
          <w:szCs w:val="28"/>
        </w:rPr>
        <w:t xml:space="preserve">. </w:t>
      </w:r>
    </w:p>
    <w:p w:rsidR="001545E8" w:rsidRPr="00B50578" w:rsidRDefault="001545E8" w:rsidP="001545E8">
      <w:pPr>
        <w:shd w:val="clear" w:color="auto" w:fill="FFFFFF"/>
        <w:spacing w:line="360" w:lineRule="auto"/>
        <w:ind w:firstLine="567"/>
        <w:jc w:val="both"/>
        <w:rPr>
          <w:color w:val="222222"/>
          <w:sz w:val="28"/>
          <w:szCs w:val="28"/>
          <w:u w:val="single"/>
        </w:rPr>
      </w:pPr>
      <w:r w:rsidRPr="00B50578">
        <w:rPr>
          <w:color w:val="222222"/>
          <w:sz w:val="28"/>
          <w:szCs w:val="28"/>
          <w:u w:val="single"/>
        </w:rPr>
        <w:t>АО «Чукотэнерго»</w:t>
      </w:r>
    </w:p>
    <w:p w:rsidR="001545E8" w:rsidRPr="00B50578" w:rsidRDefault="001545E8" w:rsidP="001545E8">
      <w:pPr>
        <w:autoSpaceDE w:val="0"/>
        <w:autoSpaceDN w:val="0"/>
        <w:adjustRightInd w:val="0"/>
        <w:spacing w:line="360" w:lineRule="auto"/>
        <w:ind w:firstLine="567"/>
        <w:jc w:val="both"/>
        <w:rPr>
          <w:color w:val="000000"/>
          <w:sz w:val="28"/>
          <w:szCs w:val="28"/>
        </w:rPr>
      </w:pPr>
      <w:r w:rsidRPr="00B50578">
        <w:rPr>
          <w:color w:val="000000"/>
          <w:sz w:val="28"/>
          <w:szCs w:val="28"/>
        </w:rPr>
        <w:t>В настоящее время фиксированными устанавливаются только тарифы для населения и передачу электроэнергии. Тарифы для бюджетных и прочих организаций на электрическую энергию складываются из последнего и тарифа куп</w:t>
      </w:r>
      <w:r w:rsidRPr="00B50578">
        <w:rPr>
          <w:color w:val="000000"/>
          <w:sz w:val="28"/>
          <w:szCs w:val="28"/>
        </w:rPr>
        <w:lastRenderedPageBreak/>
        <w:t>ли-продажи электроэнергии на нерегулируемом рынке, из-за чего конечная цена на услугу не фиксированная.</w:t>
      </w:r>
    </w:p>
    <w:p w:rsidR="001545E8" w:rsidRDefault="001545E8" w:rsidP="001545E8">
      <w:pPr>
        <w:shd w:val="clear" w:color="auto" w:fill="FFFFFF"/>
        <w:spacing w:line="360" w:lineRule="auto"/>
        <w:ind w:firstLine="567"/>
        <w:jc w:val="both"/>
        <w:rPr>
          <w:color w:val="222222"/>
          <w:sz w:val="28"/>
          <w:szCs w:val="28"/>
        </w:rPr>
      </w:pPr>
      <w:r w:rsidRPr="00B50578">
        <w:rPr>
          <w:color w:val="222222"/>
          <w:sz w:val="28"/>
          <w:szCs w:val="28"/>
        </w:rPr>
        <w:t xml:space="preserve">Информация об утвержденных тарифах и их структуре </w:t>
      </w:r>
      <w:r>
        <w:rPr>
          <w:color w:val="222222"/>
          <w:sz w:val="28"/>
          <w:szCs w:val="28"/>
        </w:rPr>
        <w:t xml:space="preserve">на 2016 г. размещена </w:t>
      </w:r>
      <w:r w:rsidRPr="00B50578">
        <w:rPr>
          <w:color w:val="222222"/>
          <w:sz w:val="28"/>
          <w:szCs w:val="28"/>
        </w:rPr>
        <w:t xml:space="preserve">на сайте Комитета государственного регулирования </w:t>
      </w:r>
      <w:r>
        <w:rPr>
          <w:color w:val="222222"/>
          <w:sz w:val="28"/>
          <w:szCs w:val="28"/>
        </w:rPr>
        <w:t xml:space="preserve">цен и </w:t>
      </w:r>
      <w:r w:rsidRPr="00B50578">
        <w:rPr>
          <w:color w:val="222222"/>
          <w:sz w:val="28"/>
          <w:szCs w:val="28"/>
        </w:rPr>
        <w:t>тарифо</w:t>
      </w:r>
      <w:r>
        <w:rPr>
          <w:color w:val="222222"/>
          <w:sz w:val="28"/>
          <w:szCs w:val="28"/>
        </w:rPr>
        <w:t>в Чукотского автономного округа</w:t>
      </w:r>
      <w:r w:rsidRPr="00B50578">
        <w:rPr>
          <w:color w:val="222222"/>
          <w:sz w:val="28"/>
          <w:szCs w:val="28"/>
        </w:rPr>
        <w:t xml:space="preserve">. </w:t>
      </w:r>
      <w:r>
        <w:rPr>
          <w:color w:val="222222"/>
          <w:sz w:val="28"/>
          <w:szCs w:val="28"/>
        </w:rPr>
        <w:t xml:space="preserve">Тарифы для населения и прочих потребителей АО «Чукотэнерго» утверждаются отдельными постановлениями (см. таблицы 2-29 и 2-30). Поскольку квартиры в Городском округе Анадырь оборудованы стационарными электрическими плитами, то в соответствии с </w:t>
      </w:r>
      <w:r w:rsidRPr="00C33020">
        <w:rPr>
          <w:color w:val="222222"/>
          <w:sz w:val="28"/>
          <w:szCs w:val="28"/>
        </w:rPr>
        <w:t>п.2 Постанов</w:t>
      </w:r>
      <w:r>
        <w:rPr>
          <w:color w:val="222222"/>
          <w:sz w:val="28"/>
          <w:szCs w:val="28"/>
        </w:rPr>
        <w:t xml:space="preserve">ления Правительства РФ от 7 декабря </w:t>
      </w:r>
      <w:r w:rsidRPr="00C33020">
        <w:rPr>
          <w:color w:val="222222"/>
          <w:sz w:val="28"/>
          <w:szCs w:val="28"/>
        </w:rPr>
        <w:t>1998 №</w:t>
      </w:r>
      <w:r>
        <w:rPr>
          <w:color w:val="222222"/>
          <w:sz w:val="28"/>
          <w:szCs w:val="28"/>
        </w:rPr>
        <w:t xml:space="preserve"> 1444 тарифы устанавливаются</w:t>
      </w:r>
      <w:r w:rsidRPr="00C33020">
        <w:rPr>
          <w:color w:val="222222"/>
          <w:sz w:val="28"/>
          <w:szCs w:val="28"/>
        </w:rPr>
        <w:t xml:space="preserve"> с использованием понижающего коэффициента 0,7.</w:t>
      </w:r>
    </w:p>
    <w:p w:rsidR="001545E8" w:rsidRPr="00B50578" w:rsidRDefault="001545E8" w:rsidP="001545E8">
      <w:pPr>
        <w:shd w:val="clear" w:color="auto" w:fill="FFFFFF"/>
        <w:spacing w:line="360" w:lineRule="auto"/>
        <w:jc w:val="both"/>
        <w:rPr>
          <w:b/>
          <w:color w:val="222222"/>
          <w:sz w:val="28"/>
          <w:szCs w:val="28"/>
        </w:rPr>
      </w:pPr>
      <w:r w:rsidRPr="00B50578">
        <w:rPr>
          <w:b/>
          <w:color w:val="222222"/>
          <w:sz w:val="28"/>
          <w:szCs w:val="28"/>
        </w:rPr>
        <w:t xml:space="preserve">Таблица </w:t>
      </w:r>
      <w:r>
        <w:rPr>
          <w:b/>
          <w:color w:val="222222"/>
          <w:sz w:val="28"/>
          <w:szCs w:val="28"/>
        </w:rPr>
        <w:t>2-29.</w:t>
      </w:r>
      <w:r w:rsidRPr="00B50578">
        <w:rPr>
          <w:b/>
          <w:color w:val="222222"/>
          <w:sz w:val="28"/>
          <w:szCs w:val="28"/>
        </w:rPr>
        <w:t xml:space="preserve"> Тарифы на </w:t>
      </w:r>
      <w:r>
        <w:rPr>
          <w:b/>
          <w:color w:val="222222"/>
          <w:sz w:val="28"/>
          <w:szCs w:val="28"/>
        </w:rPr>
        <w:t xml:space="preserve">электрическую энергию в 2016 году, поставляемую </w:t>
      </w:r>
      <w:r w:rsidRPr="00B50578">
        <w:rPr>
          <w:b/>
          <w:color w:val="222222"/>
          <w:sz w:val="28"/>
          <w:szCs w:val="28"/>
        </w:rPr>
        <w:t>АО «Чукотэнерго»</w:t>
      </w:r>
      <w:r>
        <w:rPr>
          <w:b/>
          <w:color w:val="222222"/>
          <w:sz w:val="28"/>
          <w:szCs w:val="28"/>
        </w:rPr>
        <w:t xml:space="preserve"> населению городского округа Анадырь</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2551"/>
        <w:gridCol w:w="2552"/>
      </w:tblGrid>
      <w:tr w:rsidR="001545E8" w:rsidRPr="00E3157E" w:rsidTr="001545E8">
        <w:trPr>
          <w:trHeight w:val="730"/>
        </w:trPr>
        <w:tc>
          <w:tcPr>
            <w:tcW w:w="2830" w:type="dxa"/>
            <w:vAlign w:val="center"/>
          </w:tcPr>
          <w:p w:rsidR="001545E8" w:rsidRPr="001545E8" w:rsidRDefault="001545E8" w:rsidP="001545E8">
            <w:pPr>
              <w:spacing w:before="20" w:after="20"/>
              <w:rPr>
                <w:b/>
                <w:color w:val="222222"/>
                <w:sz w:val="20"/>
                <w:szCs w:val="20"/>
              </w:rPr>
            </w:pPr>
            <w:r w:rsidRPr="001545E8">
              <w:rPr>
                <w:b/>
                <w:color w:val="222222"/>
                <w:sz w:val="20"/>
                <w:szCs w:val="20"/>
              </w:rPr>
              <w:t>Группа потребителей с разбивкой тарифа по ставкам и зонам суток</w:t>
            </w:r>
          </w:p>
        </w:tc>
        <w:tc>
          <w:tcPr>
            <w:tcW w:w="1134" w:type="dxa"/>
          </w:tcPr>
          <w:p w:rsidR="001545E8" w:rsidRPr="001545E8" w:rsidRDefault="001545E8" w:rsidP="001545E8">
            <w:pPr>
              <w:spacing w:before="20" w:after="20"/>
              <w:jc w:val="center"/>
              <w:rPr>
                <w:b/>
                <w:color w:val="222222"/>
                <w:sz w:val="20"/>
                <w:szCs w:val="20"/>
              </w:rPr>
            </w:pPr>
            <w:r w:rsidRPr="001545E8">
              <w:rPr>
                <w:b/>
                <w:color w:val="222222"/>
                <w:sz w:val="20"/>
                <w:szCs w:val="20"/>
              </w:rPr>
              <w:t>Ед. изм.</w:t>
            </w:r>
          </w:p>
        </w:tc>
        <w:tc>
          <w:tcPr>
            <w:tcW w:w="2551" w:type="dxa"/>
            <w:vAlign w:val="center"/>
          </w:tcPr>
          <w:p w:rsidR="001545E8" w:rsidRPr="001545E8" w:rsidRDefault="001545E8" w:rsidP="001545E8">
            <w:pPr>
              <w:spacing w:before="20" w:after="20"/>
              <w:jc w:val="center"/>
              <w:rPr>
                <w:b/>
                <w:color w:val="222222"/>
                <w:sz w:val="20"/>
                <w:szCs w:val="20"/>
              </w:rPr>
            </w:pPr>
            <w:r w:rsidRPr="001545E8">
              <w:rPr>
                <w:b/>
                <w:color w:val="222222"/>
                <w:sz w:val="20"/>
                <w:szCs w:val="20"/>
              </w:rPr>
              <w:t>с 01.01.2016 по 30.06.2016</w:t>
            </w:r>
          </w:p>
        </w:tc>
        <w:tc>
          <w:tcPr>
            <w:tcW w:w="2552" w:type="dxa"/>
            <w:vAlign w:val="center"/>
          </w:tcPr>
          <w:p w:rsidR="001545E8" w:rsidRPr="001545E8" w:rsidRDefault="001545E8" w:rsidP="001545E8">
            <w:pPr>
              <w:spacing w:before="20" w:after="20"/>
              <w:jc w:val="center"/>
              <w:rPr>
                <w:b/>
                <w:color w:val="222222"/>
                <w:sz w:val="20"/>
                <w:szCs w:val="20"/>
              </w:rPr>
            </w:pPr>
            <w:r w:rsidRPr="001545E8">
              <w:rPr>
                <w:b/>
                <w:color w:val="222222"/>
                <w:sz w:val="20"/>
                <w:szCs w:val="20"/>
              </w:rPr>
              <w:t>с 01.07.2016 по 31.12.2016</w:t>
            </w:r>
          </w:p>
        </w:tc>
      </w:tr>
      <w:tr w:rsidR="001545E8" w:rsidRPr="00E3157E" w:rsidTr="001545E8">
        <w:tc>
          <w:tcPr>
            <w:tcW w:w="9067" w:type="dxa"/>
            <w:gridSpan w:val="4"/>
            <w:vAlign w:val="center"/>
          </w:tcPr>
          <w:p w:rsidR="001545E8" w:rsidRPr="001545E8" w:rsidRDefault="001545E8" w:rsidP="001545E8">
            <w:pPr>
              <w:spacing w:before="20" w:after="20"/>
              <w:rPr>
                <w:b/>
                <w:i/>
                <w:color w:val="222222"/>
                <w:sz w:val="20"/>
                <w:szCs w:val="20"/>
              </w:rPr>
            </w:pPr>
            <w:r w:rsidRPr="001545E8">
              <w:rPr>
                <w:b/>
                <w:i/>
                <w:color w:val="222222"/>
                <w:sz w:val="20"/>
                <w:szCs w:val="20"/>
              </w:rPr>
              <w:t>Население и приравненные к ни потребители</w:t>
            </w:r>
          </w:p>
        </w:tc>
      </w:tr>
      <w:tr w:rsidR="001545E8" w:rsidRPr="00E3157E" w:rsidTr="001545E8">
        <w:tc>
          <w:tcPr>
            <w:tcW w:w="2830" w:type="dxa"/>
            <w:vAlign w:val="center"/>
          </w:tcPr>
          <w:p w:rsidR="001545E8" w:rsidRPr="001545E8" w:rsidRDefault="001545E8" w:rsidP="001545E8">
            <w:pPr>
              <w:spacing w:before="20" w:after="20"/>
              <w:rPr>
                <w:color w:val="222222"/>
                <w:sz w:val="20"/>
                <w:szCs w:val="20"/>
              </w:rPr>
            </w:pPr>
            <w:proofErr w:type="spellStart"/>
            <w:r w:rsidRPr="001545E8">
              <w:rPr>
                <w:color w:val="222222"/>
                <w:sz w:val="20"/>
                <w:szCs w:val="20"/>
              </w:rPr>
              <w:t>Одноставочный</w:t>
            </w:r>
            <w:proofErr w:type="spellEnd"/>
            <w:r w:rsidRPr="001545E8">
              <w:rPr>
                <w:color w:val="222222"/>
                <w:sz w:val="20"/>
                <w:szCs w:val="20"/>
              </w:rPr>
              <w:t xml:space="preserve"> тариф</w:t>
            </w:r>
          </w:p>
        </w:tc>
        <w:tc>
          <w:tcPr>
            <w:tcW w:w="1134"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руб./</w:t>
            </w:r>
            <w:proofErr w:type="gramStart"/>
            <w:r w:rsidRPr="001545E8">
              <w:rPr>
                <w:color w:val="222222"/>
                <w:sz w:val="20"/>
                <w:szCs w:val="20"/>
              </w:rPr>
              <w:t>кВт-ч</w:t>
            </w:r>
            <w:proofErr w:type="gramEnd"/>
          </w:p>
        </w:tc>
        <w:tc>
          <w:tcPr>
            <w:tcW w:w="255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5,46</w:t>
            </w:r>
          </w:p>
        </w:tc>
        <w:tc>
          <w:tcPr>
            <w:tcW w:w="2552"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5,53</w:t>
            </w:r>
          </w:p>
        </w:tc>
      </w:tr>
      <w:tr w:rsidR="001545E8" w:rsidRPr="00E3157E" w:rsidTr="001545E8">
        <w:tc>
          <w:tcPr>
            <w:tcW w:w="9067" w:type="dxa"/>
            <w:gridSpan w:val="4"/>
            <w:vAlign w:val="center"/>
          </w:tcPr>
          <w:p w:rsidR="001545E8" w:rsidRPr="001545E8" w:rsidRDefault="001545E8" w:rsidP="001545E8">
            <w:pPr>
              <w:spacing w:before="20" w:after="20"/>
              <w:rPr>
                <w:color w:val="222222"/>
                <w:sz w:val="20"/>
                <w:szCs w:val="20"/>
              </w:rPr>
            </w:pPr>
            <w:proofErr w:type="spellStart"/>
            <w:r w:rsidRPr="001545E8">
              <w:rPr>
                <w:color w:val="222222"/>
                <w:sz w:val="20"/>
                <w:szCs w:val="20"/>
              </w:rPr>
              <w:t>Одноставочные</w:t>
            </w:r>
            <w:proofErr w:type="spellEnd"/>
            <w:r w:rsidRPr="001545E8">
              <w:rPr>
                <w:color w:val="222222"/>
                <w:sz w:val="20"/>
                <w:szCs w:val="20"/>
              </w:rPr>
              <w:t xml:space="preserve"> тарифы, дифференцированные по трем зонам суток</w:t>
            </w:r>
          </w:p>
        </w:tc>
      </w:tr>
      <w:tr w:rsidR="001545E8" w:rsidRPr="00E3157E" w:rsidTr="001545E8">
        <w:tc>
          <w:tcPr>
            <w:tcW w:w="2830" w:type="dxa"/>
            <w:vAlign w:val="center"/>
          </w:tcPr>
          <w:p w:rsidR="001545E8" w:rsidRPr="001545E8" w:rsidRDefault="001545E8" w:rsidP="001545E8">
            <w:pPr>
              <w:spacing w:before="20" w:after="20"/>
              <w:ind w:left="171"/>
              <w:rPr>
                <w:color w:val="222222"/>
                <w:sz w:val="20"/>
                <w:szCs w:val="20"/>
              </w:rPr>
            </w:pPr>
            <w:r w:rsidRPr="001545E8">
              <w:rPr>
                <w:color w:val="222222"/>
                <w:sz w:val="20"/>
                <w:szCs w:val="20"/>
              </w:rPr>
              <w:t>ночная</w:t>
            </w:r>
          </w:p>
        </w:tc>
        <w:tc>
          <w:tcPr>
            <w:tcW w:w="1134" w:type="dxa"/>
            <w:vAlign w:val="center"/>
          </w:tcPr>
          <w:p w:rsidR="001545E8" w:rsidRDefault="001545E8" w:rsidP="001545E8">
            <w:pPr>
              <w:jc w:val="center"/>
            </w:pPr>
            <w:r w:rsidRPr="001545E8">
              <w:rPr>
                <w:color w:val="222222"/>
                <w:sz w:val="20"/>
                <w:szCs w:val="20"/>
              </w:rPr>
              <w:t>руб./</w:t>
            </w:r>
            <w:proofErr w:type="gramStart"/>
            <w:r w:rsidRPr="001545E8">
              <w:rPr>
                <w:color w:val="222222"/>
                <w:sz w:val="20"/>
                <w:szCs w:val="20"/>
              </w:rPr>
              <w:t>кВт-ч</w:t>
            </w:r>
            <w:proofErr w:type="gramEnd"/>
          </w:p>
        </w:tc>
        <w:tc>
          <w:tcPr>
            <w:tcW w:w="255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3,28</w:t>
            </w:r>
          </w:p>
        </w:tc>
        <w:tc>
          <w:tcPr>
            <w:tcW w:w="2552"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3,44</w:t>
            </w:r>
          </w:p>
        </w:tc>
      </w:tr>
      <w:tr w:rsidR="001545E8" w:rsidRPr="00E3157E" w:rsidTr="001545E8">
        <w:tc>
          <w:tcPr>
            <w:tcW w:w="2830" w:type="dxa"/>
            <w:vAlign w:val="center"/>
          </w:tcPr>
          <w:p w:rsidR="001545E8" w:rsidRPr="001545E8" w:rsidRDefault="001545E8" w:rsidP="001545E8">
            <w:pPr>
              <w:spacing w:before="20" w:after="20"/>
              <w:ind w:left="171"/>
              <w:rPr>
                <w:color w:val="222222"/>
                <w:sz w:val="20"/>
                <w:szCs w:val="20"/>
              </w:rPr>
            </w:pPr>
            <w:r w:rsidRPr="001545E8">
              <w:rPr>
                <w:color w:val="222222"/>
                <w:sz w:val="20"/>
                <w:szCs w:val="20"/>
              </w:rPr>
              <w:t>полупиковая</w:t>
            </w:r>
          </w:p>
        </w:tc>
        <w:tc>
          <w:tcPr>
            <w:tcW w:w="1134" w:type="dxa"/>
            <w:vAlign w:val="center"/>
          </w:tcPr>
          <w:p w:rsidR="001545E8" w:rsidRDefault="001545E8" w:rsidP="001545E8">
            <w:pPr>
              <w:jc w:val="center"/>
            </w:pPr>
            <w:r w:rsidRPr="001545E8">
              <w:rPr>
                <w:color w:val="222222"/>
                <w:sz w:val="20"/>
                <w:szCs w:val="20"/>
              </w:rPr>
              <w:t>руб./</w:t>
            </w:r>
            <w:proofErr w:type="gramStart"/>
            <w:r w:rsidRPr="001545E8">
              <w:rPr>
                <w:color w:val="222222"/>
                <w:sz w:val="20"/>
                <w:szCs w:val="20"/>
              </w:rPr>
              <w:t>кВт-ч</w:t>
            </w:r>
            <w:proofErr w:type="gramEnd"/>
          </w:p>
        </w:tc>
        <w:tc>
          <w:tcPr>
            <w:tcW w:w="255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5,46</w:t>
            </w:r>
          </w:p>
        </w:tc>
        <w:tc>
          <w:tcPr>
            <w:tcW w:w="2552"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5,53</w:t>
            </w:r>
          </w:p>
        </w:tc>
      </w:tr>
      <w:tr w:rsidR="001545E8" w:rsidRPr="00E3157E" w:rsidTr="001545E8">
        <w:tc>
          <w:tcPr>
            <w:tcW w:w="2830" w:type="dxa"/>
            <w:vAlign w:val="center"/>
          </w:tcPr>
          <w:p w:rsidR="001545E8" w:rsidRPr="001545E8" w:rsidRDefault="001545E8" w:rsidP="001545E8">
            <w:pPr>
              <w:spacing w:before="20" w:after="20"/>
              <w:ind w:left="171"/>
              <w:rPr>
                <w:color w:val="222222"/>
                <w:sz w:val="20"/>
                <w:szCs w:val="20"/>
              </w:rPr>
            </w:pPr>
            <w:r w:rsidRPr="001545E8">
              <w:rPr>
                <w:color w:val="222222"/>
                <w:sz w:val="20"/>
                <w:szCs w:val="20"/>
              </w:rPr>
              <w:t>пиковая</w:t>
            </w:r>
          </w:p>
        </w:tc>
        <w:tc>
          <w:tcPr>
            <w:tcW w:w="1134" w:type="dxa"/>
            <w:vAlign w:val="center"/>
          </w:tcPr>
          <w:p w:rsidR="001545E8" w:rsidRDefault="001545E8" w:rsidP="001545E8">
            <w:pPr>
              <w:jc w:val="center"/>
            </w:pPr>
            <w:r w:rsidRPr="001545E8">
              <w:rPr>
                <w:color w:val="222222"/>
                <w:sz w:val="20"/>
                <w:szCs w:val="20"/>
              </w:rPr>
              <w:t>руб./</w:t>
            </w:r>
            <w:proofErr w:type="gramStart"/>
            <w:r w:rsidRPr="001545E8">
              <w:rPr>
                <w:color w:val="222222"/>
                <w:sz w:val="20"/>
                <w:szCs w:val="20"/>
              </w:rPr>
              <w:t>кВт-ч</w:t>
            </w:r>
            <w:proofErr w:type="gramEnd"/>
          </w:p>
        </w:tc>
        <w:tc>
          <w:tcPr>
            <w:tcW w:w="255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7,01</w:t>
            </w:r>
          </w:p>
        </w:tc>
        <w:tc>
          <w:tcPr>
            <w:tcW w:w="2552"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7,11</w:t>
            </w:r>
          </w:p>
        </w:tc>
      </w:tr>
      <w:tr w:rsidR="001545E8" w:rsidRPr="00E3157E" w:rsidTr="001545E8">
        <w:tc>
          <w:tcPr>
            <w:tcW w:w="9067" w:type="dxa"/>
            <w:gridSpan w:val="4"/>
            <w:vAlign w:val="center"/>
          </w:tcPr>
          <w:p w:rsidR="001545E8" w:rsidRPr="001545E8" w:rsidRDefault="001545E8" w:rsidP="001545E8">
            <w:pPr>
              <w:spacing w:before="20" w:after="20"/>
              <w:rPr>
                <w:color w:val="222222"/>
                <w:sz w:val="20"/>
                <w:szCs w:val="20"/>
              </w:rPr>
            </w:pPr>
            <w:proofErr w:type="spellStart"/>
            <w:r w:rsidRPr="001545E8">
              <w:rPr>
                <w:color w:val="222222"/>
                <w:sz w:val="20"/>
                <w:szCs w:val="20"/>
              </w:rPr>
              <w:t>Одноставочные</w:t>
            </w:r>
            <w:proofErr w:type="spellEnd"/>
            <w:r w:rsidRPr="001545E8">
              <w:rPr>
                <w:color w:val="222222"/>
                <w:sz w:val="20"/>
                <w:szCs w:val="20"/>
              </w:rPr>
              <w:t xml:space="preserve"> тарифы, дифференцированные по трем зонам суток</w:t>
            </w:r>
          </w:p>
        </w:tc>
      </w:tr>
      <w:tr w:rsidR="001545E8" w:rsidRPr="00E3157E" w:rsidTr="001545E8">
        <w:tc>
          <w:tcPr>
            <w:tcW w:w="2830" w:type="dxa"/>
            <w:vAlign w:val="center"/>
          </w:tcPr>
          <w:p w:rsidR="001545E8" w:rsidRPr="001545E8" w:rsidRDefault="001545E8" w:rsidP="001545E8">
            <w:pPr>
              <w:spacing w:before="20" w:after="20"/>
              <w:ind w:left="171"/>
              <w:rPr>
                <w:color w:val="222222"/>
                <w:sz w:val="20"/>
                <w:szCs w:val="20"/>
              </w:rPr>
            </w:pPr>
            <w:r w:rsidRPr="001545E8">
              <w:rPr>
                <w:color w:val="222222"/>
                <w:sz w:val="20"/>
                <w:szCs w:val="20"/>
              </w:rPr>
              <w:t>ночная</w:t>
            </w:r>
          </w:p>
        </w:tc>
        <w:tc>
          <w:tcPr>
            <w:tcW w:w="1134" w:type="dxa"/>
            <w:vAlign w:val="center"/>
          </w:tcPr>
          <w:p w:rsidR="001545E8" w:rsidRDefault="001545E8" w:rsidP="001545E8">
            <w:pPr>
              <w:jc w:val="center"/>
            </w:pPr>
            <w:r w:rsidRPr="001545E8">
              <w:rPr>
                <w:color w:val="222222"/>
                <w:sz w:val="20"/>
                <w:szCs w:val="20"/>
              </w:rPr>
              <w:t>руб./</w:t>
            </w:r>
            <w:proofErr w:type="gramStart"/>
            <w:r w:rsidRPr="001545E8">
              <w:rPr>
                <w:color w:val="222222"/>
                <w:sz w:val="20"/>
                <w:szCs w:val="20"/>
              </w:rPr>
              <w:t>кВт-ч</w:t>
            </w:r>
            <w:proofErr w:type="gramEnd"/>
          </w:p>
        </w:tc>
        <w:tc>
          <w:tcPr>
            <w:tcW w:w="255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3,28</w:t>
            </w:r>
          </w:p>
        </w:tc>
        <w:tc>
          <w:tcPr>
            <w:tcW w:w="2552"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3,44</w:t>
            </w:r>
          </w:p>
        </w:tc>
      </w:tr>
      <w:tr w:rsidR="001545E8" w:rsidRPr="00E3157E" w:rsidTr="001545E8">
        <w:tc>
          <w:tcPr>
            <w:tcW w:w="2830" w:type="dxa"/>
            <w:vAlign w:val="center"/>
          </w:tcPr>
          <w:p w:rsidR="001545E8" w:rsidRPr="001545E8" w:rsidRDefault="001545E8" w:rsidP="001545E8">
            <w:pPr>
              <w:spacing w:before="20" w:after="20"/>
              <w:ind w:left="171"/>
              <w:rPr>
                <w:color w:val="222222"/>
                <w:sz w:val="20"/>
                <w:szCs w:val="20"/>
              </w:rPr>
            </w:pPr>
            <w:r w:rsidRPr="001545E8">
              <w:rPr>
                <w:color w:val="222222"/>
                <w:sz w:val="20"/>
                <w:szCs w:val="20"/>
              </w:rPr>
              <w:t xml:space="preserve">дневная (пиковая и </w:t>
            </w:r>
          </w:p>
          <w:p w:rsidR="001545E8" w:rsidRPr="001545E8" w:rsidRDefault="001545E8" w:rsidP="001545E8">
            <w:pPr>
              <w:spacing w:before="20" w:after="20"/>
              <w:ind w:left="171"/>
              <w:rPr>
                <w:color w:val="222222"/>
                <w:sz w:val="20"/>
                <w:szCs w:val="20"/>
              </w:rPr>
            </w:pPr>
            <w:r w:rsidRPr="001545E8">
              <w:rPr>
                <w:color w:val="222222"/>
                <w:sz w:val="20"/>
                <w:szCs w:val="20"/>
              </w:rPr>
              <w:t>полупиковая)</w:t>
            </w:r>
          </w:p>
        </w:tc>
        <w:tc>
          <w:tcPr>
            <w:tcW w:w="1134" w:type="dxa"/>
            <w:vAlign w:val="center"/>
          </w:tcPr>
          <w:p w:rsidR="001545E8" w:rsidRDefault="001545E8" w:rsidP="001545E8">
            <w:pPr>
              <w:jc w:val="center"/>
            </w:pPr>
            <w:r w:rsidRPr="001545E8">
              <w:rPr>
                <w:color w:val="222222"/>
                <w:sz w:val="20"/>
                <w:szCs w:val="20"/>
              </w:rPr>
              <w:t>руб./</w:t>
            </w:r>
            <w:proofErr w:type="gramStart"/>
            <w:r w:rsidRPr="001545E8">
              <w:rPr>
                <w:color w:val="222222"/>
                <w:sz w:val="20"/>
                <w:szCs w:val="20"/>
              </w:rPr>
              <w:t>кВт-ч</w:t>
            </w:r>
            <w:proofErr w:type="gramEnd"/>
          </w:p>
        </w:tc>
        <w:tc>
          <w:tcPr>
            <w:tcW w:w="255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6,28</w:t>
            </w:r>
          </w:p>
        </w:tc>
        <w:tc>
          <w:tcPr>
            <w:tcW w:w="2552"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6,36</w:t>
            </w:r>
          </w:p>
        </w:tc>
      </w:tr>
    </w:tbl>
    <w:p w:rsidR="001545E8" w:rsidRPr="000E77F2" w:rsidRDefault="001545E8" w:rsidP="001545E8">
      <w:pPr>
        <w:shd w:val="clear" w:color="auto" w:fill="FFFFFF"/>
        <w:spacing w:before="120" w:line="360" w:lineRule="auto"/>
        <w:jc w:val="both"/>
        <w:rPr>
          <w:color w:val="222222"/>
          <w:sz w:val="20"/>
          <w:szCs w:val="20"/>
        </w:rPr>
      </w:pPr>
      <w:r w:rsidRPr="000E77F2">
        <w:rPr>
          <w:color w:val="222222"/>
          <w:sz w:val="20"/>
          <w:szCs w:val="20"/>
        </w:rPr>
        <w:t>И</w:t>
      </w:r>
      <w:r>
        <w:rPr>
          <w:color w:val="222222"/>
          <w:sz w:val="20"/>
          <w:szCs w:val="20"/>
        </w:rPr>
        <w:t xml:space="preserve">сточник: Постановление Комитета государственного регулирования цен и тарифов Чукотского автономного округа № 19-э/2 от 2 декабря 2015 г. </w:t>
      </w:r>
    </w:p>
    <w:p w:rsidR="001545E8" w:rsidRPr="00B50578" w:rsidRDefault="001545E8" w:rsidP="001545E8">
      <w:pPr>
        <w:shd w:val="clear" w:color="auto" w:fill="FFFFFF"/>
        <w:spacing w:line="360" w:lineRule="auto"/>
        <w:jc w:val="both"/>
        <w:rPr>
          <w:b/>
          <w:color w:val="222222"/>
          <w:sz w:val="28"/>
          <w:szCs w:val="28"/>
        </w:rPr>
      </w:pPr>
      <w:r w:rsidRPr="00B50578">
        <w:rPr>
          <w:b/>
          <w:color w:val="222222"/>
          <w:sz w:val="28"/>
          <w:szCs w:val="28"/>
        </w:rPr>
        <w:t xml:space="preserve">Таблица </w:t>
      </w:r>
      <w:r>
        <w:rPr>
          <w:b/>
          <w:color w:val="222222"/>
          <w:sz w:val="28"/>
          <w:szCs w:val="28"/>
        </w:rPr>
        <w:t>2-30.</w:t>
      </w:r>
      <w:r w:rsidRPr="00B50578">
        <w:rPr>
          <w:b/>
          <w:color w:val="222222"/>
          <w:sz w:val="28"/>
          <w:szCs w:val="28"/>
        </w:rPr>
        <w:t xml:space="preserve"> Тарифы на </w:t>
      </w:r>
      <w:r>
        <w:rPr>
          <w:b/>
          <w:color w:val="222222"/>
          <w:sz w:val="28"/>
          <w:szCs w:val="28"/>
        </w:rPr>
        <w:t xml:space="preserve">электрическую энергию в 2016 году, поставляемую </w:t>
      </w:r>
      <w:r w:rsidRPr="00B50578">
        <w:rPr>
          <w:b/>
          <w:color w:val="222222"/>
          <w:sz w:val="28"/>
          <w:szCs w:val="28"/>
        </w:rPr>
        <w:t>АО «Чукотэнерго»</w:t>
      </w:r>
      <w:r>
        <w:rPr>
          <w:b/>
          <w:color w:val="222222"/>
          <w:sz w:val="28"/>
          <w:szCs w:val="28"/>
        </w:rPr>
        <w:t xml:space="preserve"> прочим потребителям городского округа Анадырь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134"/>
        <w:gridCol w:w="690"/>
        <w:gridCol w:w="690"/>
        <w:gridCol w:w="690"/>
        <w:gridCol w:w="691"/>
        <w:gridCol w:w="690"/>
        <w:gridCol w:w="690"/>
        <w:gridCol w:w="690"/>
        <w:gridCol w:w="691"/>
      </w:tblGrid>
      <w:tr w:rsidR="001545E8" w:rsidRPr="00E3157E" w:rsidTr="001545E8">
        <w:tc>
          <w:tcPr>
            <w:tcW w:w="2405" w:type="dxa"/>
            <w:vMerge w:val="restart"/>
            <w:vAlign w:val="center"/>
          </w:tcPr>
          <w:p w:rsidR="001545E8" w:rsidRPr="001545E8" w:rsidRDefault="001545E8" w:rsidP="001545E8">
            <w:pPr>
              <w:spacing w:before="20" w:after="20"/>
              <w:rPr>
                <w:b/>
                <w:color w:val="222222"/>
                <w:sz w:val="20"/>
                <w:szCs w:val="20"/>
              </w:rPr>
            </w:pPr>
            <w:r w:rsidRPr="001545E8">
              <w:rPr>
                <w:b/>
                <w:color w:val="222222"/>
                <w:sz w:val="20"/>
                <w:szCs w:val="20"/>
              </w:rPr>
              <w:t>Группа потребителей с разбивкой тарифа по ставкам и зонам суток</w:t>
            </w:r>
          </w:p>
        </w:tc>
        <w:tc>
          <w:tcPr>
            <w:tcW w:w="1134" w:type="dxa"/>
            <w:vMerge w:val="restart"/>
          </w:tcPr>
          <w:p w:rsidR="001545E8" w:rsidRPr="001545E8" w:rsidRDefault="001545E8" w:rsidP="001545E8">
            <w:pPr>
              <w:spacing w:before="20" w:after="20"/>
              <w:jc w:val="center"/>
              <w:rPr>
                <w:b/>
                <w:color w:val="222222"/>
                <w:sz w:val="20"/>
                <w:szCs w:val="20"/>
              </w:rPr>
            </w:pPr>
            <w:r w:rsidRPr="001545E8">
              <w:rPr>
                <w:b/>
                <w:color w:val="222222"/>
                <w:sz w:val="20"/>
                <w:szCs w:val="20"/>
              </w:rPr>
              <w:t>Ед. изм.</w:t>
            </w:r>
          </w:p>
        </w:tc>
        <w:tc>
          <w:tcPr>
            <w:tcW w:w="2761" w:type="dxa"/>
            <w:gridSpan w:val="4"/>
          </w:tcPr>
          <w:p w:rsidR="001545E8" w:rsidRPr="001545E8" w:rsidRDefault="001545E8" w:rsidP="001545E8">
            <w:pPr>
              <w:spacing w:before="20" w:after="20"/>
              <w:jc w:val="center"/>
              <w:rPr>
                <w:b/>
                <w:color w:val="222222"/>
                <w:sz w:val="20"/>
                <w:szCs w:val="20"/>
              </w:rPr>
            </w:pPr>
            <w:r w:rsidRPr="001545E8">
              <w:rPr>
                <w:b/>
                <w:color w:val="222222"/>
                <w:sz w:val="20"/>
                <w:szCs w:val="20"/>
              </w:rPr>
              <w:t>с 01.01.2016 по 30.06.2016</w:t>
            </w:r>
          </w:p>
        </w:tc>
        <w:tc>
          <w:tcPr>
            <w:tcW w:w="2761" w:type="dxa"/>
            <w:gridSpan w:val="4"/>
          </w:tcPr>
          <w:p w:rsidR="001545E8" w:rsidRPr="001545E8" w:rsidRDefault="001545E8" w:rsidP="001545E8">
            <w:pPr>
              <w:spacing w:before="20" w:after="20"/>
              <w:jc w:val="center"/>
              <w:rPr>
                <w:b/>
                <w:color w:val="222222"/>
                <w:sz w:val="20"/>
                <w:szCs w:val="20"/>
              </w:rPr>
            </w:pPr>
            <w:r w:rsidRPr="001545E8">
              <w:rPr>
                <w:b/>
                <w:color w:val="222222"/>
                <w:sz w:val="20"/>
                <w:szCs w:val="20"/>
              </w:rPr>
              <w:t>с 01.07.2016 по 31.12.2016</w:t>
            </w:r>
          </w:p>
        </w:tc>
      </w:tr>
      <w:tr w:rsidR="001545E8" w:rsidRPr="00E3157E" w:rsidTr="001545E8">
        <w:tc>
          <w:tcPr>
            <w:tcW w:w="2405" w:type="dxa"/>
            <w:vMerge/>
            <w:vAlign w:val="center"/>
          </w:tcPr>
          <w:p w:rsidR="001545E8" w:rsidRPr="001545E8" w:rsidRDefault="001545E8" w:rsidP="001545E8">
            <w:pPr>
              <w:spacing w:before="20" w:after="20"/>
              <w:rPr>
                <w:b/>
                <w:color w:val="222222"/>
                <w:sz w:val="20"/>
                <w:szCs w:val="20"/>
              </w:rPr>
            </w:pPr>
          </w:p>
        </w:tc>
        <w:tc>
          <w:tcPr>
            <w:tcW w:w="1134" w:type="dxa"/>
            <w:vMerge/>
          </w:tcPr>
          <w:p w:rsidR="001545E8" w:rsidRPr="001545E8" w:rsidRDefault="001545E8" w:rsidP="001545E8">
            <w:pPr>
              <w:spacing w:before="20" w:after="20"/>
              <w:jc w:val="center"/>
              <w:rPr>
                <w:b/>
                <w:color w:val="222222"/>
                <w:sz w:val="20"/>
                <w:szCs w:val="20"/>
              </w:rPr>
            </w:pPr>
          </w:p>
        </w:tc>
        <w:tc>
          <w:tcPr>
            <w:tcW w:w="690" w:type="dxa"/>
            <w:vAlign w:val="center"/>
          </w:tcPr>
          <w:p w:rsidR="001545E8" w:rsidRPr="001545E8" w:rsidRDefault="001545E8" w:rsidP="001545E8">
            <w:pPr>
              <w:spacing w:before="20" w:after="20"/>
              <w:jc w:val="center"/>
              <w:rPr>
                <w:b/>
                <w:color w:val="222222"/>
                <w:sz w:val="18"/>
                <w:szCs w:val="18"/>
              </w:rPr>
            </w:pPr>
            <w:r w:rsidRPr="001545E8">
              <w:rPr>
                <w:b/>
                <w:color w:val="222222"/>
                <w:sz w:val="18"/>
                <w:szCs w:val="18"/>
              </w:rPr>
              <w:t>ВН</w:t>
            </w:r>
          </w:p>
        </w:tc>
        <w:tc>
          <w:tcPr>
            <w:tcW w:w="690" w:type="dxa"/>
            <w:vAlign w:val="center"/>
          </w:tcPr>
          <w:p w:rsidR="001545E8" w:rsidRPr="001545E8" w:rsidRDefault="001545E8" w:rsidP="001545E8">
            <w:pPr>
              <w:spacing w:before="20" w:after="20"/>
              <w:jc w:val="center"/>
              <w:rPr>
                <w:b/>
                <w:color w:val="222222"/>
                <w:sz w:val="18"/>
                <w:szCs w:val="18"/>
                <w:lang w:val="en-US"/>
              </w:rPr>
            </w:pPr>
            <w:r w:rsidRPr="001545E8">
              <w:rPr>
                <w:b/>
                <w:color w:val="222222"/>
                <w:sz w:val="18"/>
                <w:szCs w:val="18"/>
              </w:rPr>
              <w:t>СН-</w:t>
            </w:r>
            <w:r w:rsidRPr="001545E8">
              <w:rPr>
                <w:b/>
                <w:color w:val="222222"/>
                <w:sz w:val="18"/>
                <w:szCs w:val="18"/>
                <w:lang w:val="en-US"/>
              </w:rPr>
              <w:t>I</w:t>
            </w:r>
          </w:p>
        </w:tc>
        <w:tc>
          <w:tcPr>
            <w:tcW w:w="690" w:type="dxa"/>
            <w:vAlign w:val="center"/>
          </w:tcPr>
          <w:p w:rsidR="001545E8" w:rsidRPr="001545E8" w:rsidRDefault="001545E8" w:rsidP="001545E8">
            <w:pPr>
              <w:spacing w:before="20" w:after="20"/>
              <w:jc w:val="center"/>
              <w:rPr>
                <w:b/>
                <w:color w:val="222222"/>
                <w:sz w:val="18"/>
                <w:szCs w:val="18"/>
              </w:rPr>
            </w:pPr>
            <w:r w:rsidRPr="001545E8">
              <w:rPr>
                <w:b/>
                <w:color w:val="222222"/>
                <w:sz w:val="18"/>
                <w:szCs w:val="18"/>
              </w:rPr>
              <w:t>СН-II</w:t>
            </w:r>
          </w:p>
        </w:tc>
        <w:tc>
          <w:tcPr>
            <w:tcW w:w="691" w:type="dxa"/>
            <w:vAlign w:val="center"/>
          </w:tcPr>
          <w:p w:rsidR="001545E8" w:rsidRPr="001545E8" w:rsidRDefault="001545E8" w:rsidP="001545E8">
            <w:pPr>
              <w:spacing w:before="20" w:after="20"/>
              <w:jc w:val="center"/>
              <w:rPr>
                <w:b/>
                <w:color w:val="222222"/>
                <w:sz w:val="18"/>
                <w:szCs w:val="18"/>
              </w:rPr>
            </w:pPr>
            <w:r w:rsidRPr="001545E8">
              <w:rPr>
                <w:b/>
                <w:color w:val="222222"/>
                <w:sz w:val="18"/>
                <w:szCs w:val="18"/>
              </w:rPr>
              <w:t>НН</w:t>
            </w:r>
          </w:p>
        </w:tc>
        <w:tc>
          <w:tcPr>
            <w:tcW w:w="690" w:type="dxa"/>
            <w:vAlign w:val="center"/>
          </w:tcPr>
          <w:p w:rsidR="001545E8" w:rsidRPr="001545E8" w:rsidRDefault="001545E8" w:rsidP="001545E8">
            <w:pPr>
              <w:spacing w:before="20" w:after="20"/>
              <w:jc w:val="center"/>
              <w:rPr>
                <w:b/>
                <w:color w:val="222222"/>
                <w:sz w:val="18"/>
                <w:szCs w:val="18"/>
              </w:rPr>
            </w:pPr>
            <w:r w:rsidRPr="001545E8">
              <w:rPr>
                <w:b/>
                <w:color w:val="222222"/>
                <w:sz w:val="18"/>
                <w:szCs w:val="18"/>
              </w:rPr>
              <w:t>ВН</w:t>
            </w:r>
          </w:p>
        </w:tc>
        <w:tc>
          <w:tcPr>
            <w:tcW w:w="690" w:type="dxa"/>
            <w:vAlign w:val="center"/>
          </w:tcPr>
          <w:p w:rsidR="001545E8" w:rsidRPr="001545E8" w:rsidRDefault="001545E8" w:rsidP="001545E8">
            <w:pPr>
              <w:spacing w:before="20" w:after="20"/>
              <w:jc w:val="center"/>
              <w:rPr>
                <w:b/>
                <w:color w:val="222222"/>
                <w:sz w:val="18"/>
                <w:szCs w:val="18"/>
                <w:lang w:val="en-US"/>
              </w:rPr>
            </w:pPr>
            <w:r w:rsidRPr="001545E8">
              <w:rPr>
                <w:b/>
                <w:color w:val="222222"/>
                <w:sz w:val="18"/>
                <w:szCs w:val="18"/>
              </w:rPr>
              <w:t>СН-</w:t>
            </w:r>
            <w:r w:rsidRPr="001545E8">
              <w:rPr>
                <w:b/>
                <w:color w:val="222222"/>
                <w:sz w:val="18"/>
                <w:szCs w:val="18"/>
                <w:lang w:val="en-US"/>
              </w:rPr>
              <w:t>I</w:t>
            </w:r>
          </w:p>
        </w:tc>
        <w:tc>
          <w:tcPr>
            <w:tcW w:w="690" w:type="dxa"/>
            <w:vAlign w:val="center"/>
          </w:tcPr>
          <w:p w:rsidR="001545E8" w:rsidRPr="001545E8" w:rsidRDefault="001545E8" w:rsidP="001545E8">
            <w:pPr>
              <w:spacing w:before="20" w:after="20"/>
              <w:jc w:val="center"/>
              <w:rPr>
                <w:b/>
                <w:color w:val="222222"/>
                <w:sz w:val="18"/>
                <w:szCs w:val="18"/>
              </w:rPr>
            </w:pPr>
            <w:r w:rsidRPr="001545E8">
              <w:rPr>
                <w:b/>
                <w:color w:val="222222"/>
                <w:sz w:val="18"/>
                <w:szCs w:val="18"/>
              </w:rPr>
              <w:t>СН-II</w:t>
            </w:r>
          </w:p>
        </w:tc>
        <w:tc>
          <w:tcPr>
            <w:tcW w:w="691" w:type="dxa"/>
            <w:vAlign w:val="center"/>
          </w:tcPr>
          <w:p w:rsidR="001545E8" w:rsidRPr="001545E8" w:rsidRDefault="001545E8" w:rsidP="001545E8">
            <w:pPr>
              <w:spacing w:before="20" w:after="20"/>
              <w:jc w:val="center"/>
              <w:rPr>
                <w:b/>
                <w:color w:val="222222"/>
                <w:sz w:val="18"/>
                <w:szCs w:val="18"/>
              </w:rPr>
            </w:pPr>
            <w:r w:rsidRPr="001545E8">
              <w:rPr>
                <w:b/>
                <w:color w:val="222222"/>
                <w:sz w:val="18"/>
                <w:szCs w:val="18"/>
              </w:rPr>
              <w:t>НН</w:t>
            </w:r>
          </w:p>
        </w:tc>
      </w:tr>
      <w:tr w:rsidR="001545E8" w:rsidRPr="00E3157E" w:rsidTr="001545E8">
        <w:tc>
          <w:tcPr>
            <w:tcW w:w="9061" w:type="dxa"/>
            <w:gridSpan w:val="10"/>
            <w:vAlign w:val="center"/>
          </w:tcPr>
          <w:p w:rsidR="001545E8" w:rsidRPr="001545E8" w:rsidRDefault="001545E8" w:rsidP="001545E8">
            <w:pPr>
              <w:spacing w:before="20" w:after="20"/>
              <w:rPr>
                <w:b/>
                <w:i/>
                <w:color w:val="222222"/>
                <w:sz w:val="20"/>
                <w:szCs w:val="20"/>
              </w:rPr>
            </w:pPr>
            <w:r w:rsidRPr="001545E8">
              <w:rPr>
                <w:b/>
                <w:i/>
                <w:color w:val="222222"/>
                <w:sz w:val="20"/>
                <w:szCs w:val="20"/>
              </w:rPr>
              <w:t>Прочие потребители</w:t>
            </w:r>
          </w:p>
        </w:tc>
      </w:tr>
      <w:tr w:rsidR="001545E8" w:rsidRPr="00E3157E" w:rsidTr="001545E8">
        <w:tc>
          <w:tcPr>
            <w:tcW w:w="2405" w:type="dxa"/>
            <w:vAlign w:val="center"/>
          </w:tcPr>
          <w:p w:rsidR="001545E8" w:rsidRPr="001545E8" w:rsidRDefault="001545E8" w:rsidP="001545E8">
            <w:pPr>
              <w:spacing w:before="20" w:after="20"/>
              <w:rPr>
                <w:color w:val="222222"/>
                <w:sz w:val="20"/>
                <w:szCs w:val="20"/>
              </w:rPr>
            </w:pPr>
            <w:proofErr w:type="spellStart"/>
            <w:r w:rsidRPr="001545E8">
              <w:rPr>
                <w:color w:val="222222"/>
                <w:sz w:val="20"/>
                <w:szCs w:val="20"/>
              </w:rPr>
              <w:t>Одноставочный</w:t>
            </w:r>
            <w:proofErr w:type="spellEnd"/>
            <w:r w:rsidRPr="001545E8">
              <w:rPr>
                <w:color w:val="222222"/>
                <w:sz w:val="20"/>
                <w:szCs w:val="20"/>
              </w:rPr>
              <w:t xml:space="preserve"> тариф</w:t>
            </w:r>
          </w:p>
        </w:tc>
        <w:tc>
          <w:tcPr>
            <w:tcW w:w="1134"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руб./</w:t>
            </w:r>
            <w:proofErr w:type="gramStart"/>
            <w:r w:rsidRPr="001545E8">
              <w:rPr>
                <w:color w:val="222222"/>
                <w:sz w:val="20"/>
                <w:szCs w:val="20"/>
              </w:rPr>
              <w:t>кВт-ч</w:t>
            </w:r>
            <w:proofErr w:type="gramEnd"/>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8,82*</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8,83</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9,29</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10,30</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10,19</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10,20</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10,72</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11,72</w:t>
            </w:r>
          </w:p>
        </w:tc>
      </w:tr>
      <w:tr w:rsidR="001545E8" w:rsidRPr="00E3157E" w:rsidTr="001545E8">
        <w:tc>
          <w:tcPr>
            <w:tcW w:w="9061" w:type="dxa"/>
            <w:gridSpan w:val="10"/>
            <w:vAlign w:val="center"/>
          </w:tcPr>
          <w:p w:rsidR="001545E8" w:rsidRPr="001545E8" w:rsidRDefault="001545E8" w:rsidP="001545E8">
            <w:pPr>
              <w:spacing w:before="20" w:after="20"/>
              <w:rPr>
                <w:color w:val="222222"/>
                <w:sz w:val="20"/>
                <w:szCs w:val="20"/>
              </w:rPr>
            </w:pPr>
            <w:proofErr w:type="spellStart"/>
            <w:r w:rsidRPr="001545E8">
              <w:rPr>
                <w:color w:val="222222"/>
                <w:sz w:val="20"/>
                <w:szCs w:val="20"/>
              </w:rPr>
              <w:t>Одноставочные</w:t>
            </w:r>
            <w:proofErr w:type="spellEnd"/>
            <w:r w:rsidRPr="001545E8">
              <w:rPr>
                <w:color w:val="222222"/>
                <w:sz w:val="20"/>
                <w:szCs w:val="20"/>
              </w:rPr>
              <w:t xml:space="preserve"> тарифы, дифференцированные по трем зонам суток</w:t>
            </w:r>
          </w:p>
        </w:tc>
      </w:tr>
      <w:tr w:rsidR="001545E8" w:rsidRPr="00E3157E" w:rsidTr="001545E8">
        <w:tc>
          <w:tcPr>
            <w:tcW w:w="2405" w:type="dxa"/>
            <w:vAlign w:val="center"/>
          </w:tcPr>
          <w:p w:rsidR="001545E8" w:rsidRPr="001545E8" w:rsidRDefault="001545E8" w:rsidP="001545E8">
            <w:pPr>
              <w:spacing w:before="20" w:after="20"/>
              <w:ind w:left="171"/>
              <w:rPr>
                <w:color w:val="222222"/>
                <w:sz w:val="20"/>
                <w:szCs w:val="20"/>
              </w:rPr>
            </w:pPr>
            <w:r w:rsidRPr="001545E8">
              <w:rPr>
                <w:color w:val="222222"/>
                <w:sz w:val="20"/>
                <w:szCs w:val="20"/>
              </w:rPr>
              <w:t>ночная</w:t>
            </w:r>
          </w:p>
        </w:tc>
        <w:tc>
          <w:tcPr>
            <w:tcW w:w="1134" w:type="dxa"/>
            <w:vAlign w:val="center"/>
          </w:tcPr>
          <w:p w:rsidR="001545E8" w:rsidRDefault="001545E8" w:rsidP="001545E8">
            <w:pPr>
              <w:jc w:val="center"/>
            </w:pPr>
            <w:r w:rsidRPr="001545E8">
              <w:rPr>
                <w:color w:val="222222"/>
                <w:sz w:val="20"/>
                <w:szCs w:val="20"/>
              </w:rPr>
              <w:t>руб./</w:t>
            </w:r>
            <w:proofErr w:type="gramStart"/>
            <w:r w:rsidRPr="001545E8">
              <w:rPr>
                <w:color w:val="222222"/>
                <w:sz w:val="20"/>
                <w:szCs w:val="20"/>
              </w:rPr>
              <w:t>кВт-ч</w:t>
            </w:r>
            <w:proofErr w:type="gramEnd"/>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3,31</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3,32</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3,78</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4,79</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3,66</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3,67</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4,18</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5,19</w:t>
            </w:r>
          </w:p>
        </w:tc>
      </w:tr>
      <w:tr w:rsidR="001545E8" w:rsidRPr="00E3157E" w:rsidTr="001545E8">
        <w:tc>
          <w:tcPr>
            <w:tcW w:w="2405" w:type="dxa"/>
            <w:vAlign w:val="center"/>
          </w:tcPr>
          <w:p w:rsidR="001545E8" w:rsidRPr="001545E8" w:rsidRDefault="001545E8" w:rsidP="001545E8">
            <w:pPr>
              <w:spacing w:before="20" w:after="20"/>
              <w:ind w:left="171"/>
              <w:rPr>
                <w:color w:val="222222"/>
                <w:sz w:val="20"/>
                <w:szCs w:val="20"/>
              </w:rPr>
            </w:pPr>
            <w:r w:rsidRPr="001545E8">
              <w:rPr>
                <w:color w:val="222222"/>
                <w:sz w:val="20"/>
                <w:szCs w:val="20"/>
              </w:rPr>
              <w:t>полупиковая</w:t>
            </w:r>
          </w:p>
        </w:tc>
        <w:tc>
          <w:tcPr>
            <w:tcW w:w="1134" w:type="dxa"/>
            <w:vAlign w:val="center"/>
          </w:tcPr>
          <w:p w:rsidR="001545E8" w:rsidRDefault="001545E8" w:rsidP="001545E8">
            <w:pPr>
              <w:jc w:val="center"/>
            </w:pPr>
            <w:r w:rsidRPr="001545E8">
              <w:rPr>
                <w:color w:val="222222"/>
                <w:sz w:val="20"/>
                <w:szCs w:val="20"/>
              </w:rPr>
              <w:t>руб./</w:t>
            </w:r>
            <w:proofErr w:type="gramStart"/>
            <w:r w:rsidRPr="001545E8">
              <w:rPr>
                <w:color w:val="222222"/>
                <w:sz w:val="20"/>
                <w:szCs w:val="20"/>
              </w:rPr>
              <w:t>кВт-ч</w:t>
            </w:r>
            <w:proofErr w:type="gramEnd"/>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8,82</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8,83</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9,29</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10,30</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10,19</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10,20</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10,72</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11,72</w:t>
            </w:r>
          </w:p>
        </w:tc>
      </w:tr>
      <w:tr w:rsidR="001545E8" w:rsidRPr="00E3157E" w:rsidTr="001545E8">
        <w:tc>
          <w:tcPr>
            <w:tcW w:w="2405" w:type="dxa"/>
            <w:vAlign w:val="center"/>
          </w:tcPr>
          <w:p w:rsidR="001545E8" w:rsidRPr="001545E8" w:rsidRDefault="001545E8" w:rsidP="001545E8">
            <w:pPr>
              <w:spacing w:before="20" w:after="20"/>
              <w:ind w:left="171"/>
              <w:rPr>
                <w:color w:val="222222"/>
                <w:sz w:val="20"/>
                <w:szCs w:val="20"/>
              </w:rPr>
            </w:pPr>
            <w:r w:rsidRPr="001545E8">
              <w:rPr>
                <w:color w:val="222222"/>
                <w:sz w:val="20"/>
                <w:szCs w:val="20"/>
              </w:rPr>
              <w:t>пиковая</w:t>
            </w:r>
          </w:p>
        </w:tc>
        <w:tc>
          <w:tcPr>
            <w:tcW w:w="1134" w:type="dxa"/>
            <w:vAlign w:val="center"/>
          </w:tcPr>
          <w:p w:rsidR="001545E8" w:rsidRDefault="001545E8" w:rsidP="001545E8">
            <w:pPr>
              <w:jc w:val="center"/>
            </w:pPr>
            <w:r w:rsidRPr="001545E8">
              <w:rPr>
                <w:color w:val="222222"/>
                <w:sz w:val="20"/>
                <w:szCs w:val="20"/>
              </w:rPr>
              <w:t>руб./</w:t>
            </w:r>
            <w:proofErr w:type="gramStart"/>
            <w:r w:rsidRPr="001545E8">
              <w:rPr>
                <w:color w:val="222222"/>
                <w:sz w:val="20"/>
                <w:szCs w:val="20"/>
              </w:rPr>
              <w:t>кВт-ч</w:t>
            </w:r>
            <w:proofErr w:type="gramEnd"/>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15,12</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15,13</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15,59</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16,60</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17,66</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17,67</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18,18</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19,19</w:t>
            </w:r>
          </w:p>
        </w:tc>
      </w:tr>
      <w:tr w:rsidR="001545E8" w:rsidRPr="00E3157E" w:rsidTr="001545E8">
        <w:tc>
          <w:tcPr>
            <w:tcW w:w="9061" w:type="dxa"/>
            <w:gridSpan w:val="10"/>
            <w:vAlign w:val="center"/>
          </w:tcPr>
          <w:p w:rsidR="001545E8" w:rsidRPr="001545E8" w:rsidRDefault="001545E8" w:rsidP="001545E8">
            <w:pPr>
              <w:spacing w:before="20" w:after="20"/>
              <w:rPr>
                <w:color w:val="222222"/>
                <w:sz w:val="20"/>
                <w:szCs w:val="20"/>
              </w:rPr>
            </w:pPr>
            <w:proofErr w:type="spellStart"/>
            <w:r w:rsidRPr="001545E8">
              <w:rPr>
                <w:color w:val="222222"/>
                <w:sz w:val="20"/>
                <w:szCs w:val="20"/>
              </w:rPr>
              <w:lastRenderedPageBreak/>
              <w:t>Одноставочные</w:t>
            </w:r>
            <w:proofErr w:type="spellEnd"/>
            <w:r w:rsidRPr="001545E8">
              <w:rPr>
                <w:color w:val="222222"/>
                <w:sz w:val="20"/>
                <w:szCs w:val="20"/>
              </w:rPr>
              <w:t xml:space="preserve"> тарифы, дифференцированные по трем зонам суток</w:t>
            </w:r>
          </w:p>
        </w:tc>
      </w:tr>
      <w:tr w:rsidR="001545E8" w:rsidRPr="00E3157E" w:rsidTr="001545E8">
        <w:tc>
          <w:tcPr>
            <w:tcW w:w="2405" w:type="dxa"/>
            <w:vAlign w:val="center"/>
          </w:tcPr>
          <w:p w:rsidR="001545E8" w:rsidRPr="001545E8" w:rsidRDefault="001545E8" w:rsidP="001545E8">
            <w:pPr>
              <w:spacing w:before="20" w:after="20"/>
              <w:ind w:left="171"/>
              <w:rPr>
                <w:color w:val="222222"/>
                <w:sz w:val="20"/>
                <w:szCs w:val="20"/>
              </w:rPr>
            </w:pPr>
            <w:r w:rsidRPr="001545E8">
              <w:rPr>
                <w:color w:val="222222"/>
                <w:sz w:val="20"/>
                <w:szCs w:val="20"/>
              </w:rPr>
              <w:t>ночная</w:t>
            </w:r>
          </w:p>
        </w:tc>
        <w:tc>
          <w:tcPr>
            <w:tcW w:w="1134" w:type="dxa"/>
            <w:vAlign w:val="center"/>
          </w:tcPr>
          <w:p w:rsidR="001545E8" w:rsidRDefault="001545E8" w:rsidP="001545E8">
            <w:pPr>
              <w:jc w:val="center"/>
            </w:pPr>
            <w:r w:rsidRPr="001545E8">
              <w:rPr>
                <w:color w:val="222222"/>
                <w:sz w:val="20"/>
                <w:szCs w:val="20"/>
              </w:rPr>
              <w:t>руб./</w:t>
            </w:r>
            <w:proofErr w:type="gramStart"/>
            <w:r w:rsidRPr="001545E8">
              <w:rPr>
                <w:color w:val="222222"/>
                <w:sz w:val="20"/>
                <w:szCs w:val="20"/>
              </w:rPr>
              <w:t>кВт-ч</w:t>
            </w:r>
            <w:proofErr w:type="gramEnd"/>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3,31</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3,32</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3,78</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4,79</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3,66</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3,67</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4,18</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5,19</w:t>
            </w:r>
          </w:p>
        </w:tc>
      </w:tr>
      <w:tr w:rsidR="001545E8" w:rsidRPr="00E3157E" w:rsidTr="001545E8">
        <w:tc>
          <w:tcPr>
            <w:tcW w:w="2405" w:type="dxa"/>
            <w:vAlign w:val="center"/>
          </w:tcPr>
          <w:p w:rsidR="001545E8" w:rsidRPr="001545E8" w:rsidRDefault="001545E8" w:rsidP="001545E8">
            <w:pPr>
              <w:spacing w:before="20" w:after="20"/>
              <w:ind w:left="171"/>
              <w:rPr>
                <w:color w:val="222222"/>
                <w:sz w:val="20"/>
                <w:szCs w:val="20"/>
              </w:rPr>
            </w:pPr>
            <w:r w:rsidRPr="001545E8">
              <w:rPr>
                <w:color w:val="222222"/>
                <w:sz w:val="20"/>
                <w:szCs w:val="20"/>
              </w:rPr>
              <w:t xml:space="preserve">дневная (пиковая и </w:t>
            </w:r>
          </w:p>
          <w:p w:rsidR="001545E8" w:rsidRPr="001545E8" w:rsidRDefault="001545E8" w:rsidP="001545E8">
            <w:pPr>
              <w:spacing w:before="20" w:after="20"/>
              <w:ind w:left="171"/>
              <w:rPr>
                <w:color w:val="222222"/>
                <w:sz w:val="20"/>
                <w:szCs w:val="20"/>
              </w:rPr>
            </w:pPr>
            <w:r w:rsidRPr="001545E8">
              <w:rPr>
                <w:color w:val="222222"/>
                <w:sz w:val="20"/>
                <w:szCs w:val="20"/>
              </w:rPr>
              <w:t>полупиковая)</w:t>
            </w:r>
          </w:p>
        </w:tc>
        <w:tc>
          <w:tcPr>
            <w:tcW w:w="1134" w:type="dxa"/>
            <w:vAlign w:val="center"/>
          </w:tcPr>
          <w:p w:rsidR="001545E8" w:rsidRDefault="001545E8" w:rsidP="001545E8">
            <w:pPr>
              <w:jc w:val="center"/>
            </w:pPr>
            <w:r w:rsidRPr="001545E8">
              <w:rPr>
                <w:color w:val="222222"/>
                <w:sz w:val="20"/>
                <w:szCs w:val="20"/>
              </w:rPr>
              <w:t>руб./</w:t>
            </w:r>
            <w:proofErr w:type="gramStart"/>
            <w:r w:rsidRPr="001545E8">
              <w:rPr>
                <w:color w:val="222222"/>
                <w:sz w:val="20"/>
                <w:szCs w:val="20"/>
              </w:rPr>
              <w:t>кВт-ч</w:t>
            </w:r>
            <w:proofErr w:type="gramEnd"/>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12,49</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12,50</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12,97</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13,98</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14,55</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14,56</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15,07</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16,08</w:t>
            </w:r>
          </w:p>
        </w:tc>
      </w:tr>
    </w:tbl>
    <w:p w:rsidR="001545E8" w:rsidRDefault="001545E8" w:rsidP="001545E8">
      <w:pPr>
        <w:shd w:val="clear" w:color="auto" w:fill="FFFFFF"/>
        <w:spacing w:before="120" w:line="360" w:lineRule="auto"/>
        <w:jc w:val="both"/>
        <w:rPr>
          <w:color w:val="222222"/>
          <w:sz w:val="20"/>
          <w:szCs w:val="20"/>
        </w:rPr>
      </w:pPr>
      <w:r>
        <w:rPr>
          <w:color w:val="222222"/>
          <w:sz w:val="20"/>
          <w:szCs w:val="20"/>
        </w:rPr>
        <w:t xml:space="preserve">* - тарифы округлены. </w:t>
      </w:r>
    </w:p>
    <w:p w:rsidR="001545E8" w:rsidRPr="000E77F2" w:rsidRDefault="001545E8" w:rsidP="001545E8">
      <w:pPr>
        <w:shd w:val="clear" w:color="auto" w:fill="FFFFFF"/>
        <w:spacing w:line="360" w:lineRule="auto"/>
        <w:jc w:val="both"/>
        <w:rPr>
          <w:color w:val="222222"/>
          <w:sz w:val="20"/>
          <w:szCs w:val="20"/>
        </w:rPr>
      </w:pPr>
      <w:r w:rsidRPr="000E77F2">
        <w:rPr>
          <w:color w:val="222222"/>
          <w:sz w:val="20"/>
          <w:szCs w:val="20"/>
        </w:rPr>
        <w:t>И</w:t>
      </w:r>
      <w:r>
        <w:rPr>
          <w:color w:val="222222"/>
          <w:sz w:val="20"/>
          <w:szCs w:val="20"/>
        </w:rPr>
        <w:t xml:space="preserve">сточник: Постановление Комитета государственного регулирования цен и тарифов Чукотского автономного округа № 26-э/2 от 23 декабря 2015 г. </w:t>
      </w:r>
    </w:p>
    <w:p w:rsidR="001545E8" w:rsidRPr="00B50578" w:rsidRDefault="001545E8" w:rsidP="001545E8">
      <w:pPr>
        <w:shd w:val="clear" w:color="auto" w:fill="FFFFFF"/>
        <w:spacing w:line="360" w:lineRule="auto"/>
        <w:ind w:firstLine="567"/>
        <w:jc w:val="both"/>
        <w:rPr>
          <w:color w:val="222222"/>
          <w:sz w:val="28"/>
          <w:szCs w:val="28"/>
        </w:rPr>
      </w:pPr>
      <w:r>
        <w:rPr>
          <w:color w:val="222222"/>
          <w:sz w:val="28"/>
          <w:szCs w:val="28"/>
        </w:rPr>
        <w:t xml:space="preserve">Тарифы </w:t>
      </w:r>
      <w:r w:rsidRPr="00B50578">
        <w:rPr>
          <w:color w:val="222222"/>
          <w:sz w:val="28"/>
          <w:szCs w:val="28"/>
        </w:rPr>
        <w:t xml:space="preserve">на услуги по передаче электрической энергии (мощности) </w:t>
      </w:r>
      <w:r>
        <w:rPr>
          <w:color w:val="222222"/>
          <w:sz w:val="28"/>
          <w:szCs w:val="28"/>
        </w:rPr>
        <w:t>приведены в таблице2-31.</w:t>
      </w:r>
    </w:p>
    <w:p w:rsidR="001545E8" w:rsidRPr="00B50578" w:rsidRDefault="001545E8" w:rsidP="001545E8">
      <w:pPr>
        <w:shd w:val="clear" w:color="auto" w:fill="FFFFFF"/>
        <w:spacing w:line="360" w:lineRule="auto"/>
        <w:jc w:val="both"/>
        <w:rPr>
          <w:b/>
          <w:color w:val="222222"/>
          <w:sz w:val="28"/>
          <w:szCs w:val="28"/>
        </w:rPr>
      </w:pPr>
      <w:r w:rsidRPr="00B50578">
        <w:rPr>
          <w:b/>
          <w:color w:val="222222"/>
          <w:sz w:val="28"/>
          <w:szCs w:val="28"/>
        </w:rPr>
        <w:t xml:space="preserve">Таблица </w:t>
      </w:r>
      <w:r>
        <w:rPr>
          <w:b/>
          <w:color w:val="222222"/>
          <w:sz w:val="28"/>
          <w:szCs w:val="28"/>
        </w:rPr>
        <w:t>2-31.</w:t>
      </w:r>
      <w:r w:rsidRPr="00B50578">
        <w:rPr>
          <w:b/>
          <w:color w:val="222222"/>
          <w:sz w:val="28"/>
          <w:szCs w:val="28"/>
        </w:rPr>
        <w:t xml:space="preserve"> Тарифы на услуги по передаче электрической энергии (мощности) АО «Чукотэнерго»</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255"/>
        <w:gridCol w:w="1256"/>
        <w:gridCol w:w="1255"/>
        <w:gridCol w:w="1256"/>
        <w:gridCol w:w="1255"/>
        <w:gridCol w:w="1256"/>
      </w:tblGrid>
      <w:tr w:rsidR="001545E8" w:rsidRPr="00B50578" w:rsidTr="00805FD3">
        <w:trPr>
          <w:trHeight w:val="312"/>
          <w:tblHeader/>
        </w:trPr>
        <w:tc>
          <w:tcPr>
            <w:tcW w:w="1534" w:type="dxa"/>
            <w:vMerge w:val="restart"/>
            <w:shd w:val="clear" w:color="auto" w:fill="auto"/>
            <w:vAlign w:val="center"/>
          </w:tcPr>
          <w:p w:rsidR="001545E8" w:rsidRPr="00B50578" w:rsidRDefault="001545E8" w:rsidP="00805FD3">
            <w:pPr>
              <w:rPr>
                <w:b/>
                <w:color w:val="222222"/>
                <w:sz w:val="18"/>
                <w:szCs w:val="18"/>
              </w:rPr>
            </w:pPr>
            <w:r w:rsidRPr="00B50578">
              <w:rPr>
                <w:b/>
                <w:color w:val="222222"/>
                <w:sz w:val="18"/>
                <w:szCs w:val="18"/>
              </w:rPr>
              <w:t>Тип тарифа</w:t>
            </w:r>
          </w:p>
        </w:tc>
        <w:tc>
          <w:tcPr>
            <w:tcW w:w="7533" w:type="dxa"/>
            <w:gridSpan w:val="6"/>
            <w:shd w:val="clear" w:color="auto" w:fill="auto"/>
            <w:vAlign w:val="center"/>
          </w:tcPr>
          <w:p w:rsidR="001545E8" w:rsidRPr="00B50578" w:rsidRDefault="001545E8" w:rsidP="00805FD3">
            <w:pPr>
              <w:jc w:val="center"/>
              <w:rPr>
                <w:b/>
                <w:color w:val="222222"/>
                <w:sz w:val="18"/>
                <w:szCs w:val="18"/>
              </w:rPr>
            </w:pPr>
            <w:r w:rsidRPr="00B50578">
              <w:rPr>
                <w:b/>
                <w:color w:val="222222"/>
                <w:sz w:val="18"/>
                <w:szCs w:val="18"/>
              </w:rPr>
              <w:t>тариф, руб./мВт</w:t>
            </w:r>
          </w:p>
        </w:tc>
      </w:tr>
      <w:tr w:rsidR="001545E8" w:rsidRPr="00B50578" w:rsidTr="00805FD3">
        <w:trPr>
          <w:trHeight w:val="274"/>
          <w:tblHeader/>
        </w:trPr>
        <w:tc>
          <w:tcPr>
            <w:tcW w:w="1534" w:type="dxa"/>
            <w:vMerge/>
            <w:shd w:val="clear" w:color="auto" w:fill="auto"/>
            <w:vAlign w:val="center"/>
          </w:tcPr>
          <w:p w:rsidR="001545E8" w:rsidRPr="00B50578" w:rsidRDefault="001545E8" w:rsidP="00805FD3">
            <w:pPr>
              <w:rPr>
                <w:b/>
                <w:color w:val="222222"/>
                <w:sz w:val="18"/>
                <w:szCs w:val="18"/>
              </w:rPr>
            </w:pPr>
          </w:p>
        </w:tc>
        <w:tc>
          <w:tcPr>
            <w:tcW w:w="2511" w:type="dxa"/>
            <w:gridSpan w:val="2"/>
            <w:shd w:val="clear" w:color="auto" w:fill="auto"/>
            <w:vAlign w:val="center"/>
          </w:tcPr>
          <w:p w:rsidR="001545E8" w:rsidRPr="00B50578" w:rsidRDefault="001545E8" w:rsidP="00805FD3">
            <w:pPr>
              <w:jc w:val="center"/>
              <w:rPr>
                <w:b/>
                <w:color w:val="222222"/>
                <w:sz w:val="18"/>
                <w:szCs w:val="18"/>
              </w:rPr>
            </w:pPr>
            <w:r w:rsidRPr="00B50578">
              <w:rPr>
                <w:b/>
                <w:color w:val="222222"/>
                <w:sz w:val="18"/>
                <w:szCs w:val="18"/>
              </w:rPr>
              <w:t>2015*</w:t>
            </w:r>
          </w:p>
        </w:tc>
        <w:tc>
          <w:tcPr>
            <w:tcW w:w="2511" w:type="dxa"/>
            <w:gridSpan w:val="2"/>
            <w:shd w:val="clear" w:color="auto" w:fill="auto"/>
            <w:vAlign w:val="center"/>
          </w:tcPr>
          <w:p w:rsidR="001545E8" w:rsidRPr="00B50578" w:rsidRDefault="001545E8" w:rsidP="00805FD3">
            <w:pPr>
              <w:jc w:val="center"/>
              <w:rPr>
                <w:b/>
                <w:color w:val="222222"/>
                <w:sz w:val="18"/>
                <w:szCs w:val="18"/>
              </w:rPr>
            </w:pPr>
            <w:r w:rsidRPr="00B50578">
              <w:rPr>
                <w:b/>
                <w:color w:val="222222"/>
                <w:sz w:val="18"/>
                <w:szCs w:val="18"/>
              </w:rPr>
              <w:t>2016**</w:t>
            </w:r>
          </w:p>
        </w:tc>
        <w:tc>
          <w:tcPr>
            <w:tcW w:w="2511" w:type="dxa"/>
            <w:gridSpan w:val="2"/>
            <w:shd w:val="clear" w:color="auto" w:fill="auto"/>
            <w:vAlign w:val="center"/>
          </w:tcPr>
          <w:p w:rsidR="001545E8" w:rsidRPr="00B50578" w:rsidRDefault="001545E8" w:rsidP="00805FD3">
            <w:pPr>
              <w:jc w:val="center"/>
              <w:rPr>
                <w:b/>
                <w:color w:val="222222"/>
                <w:sz w:val="18"/>
                <w:szCs w:val="18"/>
              </w:rPr>
            </w:pPr>
            <w:r w:rsidRPr="00B50578">
              <w:rPr>
                <w:b/>
                <w:color w:val="222222"/>
                <w:sz w:val="18"/>
                <w:szCs w:val="18"/>
              </w:rPr>
              <w:t>2017***</w:t>
            </w:r>
          </w:p>
        </w:tc>
      </w:tr>
      <w:tr w:rsidR="001545E8" w:rsidRPr="00B50578" w:rsidTr="00805FD3">
        <w:trPr>
          <w:trHeight w:val="277"/>
          <w:tblHeader/>
        </w:trPr>
        <w:tc>
          <w:tcPr>
            <w:tcW w:w="1534" w:type="dxa"/>
            <w:vMerge/>
            <w:shd w:val="clear" w:color="auto" w:fill="auto"/>
            <w:vAlign w:val="center"/>
          </w:tcPr>
          <w:p w:rsidR="001545E8" w:rsidRPr="00B50578" w:rsidRDefault="001545E8" w:rsidP="00805FD3">
            <w:pPr>
              <w:rPr>
                <w:b/>
                <w:color w:val="222222"/>
                <w:sz w:val="18"/>
                <w:szCs w:val="18"/>
              </w:rPr>
            </w:pPr>
          </w:p>
        </w:tc>
        <w:tc>
          <w:tcPr>
            <w:tcW w:w="1255" w:type="dxa"/>
            <w:shd w:val="clear" w:color="auto" w:fill="auto"/>
            <w:vAlign w:val="center"/>
          </w:tcPr>
          <w:p w:rsidR="001545E8" w:rsidRPr="00B50578" w:rsidRDefault="001545E8" w:rsidP="00805FD3">
            <w:pPr>
              <w:jc w:val="center"/>
              <w:rPr>
                <w:b/>
                <w:color w:val="222222"/>
                <w:sz w:val="18"/>
                <w:szCs w:val="18"/>
              </w:rPr>
            </w:pPr>
            <w:r w:rsidRPr="00B50578">
              <w:rPr>
                <w:b/>
                <w:color w:val="222222"/>
                <w:sz w:val="18"/>
                <w:szCs w:val="18"/>
              </w:rPr>
              <w:t>01.01.-30.06</w:t>
            </w:r>
          </w:p>
        </w:tc>
        <w:tc>
          <w:tcPr>
            <w:tcW w:w="1256" w:type="dxa"/>
            <w:shd w:val="clear" w:color="auto" w:fill="auto"/>
            <w:vAlign w:val="center"/>
          </w:tcPr>
          <w:p w:rsidR="001545E8" w:rsidRPr="00B50578" w:rsidRDefault="001545E8" w:rsidP="00805FD3">
            <w:pPr>
              <w:jc w:val="center"/>
              <w:rPr>
                <w:b/>
                <w:color w:val="222222"/>
                <w:sz w:val="18"/>
                <w:szCs w:val="18"/>
              </w:rPr>
            </w:pPr>
            <w:r w:rsidRPr="00B50578">
              <w:rPr>
                <w:b/>
                <w:color w:val="222222"/>
                <w:sz w:val="18"/>
                <w:szCs w:val="18"/>
              </w:rPr>
              <w:t>01.07.-31.12</w:t>
            </w:r>
          </w:p>
        </w:tc>
        <w:tc>
          <w:tcPr>
            <w:tcW w:w="1255" w:type="dxa"/>
            <w:shd w:val="clear" w:color="auto" w:fill="auto"/>
            <w:vAlign w:val="center"/>
          </w:tcPr>
          <w:p w:rsidR="001545E8" w:rsidRPr="00B50578" w:rsidRDefault="001545E8" w:rsidP="00805FD3">
            <w:pPr>
              <w:jc w:val="center"/>
              <w:rPr>
                <w:b/>
                <w:color w:val="222222"/>
                <w:sz w:val="18"/>
                <w:szCs w:val="18"/>
              </w:rPr>
            </w:pPr>
            <w:r w:rsidRPr="00B50578">
              <w:rPr>
                <w:b/>
                <w:color w:val="222222"/>
                <w:sz w:val="18"/>
                <w:szCs w:val="18"/>
              </w:rPr>
              <w:t>01.01.-30.06</w:t>
            </w:r>
          </w:p>
        </w:tc>
        <w:tc>
          <w:tcPr>
            <w:tcW w:w="1256" w:type="dxa"/>
            <w:shd w:val="clear" w:color="auto" w:fill="auto"/>
            <w:vAlign w:val="center"/>
          </w:tcPr>
          <w:p w:rsidR="001545E8" w:rsidRPr="00B50578" w:rsidRDefault="001545E8" w:rsidP="00805FD3">
            <w:pPr>
              <w:jc w:val="center"/>
              <w:rPr>
                <w:b/>
                <w:color w:val="222222"/>
                <w:sz w:val="18"/>
                <w:szCs w:val="18"/>
              </w:rPr>
            </w:pPr>
            <w:r w:rsidRPr="00B50578">
              <w:rPr>
                <w:b/>
                <w:color w:val="222222"/>
                <w:sz w:val="18"/>
                <w:szCs w:val="18"/>
              </w:rPr>
              <w:t>01.07.-31.12</w:t>
            </w:r>
          </w:p>
        </w:tc>
        <w:tc>
          <w:tcPr>
            <w:tcW w:w="1255" w:type="dxa"/>
            <w:shd w:val="clear" w:color="auto" w:fill="auto"/>
            <w:vAlign w:val="center"/>
          </w:tcPr>
          <w:p w:rsidR="001545E8" w:rsidRPr="00B50578" w:rsidRDefault="001545E8" w:rsidP="00805FD3">
            <w:pPr>
              <w:jc w:val="center"/>
              <w:rPr>
                <w:b/>
                <w:color w:val="222222"/>
                <w:sz w:val="18"/>
                <w:szCs w:val="18"/>
              </w:rPr>
            </w:pPr>
            <w:r w:rsidRPr="00B50578">
              <w:rPr>
                <w:b/>
                <w:color w:val="222222"/>
                <w:sz w:val="18"/>
                <w:szCs w:val="18"/>
              </w:rPr>
              <w:t>01.01.-30.06</w:t>
            </w:r>
          </w:p>
        </w:tc>
        <w:tc>
          <w:tcPr>
            <w:tcW w:w="1256" w:type="dxa"/>
            <w:shd w:val="clear" w:color="auto" w:fill="auto"/>
            <w:vAlign w:val="center"/>
          </w:tcPr>
          <w:p w:rsidR="001545E8" w:rsidRPr="00B50578" w:rsidRDefault="001545E8" w:rsidP="00805FD3">
            <w:pPr>
              <w:jc w:val="center"/>
              <w:rPr>
                <w:b/>
                <w:color w:val="222222"/>
                <w:sz w:val="18"/>
                <w:szCs w:val="18"/>
              </w:rPr>
            </w:pPr>
            <w:r w:rsidRPr="00B50578">
              <w:rPr>
                <w:b/>
                <w:color w:val="222222"/>
                <w:sz w:val="18"/>
                <w:szCs w:val="18"/>
              </w:rPr>
              <w:t>01.07.-31.12</w:t>
            </w:r>
          </w:p>
        </w:tc>
      </w:tr>
      <w:tr w:rsidR="001545E8" w:rsidRPr="00B50578" w:rsidTr="00805FD3">
        <w:trPr>
          <w:trHeight w:val="333"/>
          <w:tblHeader/>
        </w:trPr>
        <w:tc>
          <w:tcPr>
            <w:tcW w:w="1534" w:type="dxa"/>
            <w:shd w:val="clear" w:color="auto" w:fill="auto"/>
            <w:vAlign w:val="center"/>
          </w:tcPr>
          <w:p w:rsidR="001545E8" w:rsidRPr="00B50578" w:rsidRDefault="001545E8" w:rsidP="00805FD3">
            <w:pPr>
              <w:rPr>
                <w:color w:val="222222"/>
                <w:sz w:val="18"/>
                <w:szCs w:val="18"/>
              </w:rPr>
            </w:pPr>
            <w:proofErr w:type="spellStart"/>
            <w:r w:rsidRPr="00B50578">
              <w:rPr>
                <w:color w:val="222222"/>
                <w:sz w:val="18"/>
                <w:szCs w:val="18"/>
              </w:rPr>
              <w:t>одноставочный</w:t>
            </w:r>
            <w:proofErr w:type="spellEnd"/>
          </w:p>
        </w:tc>
        <w:tc>
          <w:tcPr>
            <w:tcW w:w="1255" w:type="dxa"/>
            <w:shd w:val="clear" w:color="auto" w:fill="auto"/>
            <w:vAlign w:val="center"/>
          </w:tcPr>
          <w:p w:rsidR="001545E8" w:rsidRPr="00B50578" w:rsidRDefault="001545E8" w:rsidP="00805FD3">
            <w:pPr>
              <w:jc w:val="center"/>
              <w:rPr>
                <w:color w:val="222222"/>
                <w:sz w:val="18"/>
                <w:szCs w:val="18"/>
              </w:rPr>
            </w:pPr>
            <w:r w:rsidRPr="00B50578">
              <w:rPr>
                <w:color w:val="222222"/>
                <w:sz w:val="18"/>
                <w:szCs w:val="18"/>
              </w:rPr>
              <w:t>1335,78</w:t>
            </w:r>
          </w:p>
        </w:tc>
        <w:tc>
          <w:tcPr>
            <w:tcW w:w="1256" w:type="dxa"/>
            <w:shd w:val="clear" w:color="auto" w:fill="auto"/>
            <w:vAlign w:val="center"/>
          </w:tcPr>
          <w:p w:rsidR="001545E8" w:rsidRPr="00B50578" w:rsidRDefault="001545E8" w:rsidP="00805FD3">
            <w:pPr>
              <w:jc w:val="center"/>
              <w:rPr>
                <w:color w:val="222222"/>
                <w:sz w:val="18"/>
                <w:szCs w:val="18"/>
              </w:rPr>
            </w:pPr>
            <w:r w:rsidRPr="00B50578">
              <w:rPr>
                <w:color w:val="222222"/>
                <w:sz w:val="18"/>
                <w:szCs w:val="18"/>
              </w:rPr>
              <w:t>1403,91</w:t>
            </w:r>
          </w:p>
        </w:tc>
        <w:tc>
          <w:tcPr>
            <w:tcW w:w="1255" w:type="dxa"/>
            <w:shd w:val="clear" w:color="auto" w:fill="auto"/>
            <w:vAlign w:val="center"/>
          </w:tcPr>
          <w:p w:rsidR="001545E8" w:rsidRPr="00B50578" w:rsidRDefault="001545E8" w:rsidP="00805FD3">
            <w:pPr>
              <w:jc w:val="center"/>
              <w:rPr>
                <w:color w:val="222222"/>
                <w:sz w:val="18"/>
                <w:szCs w:val="18"/>
              </w:rPr>
            </w:pPr>
            <w:r w:rsidRPr="00B50578">
              <w:rPr>
                <w:color w:val="222222"/>
                <w:sz w:val="18"/>
                <w:szCs w:val="18"/>
              </w:rPr>
              <w:t>1328,91</w:t>
            </w:r>
          </w:p>
        </w:tc>
        <w:tc>
          <w:tcPr>
            <w:tcW w:w="1256" w:type="dxa"/>
            <w:shd w:val="clear" w:color="auto" w:fill="auto"/>
            <w:vAlign w:val="center"/>
          </w:tcPr>
          <w:p w:rsidR="001545E8" w:rsidRPr="00B50578" w:rsidRDefault="001545E8" w:rsidP="00805FD3">
            <w:pPr>
              <w:jc w:val="center"/>
              <w:rPr>
                <w:color w:val="222222"/>
                <w:sz w:val="18"/>
                <w:szCs w:val="18"/>
              </w:rPr>
            </w:pPr>
            <w:r w:rsidRPr="00B50578">
              <w:rPr>
                <w:color w:val="222222"/>
                <w:sz w:val="18"/>
                <w:szCs w:val="18"/>
              </w:rPr>
              <w:t>1310,26</w:t>
            </w:r>
          </w:p>
        </w:tc>
        <w:tc>
          <w:tcPr>
            <w:tcW w:w="1255" w:type="dxa"/>
            <w:shd w:val="clear" w:color="auto" w:fill="auto"/>
            <w:vAlign w:val="center"/>
          </w:tcPr>
          <w:p w:rsidR="001545E8" w:rsidRPr="00B50578" w:rsidRDefault="001545E8" w:rsidP="00805FD3">
            <w:pPr>
              <w:jc w:val="center"/>
              <w:rPr>
                <w:color w:val="222222"/>
                <w:sz w:val="18"/>
                <w:szCs w:val="18"/>
              </w:rPr>
            </w:pPr>
            <w:r w:rsidRPr="00B50578">
              <w:rPr>
                <w:color w:val="222222"/>
                <w:sz w:val="18"/>
                <w:szCs w:val="18"/>
              </w:rPr>
              <w:t>1532,18</w:t>
            </w:r>
          </w:p>
        </w:tc>
        <w:tc>
          <w:tcPr>
            <w:tcW w:w="1256" w:type="dxa"/>
            <w:shd w:val="clear" w:color="auto" w:fill="auto"/>
            <w:vAlign w:val="center"/>
          </w:tcPr>
          <w:p w:rsidR="001545E8" w:rsidRPr="00B50578" w:rsidRDefault="001545E8" w:rsidP="00805FD3">
            <w:pPr>
              <w:jc w:val="center"/>
              <w:rPr>
                <w:color w:val="222222"/>
                <w:sz w:val="18"/>
                <w:szCs w:val="18"/>
              </w:rPr>
            </w:pPr>
            <w:r w:rsidRPr="00B50578">
              <w:rPr>
                <w:color w:val="222222"/>
                <w:sz w:val="18"/>
                <w:szCs w:val="18"/>
              </w:rPr>
              <w:t>1610,33</w:t>
            </w:r>
          </w:p>
        </w:tc>
      </w:tr>
    </w:tbl>
    <w:p w:rsidR="001545E8" w:rsidRPr="00B50578" w:rsidRDefault="001545E8" w:rsidP="001545E8">
      <w:pPr>
        <w:shd w:val="clear" w:color="auto" w:fill="FFFFFF"/>
        <w:spacing w:before="120" w:line="360" w:lineRule="auto"/>
        <w:jc w:val="both"/>
        <w:rPr>
          <w:color w:val="222222"/>
          <w:sz w:val="20"/>
          <w:szCs w:val="20"/>
        </w:rPr>
      </w:pPr>
      <w:r w:rsidRPr="00B50578">
        <w:rPr>
          <w:color w:val="222222"/>
          <w:sz w:val="20"/>
          <w:szCs w:val="20"/>
        </w:rPr>
        <w:t xml:space="preserve">* - фактические значения. </w:t>
      </w:r>
    </w:p>
    <w:p w:rsidR="001545E8" w:rsidRPr="00B50578" w:rsidRDefault="001545E8" w:rsidP="001545E8">
      <w:pPr>
        <w:shd w:val="clear" w:color="auto" w:fill="FFFFFF"/>
        <w:spacing w:line="360" w:lineRule="auto"/>
        <w:jc w:val="both"/>
        <w:rPr>
          <w:color w:val="222222"/>
          <w:sz w:val="20"/>
          <w:szCs w:val="20"/>
        </w:rPr>
      </w:pPr>
      <w:r w:rsidRPr="00B50578">
        <w:rPr>
          <w:color w:val="222222"/>
          <w:sz w:val="20"/>
          <w:szCs w:val="20"/>
        </w:rPr>
        <w:t xml:space="preserve">** - утвержденные значения. </w:t>
      </w:r>
    </w:p>
    <w:p w:rsidR="001545E8" w:rsidRPr="00B50578" w:rsidRDefault="001545E8" w:rsidP="001545E8">
      <w:pPr>
        <w:shd w:val="clear" w:color="auto" w:fill="FFFFFF"/>
        <w:spacing w:line="360" w:lineRule="auto"/>
        <w:jc w:val="both"/>
        <w:rPr>
          <w:color w:val="222222"/>
          <w:sz w:val="28"/>
          <w:szCs w:val="28"/>
        </w:rPr>
      </w:pPr>
      <w:r w:rsidRPr="00B50578">
        <w:rPr>
          <w:color w:val="222222"/>
          <w:sz w:val="20"/>
          <w:szCs w:val="20"/>
        </w:rPr>
        <w:t xml:space="preserve">*** - предложения. </w:t>
      </w:r>
    </w:p>
    <w:p w:rsidR="001545E8" w:rsidRPr="00B50578" w:rsidRDefault="001545E8" w:rsidP="001545E8">
      <w:pPr>
        <w:shd w:val="clear" w:color="auto" w:fill="FFFFFF"/>
        <w:spacing w:line="360" w:lineRule="auto"/>
        <w:ind w:firstLine="567"/>
        <w:jc w:val="both"/>
        <w:rPr>
          <w:color w:val="222222"/>
          <w:sz w:val="28"/>
          <w:szCs w:val="28"/>
        </w:rPr>
      </w:pPr>
      <w:r w:rsidRPr="00B50578">
        <w:rPr>
          <w:color w:val="222222"/>
          <w:sz w:val="28"/>
          <w:szCs w:val="28"/>
        </w:rPr>
        <w:t>Плата за технологическое присо</w:t>
      </w:r>
      <w:r>
        <w:rPr>
          <w:color w:val="222222"/>
          <w:sz w:val="28"/>
          <w:szCs w:val="28"/>
        </w:rPr>
        <w:t xml:space="preserve">единение к электрическим сетям </w:t>
      </w:r>
      <w:r w:rsidRPr="00B50578">
        <w:rPr>
          <w:color w:val="222222"/>
          <w:sz w:val="28"/>
          <w:szCs w:val="28"/>
        </w:rPr>
        <w:t xml:space="preserve">АО «Чукотэнерго» на 2016 год установлена Постановлением Комитета государственного регулирования цен и тарифов Чукотского автономного округа и зависит от уровня напряжения электрической сети, подключаемой мощности и типа потребителя (см. таблицы </w:t>
      </w:r>
      <w:r>
        <w:rPr>
          <w:color w:val="222222"/>
          <w:sz w:val="28"/>
          <w:szCs w:val="28"/>
        </w:rPr>
        <w:t>2-32, 2-32 и 2-34</w:t>
      </w:r>
      <w:r w:rsidRPr="00B50578">
        <w:rPr>
          <w:color w:val="222222"/>
          <w:sz w:val="28"/>
          <w:szCs w:val="28"/>
        </w:rPr>
        <w:t xml:space="preserve">). </w:t>
      </w:r>
    </w:p>
    <w:p w:rsidR="001545E8" w:rsidRPr="00B50578" w:rsidRDefault="001545E8" w:rsidP="001545E8">
      <w:pPr>
        <w:shd w:val="clear" w:color="auto" w:fill="FFFFFF"/>
        <w:spacing w:line="360" w:lineRule="auto"/>
        <w:jc w:val="both"/>
        <w:rPr>
          <w:b/>
          <w:color w:val="222222"/>
          <w:sz w:val="28"/>
          <w:szCs w:val="28"/>
        </w:rPr>
      </w:pPr>
      <w:r w:rsidRPr="00B50578">
        <w:rPr>
          <w:b/>
          <w:color w:val="222222"/>
          <w:sz w:val="28"/>
          <w:szCs w:val="28"/>
        </w:rPr>
        <w:t xml:space="preserve">Таблица </w:t>
      </w:r>
      <w:r>
        <w:rPr>
          <w:b/>
          <w:color w:val="222222"/>
          <w:sz w:val="28"/>
          <w:szCs w:val="28"/>
        </w:rPr>
        <w:t>2-32.</w:t>
      </w:r>
      <w:r w:rsidRPr="00B50578">
        <w:rPr>
          <w:b/>
          <w:color w:val="222222"/>
          <w:sz w:val="28"/>
          <w:szCs w:val="28"/>
        </w:rPr>
        <w:t xml:space="preserve"> Ставки платы за технологическое присоединение энергопринимающих устройств потребителей электрической энергии, объектов по производству электрической энергии, а также объектов электросетевого хозяйства, принадлежащих сетевым организациям и ины</w:t>
      </w:r>
      <w:r>
        <w:rPr>
          <w:b/>
          <w:color w:val="222222"/>
          <w:sz w:val="28"/>
          <w:szCs w:val="28"/>
        </w:rPr>
        <w:t xml:space="preserve">м лицам, к электрическим сетям </w:t>
      </w:r>
      <w:r w:rsidRPr="00B50578">
        <w:rPr>
          <w:b/>
          <w:color w:val="222222"/>
          <w:sz w:val="28"/>
          <w:szCs w:val="28"/>
        </w:rPr>
        <w:t>АО «Чукотэнерго» на уровне напряжения ниже 35 кВ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2690"/>
        <w:gridCol w:w="2691"/>
      </w:tblGrid>
      <w:tr w:rsidR="001545E8" w:rsidRPr="00B50578" w:rsidTr="00805FD3">
        <w:trPr>
          <w:tblHeader/>
        </w:trPr>
        <w:tc>
          <w:tcPr>
            <w:tcW w:w="3964"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Виды работ</w:t>
            </w:r>
          </w:p>
        </w:tc>
        <w:tc>
          <w:tcPr>
            <w:tcW w:w="2690"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Ставка платы для юридических лиц, руб./кВт (без НДС)</w:t>
            </w:r>
          </w:p>
        </w:tc>
        <w:tc>
          <w:tcPr>
            <w:tcW w:w="2691"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Ставка платы для физических лиц, руб./кВт (с НДС)</w:t>
            </w:r>
          </w:p>
        </w:tc>
      </w:tr>
      <w:tr w:rsidR="001545E8" w:rsidRPr="00B50578" w:rsidTr="00805FD3">
        <w:trPr>
          <w:tblHeader/>
        </w:trPr>
        <w:tc>
          <w:tcPr>
            <w:tcW w:w="3964" w:type="dxa"/>
            <w:shd w:val="clear" w:color="auto" w:fill="auto"/>
            <w:vAlign w:val="center"/>
          </w:tcPr>
          <w:p w:rsidR="001545E8" w:rsidRPr="00B50578" w:rsidRDefault="001545E8" w:rsidP="00805FD3">
            <w:pPr>
              <w:rPr>
                <w:color w:val="222222"/>
                <w:sz w:val="20"/>
                <w:szCs w:val="20"/>
              </w:rPr>
            </w:pPr>
            <w:r w:rsidRPr="00B50578">
              <w:rPr>
                <w:color w:val="222222"/>
                <w:sz w:val="20"/>
                <w:szCs w:val="20"/>
              </w:rPr>
              <w:t>Подготовка и выдача технических условий и их согласование</w:t>
            </w:r>
          </w:p>
        </w:tc>
        <w:tc>
          <w:tcPr>
            <w:tcW w:w="2690"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252,56</w:t>
            </w:r>
          </w:p>
        </w:tc>
        <w:tc>
          <w:tcPr>
            <w:tcW w:w="2691"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298,02</w:t>
            </w:r>
          </w:p>
        </w:tc>
      </w:tr>
      <w:tr w:rsidR="001545E8" w:rsidRPr="00B50578" w:rsidTr="00805FD3">
        <w:trPr>
          <w:tblHeader/>
        </w:trPr>
        <w:tc>
          <w:tcPr>
            <w:tcW w:w="3964" w:type="dxa"/>
            <w:shd w:val="clear" w:color="auto" w:fill="auto"/>
            <w:vAlign w:val="center"/>
          </w:tcPr>
          <w:p w:rsidR="001545E8" w:rsidRPr="00B50578" w:rsidRDefault="001545E8" w:rsidP="00805FD3">
            <w:pPr>
              <w:rPr>
                <w:color w:val="222222"/>
                <w:sz w:val="20"/>
                <w:szCs w:val="20"/>
              </w:rPr>
            </w:pPr>
            <w:r w:rsidRPr="00B50578">
              <w:rPr>
                <w:color w:val="222222"/>
                <w:sz w:val="20"/>
                <w:szCs w:val="20"/>
              </w:rPr>
              <w:t>Проверка выполнения заявителем технических условий</w:t>
            </w:r>
          </w:p>
        </w:tc>
        <w:tc>
          <w:tcPr>
            <w:tcW w:w="2690"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318,01</w:t>
            </w:r>
          </w:p>
        </w:tc>
        <w:tc>
          <w:tcPr>
            <w:tcW w:w="2691"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375,25</w:t>
            </w:r>
          </w:p>
        </w:tc>
      </w:tr>
      <w:tr w:rsidR="001545E8" w:rsidRPr="00B50578" w:rsidTr="00805FD3">
        <w:trPr>
          <w:tblHeader/>
        </w:trPr>
        <w:tc>
          <w:tcPr>
            <w:tcW w:w="3964" w:type="dxa"/>
            <w:shd w:val="clear" w:color="auto" w:fill="auto"/>
            <w:vAlign w:val="center"/>
          </w:tcPr>
          <w:p w:rsidR="001545E8" w:rsidRPr="00B50578" w:rsidRDefault="001545E8" w:rsidP="00805FD3">
            <w:pPr>
              <w:rPr>
                <w:color w:val="222222"/>
                <w:sz w:val="20"/>
                <w:szCs w:val="20"/>
              </w:rPr>
            </w:pPr>
            <w:r w:rsidRPr="00B50578">
              <w:rPr>
                <w:color w:val="222222"/>
                <w:sz w:val="20"/>
                <w:szCs w:val="20"/>
              </w:rPr>
              <w:lastRenderedPageBreak/>
              <w:t xml:space="preserve">Фактические действия по присоединению и обеспечению работы </w:t>
            </w:r>
            <w:proofErr w:type="spellStart"/>
            <w:r w:rsidRPr="00B50578">
              <w:rPr>
                <w:color w:val="222222"/>
                <w:sz w:val="20"/>
                <w:szCs w:val="20"/>
              </w:rPr>
              <w:t>энергопринимающего</w:t>
            </w:r>
            <w:proofErr w:type="spellEnd"/>
            <w:r w:rsidRPr="00B50578">
              <w:rPr>
                <w:color w:val="222222"/>
                <w:sz w:val="20"/>
                <w:szCs w:val="20"/>
              </w:rPr>
              <w:t xml:space="preserve"> устройства в электрической сети</w:t>
            </w:r>
          </w:p>
        </w:tc>
        <w:tc>
          <w:tcPr>
            <w:tcW w:w="2690"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257,64</w:t>
            </w:r>
          </w:p>
        </w:tc>
        <w:tc>
          <w:tcPr>
            <w:tcW w:w="2691"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304,02</w:t>
            </w:r>
          </w:p>
        </w:tc>
      </w:tr>
      <w:tr w:rsidR="001545E8" w:rsidRPr="00B50578" w:rsidTr="00805FD3">
        <w:trPr>
          <w:tblHeader/>
        </w:trPr>
        <w:tc>
          <w:tcPr>
            <w:tcW w:w="3964" w:type="dxa"/>
            <w:shd w:val="clear" w:color="auto" w:fill="auto"/>
            <w:vAlign w:val="center"/>
          </w:tcPr>
          <w:p w:rsidR="001545E8" w:rsidRPr="00B50578" w:rsidRDefault="001545E8" w:rsidP="00805FD3">
            <w:pPr>
              <w:rPr>
                <w:b/>
                <w:color w:val="222222"/>
                <w:sz w:val="20"/>
                <w:szCs w:val="20"/>
              </w:rPr>
            </w:pPr>
            <w:r w:rsidRPr="00B50578">
              <w:rPr>
                <w:b/>
                <w:color w:val="222222"/>
                <w:sz w:val="20"/>
                <w:szCs w:val="20"/>
              </w:rPr>
              <w:t>Итого плата за технологическое присоединение</w:t>
            </w:r>
          </w:p>
        </w:tc>
        <w:tc>
          <w:tcPr>
            <w:tcW w:w="2690"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828,21</w:t>
            </w:r>
          </w:p>
        </w:tc>
        <w:tc>
          <w:tcPr>
            <w:tcW w:w="2691"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977,29</w:t>
            </w:r>
          </w:p>
        </w:tc>
      </w:tr>
    </w:tbl>
    <w:p w:rsidR="001545E8" w:rsidRPr="00B50578" w:rsidRDefault="001545E8" w:rsidP="001545E8">
      <w:pPr>
        <w:shd w:val="clear" w:color="auto" w:fill="FFFFFF"/>
        <w:spacing w:before="120" w:line="360" w:lineRule="auto"/>
        <w:jc w:val="both"/>
        <w:rPr>
          <w:color w:val="222222"/>
          <w:sz w:val="20"/>
          <w:szCs w:val="20"/>
        </w:rPr>
      </w:pPr>
      <w:r w:rsidRPr="00B50578">
        <w:rPr>
          <w:color w:val="222222"/>
          <w:sz w:val="20"/>
          <w:szCs w:val="20"/>
        </w:rPr>
        <w:t xml:space="preserve">Источник: Комитет государственного регулирования цен и тарифов Чукотского автономного округа, Постановление 22-э/2-т от 15 декабря 2015 г. </w:t>
      </w:r>
    </w:p>
    <w:p w:rsidR="001545E8" w:rsidRPr="00B50578" w:rsidRDefault="001545E8" w:rsidP="001545E8">
      <w:pPr>
        <w:shd w:val="clear" w:color="auto" w:fill="FFFFFF"/>
        <w:spacing w:line="360" w:lineRule="auto"/>
        <w:jc w:val="both"/>
        <w:rPr>
          <w:b/>
          <w:color w:val="222222"/>
          <w:sz w:val="28"/>
          <w:szCs w:val="28"/>
        </w:rPr>
      </w:pPr>
      <w:r w:rsidRPr="00B50578">
        <w:rPr>
          <w:b/>
          <w:color w:val="222222"/>
          <w:sz w:val="28"/>
          <w:szCs w:val="28"/>
        </w:rPr>
        <w:t xml:space="preserve">Таблица </w:t>
      </w:r>
      <w:r>
        <w:rPr>
          <w:b/>
          <w:color w:val="222222"/>
          <w:sz w:val="28"/>
          <w:szCs w:val="28"/>
        </w:rPr>
        <w:t>2-33.</w:t>
      </w:r>
      <w:r w:rsidRPr="00B50578">
        <w:rPr>
          <w:b/>
          <w:color w:val="222222"/>
          <w:sz w:val="28"/>
          <w:szCs w:val="28"/>
        </w:rPr>
        <w:t xml:space="preserve"> Ставки платы за технологическое присоединение энергопринимающих устройств потребителей электрической энергии максимальной мощностью, не превышающей 15 кВт включ</w:t>
      </w:r>
      <w:r>
        <w:rPr>
          <w:b/>
          <w:color w:val="222222"/>
          <w:sz w:val="28"/>
          <w:szCs w:val="28"/>
        </w:rPr>
        <w:t xml:space="preserve">ительно, к электрическим сетям </w:t>
      </w:r>
      <w:r w:rsidRPr="00B50578">
        <w:rPr>
          <w:b/>
          <w:color w:val="222222"/>
          <w:sz w:val="28"/>
          <w:szCs w:val="28"/>
        </w:rPr>
        <w:t>АО «Чукотэнерго» на уровне напряжения ниже 35 кВ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2690"/>
        <w:gridCol w:w="2691"/>
      </w:tblGrid>
      <w:tr w:rsidR="001545E8" w:rsidRPr="00B50578" w:rsidTr="00805FD3">
        <w:trPr>
          <w:tblHeader/>
        </w:trPr>
        <w:tc>
          <w:tcPr>
            <w:tcW w:w="3964"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Виды работ</w:t>
            </w:r>
          </w:p>
        </w:tc>
        <w:tc>
          <w:tcPr>
            <w:tcW w:w="2690"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Ставка платы для юридических лиц, руб./кВт (без НДС)</w:t>
            </w:r>
          </w:p>
        </w:tc>
        <w:tc>
          <w:tcPr>
            <w:tcW w:w="2691"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Ставка платы для физических лиц, руб./кВт (с НДС)</w:t>
            </w:r>
          </w:p>
        </w:tc>
      </w:tr>
      <w:tr w:rsidR="001545E8" w:rsidRPr="00B50578" w:rsidTr="00805FD3">
        <w:trPr>
          <w:tblHeader/>
        </w:trPr>
        <w:tc>
          <w:tcPr>
            <w:tcW w:w="3964" w:type="dxa"/>
            <w:shd w:val="clear" w:color="auto" w:fill="auto"/>
            <w:vAlign w:val="center"/>
          </w:tcPr>
          <w:p w:rsidR="001545E8" w:rsidRPr="00B50578" w:rsidRDefault="001545E8" w:rsidP="00805FD3">
            <w:pPr>
              <w:rPr>
                <w:color w:val="222222"/>
                <w:sz w:val="20"/>
                <w:szCs w:val="20"/>
              </w:rPr>
            </w:pPr>
            <w:r w:rsidRPr="00B50578">
              <w:rPr>
                <w:color w:val="222222"/>
                <w:sz w:val="20"/>
                <w:szCs w:val="20"/>
              </w:rPr>
              <w:t>Подготовка и выдача технических условий и их согласование</w:t>
            </w:r>
          </w:p>
        </w:tc>
        <w:tc>
          <w:tcPr>
            <w:tcW w:w="2690"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142,14</w:t>
            </w:r>
          </w:p>
        </w:tc>
        <w:tc>
          <w:tcPr>
            <w:tcW w:w="2691"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167,72</w:t>
            </w:r>
          </w:p>
        </w:tc>
      </w:tr>
      <w:tr w:rsidR="001545E8" w:rsidRPr="00B50578" w:rsidTr="00805FD3">
        <w:trPr>
          <w:tblHeader/>
        </w:trPr>
        <w:tc>
          <w:tcPr>
            <w:tcW w:w="3964" w:type="dxa"/>
            <w:shd w:val="clear" w:color="auto" w:fill="auto"/>
            <w:vAlign w:val="center"/>
          </w:tcPr>
          <w:p w:rsidR="001545E8" w:rsidRPr="00B50578" w:rsidRDefault="001545E8" w:rsidP="00805FD3">
            <w:pPr>
              <w:rPr>
                <w:color w:val="222222"/>
                <w:sz w:val="20"/>
                <w:szCs w:val="20"/>
              </w:rPr>
            </w:pPr>
            <w:r w:rsidRPr="00B50578">
              <w:rPr>
                <w:color w:val="222222"/>
                <w:sz w:val="20"/>
                <w:szCs w:val="20"/>
              </w:rPr>
              <w:t>Проверка выполнения заявителем технических условий</w:t>
            </w:r>
          </w:p>
        </w:tc>
        <w:tc>
          <w:tcPr>
            <w:tcW w:w="2690"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178,97</w:t>
            </w:r>
          </w:p>
        </w:tc>
        <w:tc>
          <w:tcPr>
            <w:tcW w:w="2691"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211,19</w:t>
            </w:r>
          </w:p>
        </w:tc>
      </w:tr>
      <w:tr w:rsidR="001545E8" w:rsidRPr="00B50578" w:rsidTr="00805FD3">
        <w:trPr>
          <w:tblHeader/>
        </w:trPr>
        <w:tc>
          <w:tcPr>
            <w:tcW w:w="3964" w:type="dxa"/>
            <w:shd w:val="clear" w:color="auto" w:fill="auto"/>
            <w:vAlign w:val="center"/>
          </w:tcPr>
          <w:p w:rsidR="001545E8" w:rsidRPr="00B50578" w:rsidRDefault="001545E8" w:rsidP="00805FD3">
            <w:pPr>
              <w:rPr>
                <w:color w:val="222222"/>
                <w:sz w:val="20"/>
                <w:szCs w:val="20"/>
              </w:rPr>
            </w:pPr>
            <w:r w:rsidRPr="00B50578">
              <w:rPr>
                <w:color w:val="222222"/>
                <w:sz w:val="20"/>
                <w:szCs w:val="20"/>
              </w:rPr>
              <w:t xml:space="preserve">Фактические действия по присоединению и обеспечению работы </w:t>
            </w:r>
            <w:proofErr w:type="spellStart"/>
            <w:r w:rsidRPr="00B50578">
              <w:rPr>
                <w:color w:val="222222"/>
                <w:sz w:val="20"/>
                <w:szCs w:val="20"/>
              </w:rPr>
              <w:t>энергопринимающего</w:t>
            </w:r>
            <w:proofErr w:type="spellEnd"/>
            <w:r w:rsidRPr="00B50578">
              <w:rPr>
                <w:color w:val="222222"/>
                <w:sz w:val="20"/>
                <w:szCs w:val="20"/>
              </w:rPr>
              <w:t xml:space="preserve"> устройства в электрической сети</w:t>
            </w:r>
          </w:p>
        </w:tc>
        <w:tc>
          <w:tcPr>
            <w:tcW w:w="2690"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144,99</w:t>
            </w:r>
          </w:p>
        </w:tc>
        <w:tc>
          <w:tcPr>
            <w:tcW w:w="2691"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171,09</w:t>
            </w:r>
          </w:p>
        </w:tc>
      </w:tr>
      <w:tr w:rsidR="001545E8" w:rsidRPr="00B50578" w:rsidTr="00805FD3">
        <w:trPr>
          <w:tblHeader/>
        </w:trPr>
        <w:tc>
          <w:tcPr>
            <w:tcW w:w="3964" w:type="dxa"/>
            <w:shd w:val="clear" w:color="auto" w:fill="auto"/>
            <w:vAlign w:val="center"/>
          </w:tcPr>
          <w:p w:rsidR="001545E8" w:rsidRPr="00B50578" w:rsidRDefault="001545E8" w:rsidP="00805FD3">
            <w:pPr>
              <w:rPr>
                <w:b/>
                <w:color w:val="222222"/>
                <w:sz w:val="20"/>
                <w:szCs w:val="20"/>
              </w:rPr>
            </w:pPr>
            <w:r w:rsidRPr="00B50578">
              <w:rPr>
                <w:b/>
                <w:color w:val="222222"/>
                <w:sz w:val="20"/>
                <w:szCs w:val="20"/>
              </w:rPr>
              <w:t>Итого плата за технологическое присоединение</w:t>
            </w:r>
          </w:p>
        </w:tc>
        <w:tc>
          <w:tcPr>
            <w:tcW w:w="2690"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466,10</w:t>
            </w:r>
          </w:p>
        </w:tc>
        <w:tc>
          <w:tcPr>
            <w:tcW w:w="2691"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550,00</w:t>
            </w:r>
          </w:p>
        </w:tc>
      </w:tr>
    </w:tbl>
    <w:p w:rsidR="001545E8" w:rsidRPr="00B50578" w:rsidRDefault="001545E8" w:rsidP="001545E8">
      <w:pPr>
        <w:shd w:val="clear" w:color="auto" w:fill="FFFFFF"/>
        <w:spacing w:before="120" w:line="360" w:lineRule="auto"/>
        <w:jc w:val="both"/>
        <w:rPr>
          <w:color w:val="222222"/>
          <w:sz w:val="20"/>
          <w:szCs w:val="20"/>
        </w:rPr>
      </w:pPr>
      <w:r w:rsidRPr="00B50578">
        <w:rPr>
          <w:color w:val="222222"/>
          <w:sz w:val="20"/>
          <w:szCs w:val="20"/>
        </w:rPr>
        <w:t xml:space="preserve">Источник: Комитет государственного регулирования цен и тарифов Чукотского автономного округа, Постановление 22-э/2-т от 15 декабря 2015 г. </w:t>
      </w:r>
    </w:p>
    <w:p w:rsidR="001545E8" w:rsidRPr="00B50578" w:rsidRDefault="001545E8" w:rsidP="001545E8">
      <w:pPr>
        <w:shd w:val="clear" w:color="auto" w:fill="FFFFFF"/>
        <w:spacing w:line="360" w:lineRule="auto"/>
        <w:jc w:val="both"/>
        <w:rPr>
          <w:b/>
          <w:color w:val="222222"/>
          <w:sz w:val="28"/>
          <w:szCs w:val="28"/>
        </w:rPr>
      </w:pPr>
      <w:r w:rsidRPr="00B50578">
        <w:rPr>
          <w:b/>
          <w:color w:val="222222"/>
          <w:sz w:val="28"/>
          <w:szCs w:val="28"/>
        </w:rPr>
        <w:t xml:space="preserve">Таблица </w:t>
      </w:r>
      <w:r>
        <w:rPr>
          <w:b/>
          <w:color w:val="222222"/>
          <w:sz w:val="28"/>
          <w:szCs w:val="28"/>
        </w:rPr>
        <w:t>2-34.</w:t>
      </w:r>
      <w:r w:rsidRPr="00B50578">
        <w:rPr>
          <w:b/>
          <w:color w:val="222222"/>
          <w:sz w:val="28"/>
          <w:szCs w:val="28"/>
        </w:rPr>
        <w:t xml:space="preserve"> Ставка платы за технологическое присоединение энергопринимающих устройств юридических лиц – некоммерческих организаций, члены которых рассчитываются по общему счетчику на вводе, при условии присоединения каждым членом этой организации не бол</w:t>
      </w:r>
      <w:r>
        <w:rPr>
          <w:b/>
          <w:color w:val="222222"/>
          <w:sz w:val="28"/>
          <w:szCs w:val="28"/>
        </w:rPr>
        <w:t xml:space="preserve">ее 15 кВ к электрическим сетям </w:t>
      </w:r>
      <w:r w:rsidRPr="00B50578">
        <w:rPr>
          <w:b/>
          <w:color w:val="222222"/>
          <w:sz w:val="28"/>
          <w:szCs w:val="28"/>
        </w:rPr>
        <w:t>АО «Чукотэнерго» на уровне напряжения ниже 35 кВ</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3827"/>
      </w:tblGrid>
      <w:tr w:rsidR="001545E8" w:rsidRPr="00B50578" w:rsidTr="00805FD3">
        <w:trPr>
          <w:tblHeader/>
        </w:trPr>
        <w:tc>
          <w:tcPr>
            <w:tcW w:w="5240"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Виды работ</w:t>
            </w:r>
          </w:p>
        </w:tc>
        <w:tc>
          <w:tcPr>
            <w:tcW w:w="3827"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Ставка платы на уровне напряжения ниже 35 кВ, руб./чел. (с НДС)</w:t>
            </w:r>
          </w:p>
        </w:tc>
      </w:tr>
      <w:tr w:rsidR="001545E8" w:rsidRPr="00B50578" w:rsidTr="00805FD3">
        <w:trPr>
          <w:tblHeader/>
        </w:trPr>
        <w:tc>
          <w:tcPr>
            <w:tcW w:w="5240" w:type="dxa"/>
            <w:shd w:val="clear" w:color="auto" w:fill="auto"/>
            <w:vAlign w:val="center"/>
          </w:tcPr>
          <w:p w:rsidR="001545E8" w:rsidRPr="00B50578" w:rsidRDefault="001545E8" w:rsidP="00805FD3">
            <w:pPr>
              <w:rPr>
                <w:color w:val="222222"/>
                <w:sz w:val="20"/>
                <w:szCs w:val="20"/>
              </w:rPr>
            </w:pPr>
            <w:r w:rsidRPr="00B50578">
              <w:rPr>
                <w:color w:val="222222"/>
                <w:sz w:val="20"/>
                <w:szCs w:val="20"/>
              </w:rPr>
              <w:t>Подготовка и выдача технических условий и их согласование</w:t>
            </w:r>
          </w:p>
        </w:tc>
        <w:tc>
          <w:tcPr>
            <w:tcW w:w="3827"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162,72</w:t>
            </w:r>
          </w:p>
        </w:tc>
      </w:tr>
      <w:tr w:rsidR="001545E8" w:rsidRPr="00B50578" w:rsidTr="00805FD3">
        <w:trPr>
          <w:tblHeader/>
        </w:trPr>
        <w:tc>
          <w:tcPr>
            <w:tcW w:w="5240" w:type="dxa"/>
            <w:shd w:val="clear" w:color="auto" w:fill="auto"/>
            <w:vAlign w:val="center"/>
          </w:tcPr>
          <w:p w:rsidR="001545E8" w:rsidRPr="00B50578" w:rsidRDefault="001545E8" w:rsidP="00805FD3">
            <w:pPr>
              <w:rPr>
                <w:color w:val="222222"/>
                <w:sz w:val="20"/>
                <w:szCs w:val="20"/>
              </w:rPr>
            </w:pPr>
            <w:r w:rsidRPr="00B50578">
              <w:rPr>
                <w:color w:val="222222"/>
                <w:sz w:val="20"/>
                <w:szCs w:val="20"/>
              </w:rPr>
              <w:t>Проверка выполнения заявителем технических условий</w:t>
            </w:r>
          </w:p>
        </w:tc>
        <w:tc>
          <w:tcPr>
            <w:tcW w:w="3827"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211,19</w:t>
            </w:r>
          </w:p>
        </w:tc>
      </w:tr>
      <w:tr w:rsidR="001545E8" w:rsidRPr="00B50578" w:rsidTr="00805FD3">
        <w:trPr>
          <w:tblHeader/>
        </w:trPr>
        <w:tc>
          <w:tcPr>
            <w:tcW w:w="5240" w:type="dxa"/>
            <w:shd w:val="clear" w:color="auto" w:fill="auto"/>
            <w:vAlign w:val="center"/>
          </w:tcPr>
          <w:p w:rsidR="001545E8" w:rsidRPr="00B50578" w:rsidRDefault="001545E8" w:rsidP="00805FD3">
            <w:pPr>
              <w:rPr>
                <w:color w:val="222222"/>
                <w:sz w:val="20"/>
                <w:szCs w:val="20"/>
              </w:rPr>
            </w:pPr>
            <w:r w:rsidRPr="00B50578">
              <w:rPr>
                <w:color w:val="222222"/>
                <w:sz w:val="20"/>
                <w:szCs w:val="20"/>
              </w:rPr>
              <w:t xml:space="preserve">Фактические действия по присоединению и обеспечению работы </w:t>
            </w:r>
            <w:proofErr w:type="spellStart"/>
            <w:r w:rsidRPr="00B50578">
              <w:rPr>
                <w:color w:val="222222"/>
                <w:sz w:val="20"/>
                <w:szCs w:val="20"/>
              </w:rPr>
              <w:t>энергопринимающего</w:t>
            </w:r>
            <w:proofErr w:type="spellEnd"/>
            <w:r w:rsidRPr="00B50578">
              <w:rPr>
                <w:color w:val="222222"/>
                <w:sz w:val="20"/>
                <w:szCs w:val="20"/>
              </w:rPr>
              <w:t xml:space="preserve"> устройства в электрической сети</w:t>
            </w:r>
          </w:p>
        </w:tc>
        <w:tc>
          <w:tcPr>
            <w:tcW w:w="3827"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171,09</w:t>
            </w:r>
          </w:p>
        </w:tc>
      </w:tr>
      <w:tr w:rsidR="001545E8" w:rsidRPr="00B50578" w:rsidTr="00805FD3">
        <w:trPr>
          <w:tblHeader/>
        </w:trPr>
        <w:tc>
          <w:tcPr>
            <w:tcW w:w="5240" w:type="dxa"/>
            <w:shd w:val="clear" w:color="auto" w:fill="auto"/>
            <w:vAlign w:val="center"/>
          </w:tcPr>
          <w:p w:rsidR="001545E8" w:rsidRPr="00B50578" w:rsidRDefault="001545E8" w:rsidP="00805FD3">
            <w:pPr>
              <w:rPr>
                <w:b/>
                <w:color w:val="222222"/>
                <w:sz w:val="20"/>
                <w:szCs w:val="20"/>
              </w:rPr>
            </w:pPr>
            <w:r w:rsidRPr="00B50578">
              <w:rPr>
                <w:b/>
                <w:color w:val="222222"/>
                <w:sz w:val="20"/>
                <w:szCs w:val="20"/>
              </w:rPr>
              <w:t>Итого плата за технологическое присоединение</w:t>
            </w:r>
          </w:p>
        </w:tc>
        <w:tc>
          <w:tcPr>
            <w:tcW w:w="3827"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550,00</w:t>
            </w:r>
          </w:p>
        </w:tc>
      </w:tr>
    </w:tbl>
    <w:p w:rsidR="003B1DAA" w:rsidRDefault="001545E8" w:rsidP="00CE36A3">
      <w:pPr>
        <w:autoSpaceDE w:val="0"/>
        <w:autoSpaceDN w:val="0"/>
        <w:adjustRightInd w:val="0"/>
        <w:spacing w:line="360" w:lineRule="auto"/>
        <w:ind w:firstLine="567"/>
        <w:jc w:val="both"/>
        <w:rPr>
          <w:color w:val="000000"/>
          <w:sz w:val="28"/>
          <w:szCs w:val="28"/>
        </w:rPr>
      </w:pPr>
      <w:r w:rsidRPr="00B50578">
        <w:rPr>
          <w:color w:val="222222"/>
          <w:sz w:val="20"/>
          <w:szCs w:val="20"/>
        </w:rPr>
        <w:t>Источник: Комитет государственного регулирования цен и тарифов Чукотского автономного округа, Постановление 22-э/2-т от 15 декабря 2015 г.</w:t>
      </w:r>
    </w:p>
    <w:p w:rsidR="00CE36A3" w:rsidRPr="00CE05F4" w:rsidRDefault="00CE36A3" w:rsidP="003B1DAA">
      <w:pPr>
        <w:autoSpaceDE w:val="0"/>
        <w:autoSpaceDN w:val="0"/>
        <w:adjustRightInd w:val="0"/>
        <w:spacing w:line="360" w:lineRule="auto"/>
        <w:ind w:firstLine="709"/>
        <w:jc w:val="both"/>
        <w:rPr>
          <w:color w:val="000000"/>
          <w:sz w:val="28"/>
          <w:szCs w:val="28"/>
        </w:rPr>
      </w:pPr>
    </w:p>
    <w:p w:rsidR="003B1DAA" w:rsidRPr="00CE05F4" w:rsidRDefault="002661CC" w:rsidP="003B1DAA">
      <w:pPr>
        <w:pStyle w:val="21"/>
        <w:numPr>
          <w:ilvl w:val="1"/>
          <w:numId w:val="3"/>
        </w:numPr>
        <w:pBdr>
          <w:bottom w:val="single" w:sz="4" w:space="1" w:color="auto"/>
        </w:pBdr>
        <w:tabs>
          <w:tab w:val="left" w:pos="1276"/>
        </w:tabs>
        <w:spacing w:before="0" w:after="200"/>
        <w:ind w:hanging="579"/>
        <w:rPr>
          <w:rFonts w:ascii="Times New Roman" w:hAnsi="Times New Roman"/>
          <w:i w:val="0"/>
          <w:color w:val="000000"/>
          <w:sz w:val="30"/>
          <w:szCs w:val="30"/>
        </w:rPr>
      </w:pPr>
      <w:bookmarkStart w:id="27" w:name="_Toc501608703"/>
      <w:r w:rsidRPr="00CE05F4">
        <w:rPr>
          <w:rFonts w:ascii="Times New Roman" w:hAnsi="Times New Roman"/>
          <w:i w:val="0"/>
          <w:color w:val="000000"/>
          <w:sz w:val="30"/>
          <w:szCs w:val="30"/>
        </w:rPr>
        <w:lastRenderedPageBreak/>
        <w:t>Краткий анали</w:t>
      </w:r>
      <w:r w:rsidR="00CE05F4">
        <w:rPr>
          <w:rFonts w:ascii="Times New Roman" w:hAnsi="Times New Roman"/>
          <w:i w:val="0"/>
          <w:color w:val="000000"/>
          <w:sz w:val="30"/>
          <w:szCs w:val="30"/>
        </w:rPr>
        <w:t>з</w:t>
      </w:r>
      <w:r w:rsidRPr="00CE05F4">
        <w:rPr>
          <w:rFonts w:ascii="Times New Roman" w:hAnsi="Times New Roman"/>
          <w:i w:val="0"/>
          <w:color w:val="000000"/>
          <w:sz w:val="30"/>
          <w:szCs w:val="30"/>
        </w:rPr>
        <w:t xml:space="preserve"> существующего состояния системы сбора и утилизации (захоронения</w:t>
      </w:r>
      <w:r w:rsidR="003B1DAA" w:rsidRPr="00CE05F4">
        <w:rPr>
          <w:rFonts w:ascii="Times New Roman" w:hAnsi="Times New Roman"/>
          <w:i w:val="0"/>
          <w:color w:val="000000"/>
          <w:sz w:val="30"/>
          <w:szCs w:val="30"/>
        </w:rPr>
        <w:t>) твердых бытовых отходов</w:t>
      </w:r>
      <w:bookmarkEnd w:id="27"/>
    </w:p>
    <w:p w:rsidR="003B1DAA" w:rsidRPr="00CE05F4" w:rsidRDefault="003B1DAA" w:rsidP="00CE36A3">
      <w:pPr>
        <w:pStyle w:val="afff7"/>
        <w:numPr>
          <w:ilvl w:val="2"/>
          <w:numId w:val="3"/>
        </w:numPr>
        <w:spacing w:line="360" w:lineRule="auto"/>
        <w:jc w:val="both"/>
        <w:rPr>
          <w:i/>
          <w:color w:val="000000"/>
          <w:sz w:val="28"/>
          <w:szCs w:val="28"/>
        </w:rPr>
      </w:pPr>
      <w:r w:rsidRPr="00CE05F4">
        <w:rPr>
          <w:i/>
          <w:color w:val="000000"/>
          <w:sz w:val="28"/>
          <w:szCs w:val="28"/>
        </w:rPr>
        <w:t xml:space="preserve">Организационная структура </w:t>
      </w:r>
    </w:p>
    <w:p w:rsidR="001545E8" w:rsidRDefault="001545E8" w:rsidP="001545E8">
      <w:pPr>
        <w:spacing w:line="360" w:lineRule="auto"/>
        <w:ind w:firstLine="567"/>
        <w:jc w:val="both"/>
        <w:rPr>
          <w:color w:val="000000"/>
          <w:sz w:val="28"/>
          <w:szCs w:val="28"/>
        </w:rPr>
      </w:pPr>
      <w:r w:rsidRPr="00B50578">
        <w:rPr>
          <w:color w:val="000000"/>
          <w:sz w:val="28"/>
        </w:rPr>
        <w:t>В муниципальном образовании функционируют два предприятия, занимающиеся утилизацией (захоронением) твердых бытовых отходов: ООО «</w:t>
      </w:r>
      <w:r>
        <w:rPr>
          <w:color w:val="000000"/>
          <w:sz w:val="28"/>
        </w:rPr>
        <w:t>Анадырская транспортная компания</w:t>
      </w:r>
      <w:r w:rsidRPr="00B50578">
        <w:rPr>
          <w:color w:val="000000"/>
          <w:sz w:val="28"/>
        </w:rPr>
        <w:t xml:space="preserve">» </w:t>
      </w:r>
      <w:r>
        <w:rPr>
          <w:color w:val="000000"/>
          <w:sz w:val="28"/>
        </w:rPr>
        <w:t xml:space="preserve">(ООО «АТК») </w:t>
      </w:r>
      <w:r w:rsidRPr="00B50578">
        <w:rPr>
          <w:color w:val="000000"/>
          <w:sz w:val="28"/>
        </w:rPr>
        <w:t xml:space="preserve">и ООО «Чистый мир». </w:t>
      </w:r>
      <w:r>
        <w:rPr>
          <w:color w:val="000000"/>
          <w:sz w:val="28"/>
        </w:rPr>
        <w:t xml:space="preserve">Эти организации заключают с потребителями их услуг (управляющие компании, бюджетные и прочие организации) </w:t>
      </w:r>
      <w:r>
        <w:rPr>
          <w:color w:val="000000"/>
          <w:sz w:val="28"/>
          <w:szCs w:val="28"/>
        </w:rPr>
        <w:t>два типа договоров: первый – на оказание услуг по размещению твердых бытовых отходов; второй – на их сбор и транспортировку до мест размещения</w:t>
      </w:r>
      <w:r>
        <w:rPr>
          <w:rStyle w:val="af6"/>
          <w:color w:val="000000"/>
          <w:sz w:val="28"/>
          <w:szCs w:val="28"/>
        </w:rPr>
        <w:footnoteReference w:id="13"/>
      </w:r>
      <w:r>
        <w:rPr>
          <w:color w:val="000000"/>
          <w:sz w:val="28"/>
          <w:szCs w:val="28"/>
        </w:rPr>
        <w:t xml:space="preserve">. Отдельные договора на вывоз мусора с владельцами частных жилых домов не заключаются. В свою очередь, компании в сфере утилизации (захоронения) твердых бытовых отходов заключают договора с контрагентами на оказание услуг и поставку ресурсов, необходимым им для осуществления производственной деятельности. </w:t>
      </w:r>
    </w:p>
    <w:p w:rsidR="00CE36A3" w:rsidRDefault="001545E8" w:rsidP="001545E8">
      <w:pPr>
        <w:spacing w:line="360" w:lineRule="auto"/>
        <w:ind w:firstLine="709"/>
        <w:jc w:val="both"/>
        <w:rPr>
          <w:color w:val="000000"/>
          <w:sz w:val="28"/>
        </w:rPr>
      </w:pPr>
      <w:r w:rsidRPr="00B50578">
        <w:rPr>
          <w:color w:val="000000"/>
          <w:sz w:val="28"/>
          <w:szCs w:val="28"/>
        </w:rPr>
        <w:t>С</w:t>
      </w:r>
      <w:r>
        <w:rPr>
          <w:color w:val="000000"/>
          <w:sz w:val="28"/>
          <w:szCs w:val="28"/>
        </w:rPr>
        <w:t xml:space="preserve">бор, </w:t>
      </w:r>
      <w:proofErr w:type="spellStart"/>
      <w:r>
        <w:rPr>
          <w:color w:val="000000"/>
          <w:sz w:val="28"/>
          <w:szCs w:val="28"/>
        </w:rPr>
        <w:t>транспортировкаи</w:t>
      </w:r>
      <w:proofErr w:type="spellEnd"/>
      <w:r>
        <w:rPr>
          <w:color w:val="000000"/>
          <w:sz w:val="28"/>
          <w:szCs w:val="28"/>
        </w:rPr>
        <w:t xml:space="preserve"> размещение </w:t>
      </w:r>
      <w:r w:rsidRPr="00B50578">
        <w:rPr>
          <w:color w:val="000000"/>
          <w:sz w:val="28"/>
          <w:szCs w:val="28"/>
        </w:rPr>
        <w:t>твердых бытовых отходов осуществляется в городском округе Анадырь на планово-регулярной основе в сроки, предусмотренные санитарными правилами, по утвержденным графикам.</w:t>
      </w:r>
      <w:r>
        <w:rPr>
          <w:color w:val="000000"/>
          <w:sz w:val="28"/>
          <w:szCs w:val="28"/>
        </w:rPr>
        <w:t xml:space="preserve"> ООО «АТК» осуществляет сбор и вывоз твердых бытовых отходов ежедневно в течение года; ООО «Чистый мир» – ежедневно в течение года кроме 1-го января. Сбор осуществляется в контейнерах, установленных в специально отведенных местах; транспортировка – специализированным транспортом; размещение происходит за пределами городского округа Анадырь на санкционированной свалке в районе г. Святого Михаила (земельный участок</w:t>
      </w:r>
      <w:r w:rsidRPr="003D1D27">
        <w:rPr>
          <w:color w:val="000000"/>
          <w:sz w:val="28"/>
          <w:szCs w:val="28"/>
        </w:rPr>
        <w:t xml:space="preserve"> с кадастровым № 87:05:000020:</w:t>
      </w:r>
      <w:r>
        <w:rPr>
          <w:color w:val="000000"/>
          <w:sz w:val="28"/>
          <w:szCs w:val="28"/>
        </w:rPr>
        <w:t>6).</w:t>
      </w:r>
    </w:p>
    <w:p w:rsidR="003B1DAA" w:rsidRPr="00CE05F4" w:rsidRDefault="003B1DAA" w:rsidP="00CE36A3">
      <w:pPr>
        <w:spacing w:line="360" w:lineRule="auto"/>
        <w:ind w:firstLine="709"/>
        <w:jc w:val="both"/>
        <w:rPr>
          <w:color w:val="000000"/>
          <w:sz w:val="28"/>
        </w:rPr>
      </w:pPr>
    </w:p>
    <w:p w:rsidR="003B1DAA" w:rsidRPr="00CE05F4" w:rsidRDefault="003B1DAA" w:rsidP="00CE36A3">
      <w:pPr>
        <w:pStyle w:val="afff7"/>
        <w:numPr>
          <w:ilvl w:val="2"/>
          <w:numId w:val="3"/>
        </w:numPr>
        <w:spacing w:line="360" w:lineRule="auto"/>
        <w:ind w:left="1418" w:hanging="709"/>
        <w:jc w:val="both"/>
        <w:rPr>
          <w:i/>
          <w:color w:val="000000"/>
          <w:sz w:val="28"/>
          <w:szCs w:val="28"/>
        </w:rPr>
      </w:pPr>
      <w:r w:rsidRPr="00CE05F4">
        <w:rPr>
          <w:i/>
          <w:color w:val="000000"/>
          <w:sz w:val="28"/>
          <w:szCs w:val="28"/>
        </w:rPr>
        <w:t>Анализ существующего технического состояния</w:t>
      </w:r>
    </w:p>
    <w:p w:rsidR="001545E8" w:rsidRDefault="001545E8" w:rsidP="001545E8">
      <w:pPr>
        <w:spacing w:line="360" w:lineRule="auto"/>
        <w:ind w:firstLine="567"/>
        <w:jc w:val="both"/>
        <w:rPr>
          <w:color w:val="000000"/>
          <w:sz w:val="28"/>
        </w:rPr>
      </w:pPr>
      <w:r>
        <w:rPr>
          <w:color w:val="000000"/>
          <w:sz w:val="28"/>
        </w:rPr>
        <w:lastRenderedPageBreak/>
        <w:t xml:space="preserve">Система утилизации (захоронения) твердых бытовых отходов неразрывно связано с системой их сбора и вывоза, поэтому в данном подразделе будет приведено описание системы в целом. </w:t>
      </w:r>
    </w:p>
    <w:p w:rsidR="001545E8" w:rsidRPr="00312A91" w:rsidRDefault="001545E8" w:rsidP="001545E8">
      <w:pPr>
        <w:spacing w:line="360" w:lineRule="auto"/>
        <w:ind w:firstLine="567"/>
        <w:jc w:val="both"/>
        <w:rPr>
          <w:color w:val="000000"/>
          <w:spacing w:val="-1"/>
          <w:sz w:val="28"/>
          <w:szCs w:val="28"/>
        </w:rPr>
      </w:pPr>
      <w:r>
        <w:rPr>
          <w:color w:val="000000"/>
          <w:sz w:val="28"/>
        </w:rPr>
        <w:t>Мощность санкционированной, но не отвечающей нормативным требованиям, свалки составляет 112 тыс. тонн (по данным ООО «АТК») или316,5 тыс. куб. м (по данным ООО «Чистый мир»)</w:t>
      </w:r>
      <w:r w:rsidRPr="00B50578">
        <w:rPr>
          <w:color w:val="000000"/>
          <w:sz w:val="28"/>
        </w:rPr>
        <w:t xml:space="preserve">. </w:t>
      </w:r>
      <w:r w:rsidRPr="00B50578">
        <w:rPr>
          <w:color w:val="000000"/>
          <w:spacing w:val="-1"/>
          <w:sz w:val="28"/>
          <w:szCs w:val="28"/>
        </w:rPr>
        <w:t xml:space="preserve">Площадь </w:t>
      </w:r>
      <w:r>
        <w:rPr>
          <w:color w:val="000000"/>
          <w:spacing w:val="-1"/>
          <w:sz w:val="28"/>
          <w:szCs w:val="28"/>
        </w:rPr>
        <w:t>свалки составляет</w:t>
      </w:r>
      <w:r w:rsidRPr="00542C0C">
        <w:rPr>
          <w:color w:val="000000"/>
          <w:spacing w:val="-1"/>
          <w:sz w:val="28"/>
          <w:szCs w:val="28"/>
        </w:rPr>
        <w:t>78 тыс</w:t>
      </w:r>
      <w:r>
        <w:rPr>
          <w:color w:val="000000"/>
          <w:spacing w:val="-1"/>
          <w:sz w:val="28"/>
          <w:szCs w:val="28"/>
        </w:rPr>
        <w:t xml:space="preserve">. кв. </w:t>
      </w:r>
      <w:proofErr w:type="spellStart"/>
      <w:r>
        <w:rPr>
          <w:color w:val="000000"/>
          <w:spacing w:val="-1"/>
          <w:sz w:val="28"/>
          <w:szCs w:val="28"/>
        </w:rPr>
        <w:t>м.По</w:t>
      </w:r>
      <w:proofErr w:type="spellEnd"/>
      <w:r>
        <w:rPr>
          <w:color w:val="000000"/>
          <w:spacing w:val="-1"/>
          <w:sz w:val="28"/>
          <w:szCs w:val="28"/>
        </w:rPr>
        <w:t xml:space="preserve"> данным ООО «АТК» объем вывезенных отходов на несанкционированные свалки составляет 177,5 тонн, а о</w:t>
      </w:r>
      <w:r w:rsidRPr="00B50578">
        <w:rPr>
          <w:color w:val="000000"/>
          <w:spacing w:val="-1"/>
          <w:sz w:val="28"/>
          <w:szCs w:val="28"/>
        </w:rPr>
        <w:t xml:space="preserve">бъем </w:t>
      </w:r>
      <w:r>
        <w:rPr>
          <w:color w:val="000000"/>
          <w:spacing w:val="-1"/>
          <w:sz w:val="28"/>
          <w:szCs w:val="28"/>
        </w:rPr>
        <w:t xml:space="preserve">скопившихся на свалке– 6 </w:t>
      </w:r>
      <w:r w:rsidRPr="00B50578">
        <w:rPr>
          <w:color w:val="000000"/>
          <w:spacing w:val="-1"/>
          <w:sz w:val="28"/>
          <w:szCs w:val="28"/>
        </w:rPr>
        <w:t xml:space="preserve">тыс. тонн. </w:t>
      </w:r>
      <w:r>
        <w:rPr>
          <w:color w:val="000000"/>
          <w:spacing w:val="-1"/>
          <w:sz w:val="28"/>
          <w:szCs w:val="28"/>
        </w:rPr>
        <w:t xml:space="preserve">По данным компании ООО «Чистый мир» на свалке присутствуют также определенные объемы отходов классом опасности </w:t>
      </w:r>
      <w:r>
        <w:rPr>
          <w:color w:val="000000"/>
          <w:spacing w:val="-1"/>
          <w:sz w:val="28"/>
          <w:szCs w:val="28"/>
          <w:lang w:val="en-US"/>
        </w:rPr>
        <w:t>III</w:t>
      </w:r>
      <w:r>
        <w:rPr>
          <w:color w:val="000000"/>
          <w:spacing w:val="-1"/>
          <w:sz w:val="28"/>
          <w:szCs w:val="28"/>
        </w:rPr>
        <w:t xml:space="preserve"> (умеренно опасные). Распределение образованных в 2015 г. ТБО по классам опасности у ООО «АТК» составило: </w:t>
      </w:r>
      <w:r>
        <w:rPr>
          <w:color w:val="000000"/>
          <w:spacing w:val="-1"/>
          <w:sz w:val="28"/>
          <w:szCs w:val="28"/>
          <w:lang w:val="en-US"/>
        </w:rPr>
        <w:t>IV</w:t>
      </w:r>
      <w:r w:rsidRPr="00582E0D">
        <w:rPr>
          <w:color w:val="000000"/>
          <w:spacing w:val="-1"/>
          <w:sz w:val="28"/>
          <w:szCs w:val="28"/>
        </w:rPr>
        <w:t xml:space="preserve"> (</w:t>
      </w:r>
      <w:r>
        <w:rPr>
          <w:color w:val="000000"/>
          <w:spacing w:val="-1"/>
          <w:sz w:val="28"/>
          <w:szCs w:val="28"/>
        </w:rPr>
        <w:t xml:space="preserve">малоопасные) – 80%; </w:t>
      </w:r>
      <w:r>
        <w:rPr>
          <w:color w:val="000000"/>
          <w:spacing w:val="-1"/>
          <w:sz w:val="28"/>
          <w:szCs w:val="28"/>
          <w:lang w:val="en-US"/>
        </w:rPr>
        <w:t>V</w:t>
      </w:r>
      <w:r>
        <w:rPr>
          <w:color w:val="000000"/>
          <w:spacing w:val="-1"/>
          <w:sz w:val="28"/>
          <w:szCs w:val="28"/>
        </w:rPr>
        <w:t xml:space="preserve"> (практически неопасные) – 20%. Распределение образованных в 2015 г. ТБО по классам опасности у ООО «Чистый мир» составило: </w:t>
      </w:r>
      <w:r>
        <w:rPr>
          <w:color w:val="000000"/>
          <w:spacing w:val="-1"/>
          <w:sz w:val="28"/>
          <w:szCs w:val="28"/>
          <w:lang w:val="en-US"/>
        </w:rPr>
        <w:t>IV</w:t>
      </w:r>
      <w:r w:rsidRPr="00582E0D">
        <w:rPr>
          <w:color w:val="000000"/>
          <w:spacing w:val="-1"/>
          <w:sz w:val="28"/>
          <w:szCs w:val="28"/>
        </w:rPr>
        <w:t xml:space="preserve"> (</w:t>
      </w:r>
      <w:r>
        <w:rPr>
          <w:color w:val="000000"/>
          <w:spacing w:val="-1"/>
          <w:sz w:val="28"/>
          <w:szCs w:val="28"/>
        </w:rPr>
        <w:t xml:space="preserve">малоопасные) – 98%; </w:t>
      </w:r>
      <w:r>
        <w:rPr>
          <w:color w:val="000000"/>
          <w:spacing w:val="-1"/>
          <w:sz w:val="28"/>
          <w:szCs w:val="28"/>
          <w:lang w:val="en-US"/>
        </w:rPr>
        <w:t>V</w:t>
      </w:r>
      <w:r>
        <w:rPr>
          <w:color w:val="000000"/>
          <w:spacing w:val="-1"/>
          <w:sz w:val="28"/>
          <w:szCs w:val="28"/>
        </w:rPr>
        <w:t xml:space="preserve"> (практически неопасные) – 2%.</w:t>
      </w:r>
    </w:p>
    <w:p w:rsidR="001545E8" w:rsidRDefault="001545E8" w:rsidP="001545E8">
      <w:pPr>
        <w:spacing w:line="360" w:lineRule="auto"/>
        <w:ind w:firstLine="567"/>
        <w:jc w:val="both"/>
        <w:rPr>
          <w:color w:val="000000"/>
          <w:spacing w:val="-1"/>
          <w:sz w:val="28"/>
          <w:szCs w:val="28"/>
        </w:rPr>
      </w:pPr>
      <w:r>
        <w:rPr>
          <w:color w:val="000000"/>
          <w:spacing w:val="-1"/>
          <w:sz w:val="28"/>
          <w:szCs w:val="28"/>
        </w:rPr>
        <w:t xml:space="preserve">На сегодняшний день на балансе коммунальных организаций, осуществляющих их сбор и транспортировку, находится 6 мусоровоза общей вместимость кузовов 75 куб. </w:t>
      </w:r>
      <w:proofErr w:type="spellStart"/>
      <w:r>
        <w:rPr>
          <w:color w:val="000000"/>
          <w:spacing w:val="-1"/>
          <w:sz w:val="28"/>
          <w:szCs w:val="28"/>
        </w:rPr>
        <w:t>м.ООО</w:t>
      </w:r>
      <w:proofErr w:type="spellEnd"/>
      <w:r>
        <w:rPr>
          <w:color w:val="000000"/>
          <w:spacing w:val="-1"/>
          <w:sz w:val="28"/>
          <w:szCs w:val="28"/>
        </w:rPr>
        <w:t xml:space="preserve"> «АТК» для сбора и транспортировки использует 3 мусоровоза с боковой загрузкой, два из которых объемом кузова 8 куб. м, а один – 22 куб. м; ООО «Чистый мир» – 3 мусоровоза с боковой загрузкой общим объемом 47 куб. м. В качестве топлива для спецтехники используется дизельное топливо. Мусоровозы имеют относительно небольшие сроки службы – годы ввода в эксплуатацию 2002, 2009, 2010 и 2013 годы. </w:t>
      </w:r>
    </w:p>
    <w:p w:rsidR="001545E8" w:rsidRDefault="001545E8" w:rsidP="001545E8">
      <w:pPr>
        <w:spacing w:line="360" w:lineRule="auto"/>
        <w:ind w:firstLine="567"/>
        <w:jc w:val="both"/>
        <w:rPr>
          <w:sz w:val="28"/>
          <w:szCs w:val="28"/>
        </w:rPr>
      </w:pPr>
      <w:r>
        <w:rPr>
          <w:sz w:val="28"/>
          <w:szCs w:val="28"/>
        </w:rPr>
        <w:t xml:space="preserve">В муниципальном образовании используется техника с боковой загрузкой, которая менее эффективна по сравнению с аналогами, способными загружать мусор сзади. Последние имеют следующие преимущества:  </w:t>
      </w:r>
    </w:p>
    <w:p w:rsidR="001545E8" w:rsidRPr="00015ED8" w:rsidRDefault="001545E8" w:rsidP="0087357A">
      <w:pPr>
        <w:pStyle w:val="afff7"/>
        <w:numPr>
          <w:ilvl w:val="0"/>
          <w:numId w:val="66"/>
        </w:numPr>
        <w:tabs>
          <w:tab w:val="left" w:pos="1134"/>
        </w:tabs>
        <w:spacing w:line="360" w:lineRule="auto"/>
        <w:ind w:left="1134" w:hanging="567"/>
        <w:jc w:val="both"/>
        <w:rPr>
          <w:color w:val="000000"/>
          <w:sz w:val="28"/>
          <w:szCs w:val="28"/>
        </w:rPr>
      </w:pPr>
      <w:proofErr w:type="spellStart"/>
      <w:r>
        <w:rPr>
          <w:color w:val="000000"/>
          <w:sz w:val="28"/>
          <w:szCs w:val="28"/>
        </w:rPr>
        <w:t>могут</w:t>
      </w:r>
      <w:r w:rsidRPr="00015ED8">
        <w:rPr>
          <w:color w:val="000000"/>
          <w:sz w:val="28"/>
          <w:szCs w:val="28"/>
        </w:rPr>
        <w:t>обслуживать</w:t>
      </w:r>
      <w:proofErr w:type="spellEnd"/>
      <w:r w:rsidRPr="00015ED8">
        <w:rPr>
          <w:color w:val="000000"/>
          <w:sz w:val="28"/>
          <w:szCs w:val="28"/>
        </w:rPr>
        <w:t xml:space="preserve"> контейне</w:t>
      </w:r>
      <w:r>
        <w:rPr>
          <w:color w:val="000000"/>
          <w:sz w:val="28"/>
          <w:szCs w:val="28"/>
        </w:rPr>
        <w:t>ры различной конфигурации и емкости (от 0,</w:t>
      </w:r>
      <w:r w:rsidRPr="00015ED8">
        <w:rPr>
          <w:color w:val="000000"/>
          <w:sz w:val="28"/>
          <w:szCs w:val="28"/>
        </w:rPr>
        <w:t xml:space="preserve">1 </w:t>
      </w:r>
      <w:r>
        <w:rPr>
          <w:color w:val="000000"/>
          <w:sz w:val="28"/>
          <w:szCs w:val="28"/>
        </w:rPr>
        <w:t>м</w:t>
      </w:r>
      <w:r>
        <w:rPr>
          <w:color w:val="000000"/>
          <w:sz w:val="28"/>
          <w:szCs w:val="28"/>
          <w:vertAlign w:val="superscript"/>
        </w:rPr>
        <w:t>3</w:t>
      </w:r>
      <w:r>
        <w:rPr>
          <w:color w:val="000000"/>
          <w:sz w:val="28"/>
          <w:szCs w:val="28"/>
        </w:rPr>
        <w:t xml:space="preserve"> до 2 м</w:t>
      </w:r>
      <w:r>
        <w:rPr>
          <w:color w:val="000000"/>
          <w:sz w:val="28"/>
          <w:szCs w:val="28"/>
          <w:vertAlign w:val="superscript"/>
        </w:rPr>
        <w:t>3</w:t>
      </w:r>
      <w:r w:rsidRPr="00015ED8">
        <w:rPr>
          <w:color w:val="000000"/>
          <w:sz w:val="28"/>
          <w:szCs w:val="28"/>
        </w:rPr>
        <w:t>);</w:t>
      </w:r>
    </w:p>
    <w:p w:rsidR="001545E8" w:rsidRPr="00015ED8" w:rsidRDefault="001545E8" w:rsidP="0087357A">
      <w:pPr>
        <w:pStyle w:val="afff7"/>
        <w:numPr>
          <w:ilvl w:val="0"/>
          <w:numId w:val="66"/>
        </w:numPr>
        <w:tabs>
          <w:tab w:val="left" w:pos="1134"/>
        </w:tabs>
        <w:spacing w:line="360" w:lineRule="auto"/>
        <w:ind w:left="1134" w:hanging="567"/>
        <w:jc w:val="both"/>
        <w:rPr>
          <w:color w:val="000000"/>
          <w:sz w:val="28"/>
          <w:szCs w:val="28"/>
        </w:rPr>
      </w:pPr>
      <w:r>
        <w:rPr>
          <w:color w:val="000000"/>
          <w:sz w:val="28"/>
          <w:szCs w:val="28"/>
        </w:rPr>
        <w:lastRenderedPageBreak/>
        <w:t>сокращают</w:t>
      </w:r>
      <w:r w:rsidRPr="00015ED8">
        <w:rPr>
          <w:color w:val="000000"/>
          <w:sz w:val="28"/>
          <w:szCs w:val="28"/>
        </w:rPr>
        <w:t xml:space="preserve"> затраты на загрузку отходов (меньшая высота подъема контейнера);</w:t>
      </w:r>
    </w:p>
    <w:p w:rsidR="001545E8" w:rsidRPr="00015ED8" w:rsidRDefault="001545E8" w:rsidP="0087357A">
      <w:pPr>
        <w:pStyle w:val="afff7"/>
        <w:numPr>
          <w:ilvl w:val="0"/>
          <w:numId w:val="66"/>
        </w:numPr>
        <w:tabs>
          <w:tab w:val="left" w:pos="1134"/>
        </w:tabs>
        <w:spacing w:line="360" w:lineRule="auto"/>
        <w:ind w:left="1134" w:hanging="567"/>
        <w:jc w:val="both"/>
        <w:rPr>
          <w:color w:val="000000"/>
          <w:sz w:val="28"/>
          <w:szCs w:val="28"/>
        </w:rPr>
      </w:pPr>
      <w:r>
        <w:rPr>
          <w:color w:val="000000"/>
          <w:sz w:val="28"/>
          <w:szCs w:val="28"/>
        </w:rPr>
        <w:t>обеспечивают</w:t>
      </w:r>
      <w:r w:rsidRPr="00015ED8">
        <w:rPr>
          <w:color w:val="000000"/>
          <w:sz w:val="28"/>
          <w:szCs w:val="28"/>
        </w:rPr>
        <w:t xml:space="preserve"> более комфортные условия труда для работников, обслуживающих спецтехнику;</w:t>
      </w:r>
    </w:p>
    <w:p w:rsidR="001545E8" w:rsidRPr="00015ED8" w:rsidRDefault="001545E8" w:rsidP="0087357A">
      <w:pPr>
        <w:pStyle w:val="afff7"/>
        <w:numPr>
          <w:ilvl w:val="0"/>
          <w:numId w:val="66"/>
        </w:numPr>
        <w:tabs>
          <w:tab w:val="left" w:pos="1134"/>
        </w:tabs>
        <w:spacing w:line="360" w:lineRule="auto"/>
        <w:ind w:left="1134" w:hanging="567"/>
        <w:jc w:val="both"/>
        <w:rPr>
          <w:color w:val="000000"/>
          <w:sz w:val="28"/>
          <w:szCs w:val="28"/>
        </w:rPr>
      </w:pPr>
      <w:r>
        <w:rPr>
          <w:color w:val="000000"/>
          <w:sz w:val="28"/>
          <w:szCs w:val="28"/>
        </w:rPr>
        <w:t xml:space="preserve">имеют более высокий коэффициент уплотнения мусора </w:t>
      </w:r>
      <w:r>
        <w:rPr>
          <w:color w:val="000000"/>
          <w:spacing w:val="-1"/>
          <w:sz w:val="28"/>
          <w:szCs w:val="28"/>
        </w:rPr>
        <w:t>–</w:t>
      </w:r>
      <w:r w:rsidRPr="00015ED8">
        <w:rPr>
          <w:color w:val="000000"/>
          <w:sz w:val="28"/>
          <w:szCs w:val="28"/>
        </w:rPr>
        <w:t xml:space="preserve"> 5</w:t>
      </w:r>
      <w:r>
        <w:rPr>
          <w:color w:val="000000"/>
          <w:spacing w:val="-1"/>
          <w:sz w:val="28"/>
          <w:szCs w:val="28"/>
        </w:rPr>
        <w:t>–</w:t>
      </w:r>
      <w:r w:rsidRPr="00015ED8">
        <w:rPr>
          <w:color w:val="000000"/>
          <w:sz w:val="28"/>
          <w:szCs w:val="28"/>
        </w:rPr>
        <w:t>проти</w:t>
      </w:r>
      <w:r>
        <w:rPr>
          <w:color w:val="000000"/>
          <w:sz w:val="28"/>
          <w:szCs w:val="28"/>
        </w:rPr>
        <w:t>в 1,</w:t>
      </w:r>
      <w:r w:rsidRPr="00015ED8">
        <w:rPr>
          <w:color w:val="000000"/>
          <w:sz w:val="28"/>
          <w:szCs w:val="28"/>
        </w:rPr>
        <w:t>5-2</w:t>
      </w:r>
      <w:r>
        <w:rPr>
          <w:color w:val="000000"/>
          <w:sz w:val="28"/>
          <w:szCs w:val="28"/>
        </w:rPr>
        <w:t>,0 у мусоровозов с боковой загрузкой, поэтому</w:t>
      </w:r>
      <w:r w:rsidRPr="00015ED8">
        <w:rPr>
          <w:color w:val="000000"/>
          <w:sz w:val="28"/>
          <w:szCs w:val="28"/>
        </w:rPr>
        <w:t xml:space="preserve"> при применении соответствующего </w:t>
      </w:r>
      <w:r>
        <w:rPr>
          <w:color w:val="000000"/>
          <w:sz w:val="28"/>
          <w:szCs w:val="28"/>
        </w:rPr>
        <w:t xml:space="preserve">типа </w:t>
      </w:r>
      <w:r w:rsidRPr="00015ED8">
        <w:rPr>
          <w:color w:val="000000"/>
          <w:sz w:val="28"/>
          <w:szCs w:val="28"/>
        </w:rPr>
        <w:t>ша</w:t>
      </w:r>
      <w:r>
        <w:rPr>
          <w:color w:val="000000"/>
          <w:sz w:val="28"/>
          <w:szCs w:val="28"/>
        </w:rPr>
        <w:t xml:space="preserve">сси грузоподъемность </w:t>
      </w:r>
      <w:r w:rsidRPr="00015ED8">
        <w:rPr>
          <w:color w:val="000000"/>
          <w:sz w:val="28"/>
          <w:szCs w:val="28"/>
        </w:rPr>
        <w:t xml:space="preserve">увеличивается в </w:t>
      </w:r>
      <w:r>
        <w:rPr>
          <w:color w:val="000000"/>
          <w:sz w:val="28"/>
          <w:szCs w:val="28"/>
        </w:rPr>
        <w:t>несколько раз</w:t>
      </w:r>
      <w:r w:rsidRPr="00015ED8">
        <w:rPr>
          <w:color w:val="000000"/>
          <w:sz w:val="28"/>
          <w:szCs w:val="28"/>
        </w:rPr>
        <w:t>, что позволяет про</w:t>
      </w:r>
      <w:r>
        <w:rPr>
          <w:color w:val="000000"/>
          <w:sz w:val="28"/>
          <w:szCs w:val="28"/>
        </w:rPr>
        <w:t>порционально сократить необходимый</w:t>
      </w:r>
      <w:r w:rsidRPr="00015ED8">
        <w:rPr>
          <w:color w:val="000000"/>
          <w:sz w:val="28"/>
          <w:szCs w:val="28"/>
        </w:rPr>
        <w:t xml:space="preserve"> парк спецтехники</w:t>
      </w:r>
      <w:r>
        <w:rPr>
          <w:color w:val="000000"/>
          <w:sz w:val="28"/>
          <w:szCs w:val="28"/>
        </w:rPr>
        <w:t xml:space="preserve"> при прочих равных</w:t>
      </w:r>
      <w:r w:rsidRPr="00015ED8">
        <w:rPr>
          <w:color w:val="000000"/>
          <w:sz w:val="28"/>
          <w:szCs w:val="28"/>
        </w:rPr>
        <w:t>;</w:t>
      </w:r>
    </w:p>
    <w:p w:rsidR="001545E8" w:rsidRPr="00015ED8" w:rsidRDefault="001545E8" w:rsidP="0087357A">
      <w:pPr>
        <w:pStyle w:val="afff7"/>
        <w:numPr>
          <w:ilvl w:val="0"/>
          <w:numId w:val="66"/>
        </w:numPr>
        <w:tabs>
          <w:tab w:val="left" w:pos="1134"/>
        </w:tabs>
        <w:spacing w:line="360" w:lineRule="auto"/>
        <w:ind w:left="1134" w:hanging="567"/>
        <w:jc w:val="both"/>
        <w:rPr>
          <w:color w:val="000000"/>
          <w:sz w:val="28"/>
          <w:szCs w:val="28"/>
        </w:rPr>
      </w:pPr>
      <w:r>
        <w:rPr>
          <w:color w:val="000000"/>
          <w:sz w:val="28"/>
          <w:szCs w:val="28"/>
        </w:rPr>
        <w:t>почти исключается просыпание</w:t>
      </w:r>
      <w:r w:rsidRPr="00015ED8">
        <w:rPr>
          <w:color w:val="000000"/>
          <w:sz w:val="28"/>
          <w:szCs w:val="28"/>
        </w:rPr>
        <w:t xml:space="preserve"> мусора, так как загрузка</w:t>
      </w:r>
      <w:r>
        <w:rPr>
          <w:color w:val="000000"/>
          <w:sz w:val="28"/>
          <w:szCs w:val="28"/>
        </w:rPr>
        <w:t xml:space="preserve"> контейнера </w:t>
      </w:r>
      <w:r w:rsidRPr="00015ED8">
        <w:rPr>
          <w:color w:val="000000"/>
          <w:sz w:val="28"/>
          <w:szCs w:val="28"/>
        </w:rPr>
        <w:t>осуществляется в габаритах мусороприемника, а не через небольшую</w:t>
      </w:r>
      <w:r>
        <w:rPr>
          <w:color w:val="000000"/>
          <w:sz w:val="28"/>
          <w:szCs w:val="28"/>
        </w:rPr>
        <w:t xml:space="preserve"> воронку на крыше</w:t>
      </w:r>
      <w:r w:rsidRPr="00015ED8">
        <w:rPr>
          <w:color w:val="000000"/>
          <w:sz w:val="28"/>
          <w:szCs w:val="28"/>
        </w:rPr>
        <w:t xml:space="preserve"> как при боковой загрузке;</w:t>
      </w:r>
    </w:p>
    <w:p w:rsidR="001545E8" w:rsidRPr="00015ED8" w:rsidRDefault="001545E8" w:rsidP="0087357A">
      <w:pPr>
        <w:pStyle w:val="afff7"/>
        <w:numPr>
          <w:ilvl w:val="0"/>
          <w:numId w:val="66"/>
        </w:numPr>
        <w:tabs>
          <w:tab w:val="left" w:pos="1134"/>
        </w:tabs>
        <w:spacing w:line="360" w:lineRule="auto"/>
        <w:ind w:left="1134" w:hanging="567"/>
        <w:jc w:val="both"/>
        <w:rPr>
          <w:color w:val="000000"/>
          <w:sz w:val="28"/>
          <w:szCs w:val="28"/>
        </w:rPr>
      </w:pPr>
      <w:r>
        <w:rPr>
          <w:color w:val="000000"/>
          <w:sz w:val="28"/>
          <w:szCs w:val="28"/>
        </w:rPr>
        <w:t xml:space="preserve">более безопасная </w:t>
      </w:r>
      <w:r w:rsidRPr="00015ED8">
        <w:rPr>
          <w:color w:val="000000"/>
          <w:sz w:val="28"/>
          <w:szCs w:val="28"/>
        </w:rPr>
        <w:t>работа с механизмом опро</w:t>
      </w:r>
      <w:r>
        <w:rPr>
          <w:color w:val="000000"/>
          <w:sz w:val="28"/>
          <w:szCs w:val="28"/>
        </w:rPr>
        <w:t xml:space="preserve">кидывания для оператора </w:t>
      </w:r>
      <w:r>
        <w:rPr>
          <w:color w:val="000000"/>
          <w:spacing w:val="-1"/>
          <w:sz w:val="28"/>
          <w:szCs w:val="28"/>
        </w:rPr>
        <w:t>–</w:t>
      </w:r>
      <w:r w:rsidRPr="00015ED8">
        <w:rPr>
          <w:color w:val="000000"/>
          <w:sz w:val="28"/>
          <w:szCs w:val="28"/>
        </w:rPr>
        <w:t xml:space="preserve"> подъем контей</w:t>
      </w:r>
      <w:r>
        <w:rPr>
          <w:color w:val="000000"/>
          <w:sz w:val="28"/>
          <w:szCs w:val="28"/>
        </w:rPr>
        <w:t>нера осуществляется на высоту 1,5-1,8 м от земли, а не на 2,5-4 м</w:t>
      </w:r>
      <w:r w:rsidRPr="00015ED8">
        <w:rPr>
          <w:color w:val="000000"/>
          <w:sz w:val="28"/>
          <w:szCs w:val="28"/>
        </w:rPr>
        <w:t xml:space="preserve"> как </w:t>
      </w:r>
      <w:r>
        <w:rPr>
          <w:color w:val="000000"/>
          <w:sz w:val="28"/>
          <w:szCs w:val="28"/>
        </w:rPr>
        <w:t>в случае боковой загрузки</w:t>
      </w:r>
      <w:r w:rsidRPr="00015ED8">
        <w:rPr>
          <w:color w:val="000000"/>
          <w:sz w:val="28"/>
          <w:szCs w:val="28"/>
        </w:rPr>
        <w:t>;</w:t>
      </w:r>
    </w:p>
    <w:p w:rsidR="001545E8" w:rsidRPr="00015ED8" w:rsidRDefault="001545E8" w:rsidP="0087357A">
      <w:pPr>
        <w:pStyle w:val="afff7"/>
        <w:numPr>
          <w:ilvl w:val="0"/>
          <w:numId w:val="66"/>
        </w:numPr>
        <w:tabs>
          <w:tab w:val="left" w:pos="1134"/>
        </w:tabs>
        <w:spacing w:line="360" w:lineRule="auto"/>
        <w:ind w:left="1134" w:hanging="567"/>
        <w:jc w:val="both"/>
        <w:rPr>
          <w:color w:val="000000"/>
        </w:rPr>
      </w:pPr>
      <w:r w:rsidRPr="00015ED8">
        <w:rPr>
          <w:color w:val="000000"/>
          <w:sz w:val="28"/>
          <w:szCs w:val="28"/>
        </w:rPr>
        <w:t>мусоровоз может загружаться вр</w:t>
      </w:r>
      <w:r>
        <w:rPr>
          <w:color w:val="000000"/>
          <w:sz w:val="28"/>
          <w:szCs w:val="28"/>
        </w:rPr>
        <w:t>учную</w:t>
      </w:r>
      <w:r w:rsidRPr="00015ED8">
        <w:rPr>
          <w:color w:val="000000"/>
          <w:sz w:val="28"/>
          <w:szCs w:val="28"/>
        </w:rPr>
        <w:t>, что исключено при боковой погрузке</w:t>
      </w:r>
      <w:r w:rsidRPr="00015ED8">
        <w:rPr>
          <w:color w:val="000000"/>
        </w:rPr>
        <w:t>.</w:t>
      </w:r>
    </w:p>
    <w:p w:rsidR="001545E8" w:rsidRDefault="001545E8" w:rsidP="001545E8">
      <w:pPr>
        <w:spacing w:line="360" w:lineRule="auto"/>
        <w:ind w:firstLine="567"/>
        <w:jc w:val="both"/>
        <w:rPr>
          <w:sz w:val="28"/>
          <w:szCs w:val="28"/>
        </w:rPr>
      </w:pPr>
      <w:r>
        <w:rPr>
          <w:sz w:val="28"/>
          <w:szCs w:val="28"/>
        </w:rPr>
        <w:t xml:space="preserve"> Несмотря на все вышеперечисленные преимущества, эксплуатация мусоровозов с задней загрузкой в условиях городского округа Анадырь проблематична из-за сложностей оборудования площадок для сбора мусора выкатывающими контейнерами, сложности или невозможности подъезда к ним.  </w:t>
      </w:r>
    </w:p>
    <w:p w:rsidR="001545E8" w:rsidRPr="009B54C0" w:rsidRDefault="001545E8" w:rsidP="001545E8">
      <w:pPr>
        <w:spacing w:line="360" w:lineRule="auto"/>
        <w:ind w:firstLine="567"/>
        <w:jc w:val="both"/>
        <w:rPr>
          <w:color w:val="000000"/>
          <w:spacing w:val="-1"/>
          <w:sz w:val="28"/>
          <w:szCs w:val="28"/>
        </w:rPr>
      </w:pPr>
      <w:r>
        <w:rPr>
          <w:color w:val="000000"/>
          <w:spacing w:val="-1"/>
          <w:sz w:val="28"/>
          <w:szCs w:val="28"/>
        </w:rPr>
        <w:t>Объемы образованных твердых бытовых отходов ежегодно увеличивались и в 2015 году их количество составило 70,3 тыс. куб. м, что на 41,7% больше уровня 2012 г. (подробнее см. таблицу 2-35). Вместе с ними увеличивался и годовой показатель удельного накопления ТБО – с 1,19 куб. м/чел. до 1,74 куб. м/чел. за тот же период. Обращает на себя внимание то, что фактические показатели заметно выше (особенно в последние годы) установленных норм накопления для населения, обслуживаемого двумя организациями: 1,21 куб. м на че</w:t>
      </w:r>
      <w:r>
        <w:rPr>
          <w:color w:val="000000"/>
          <w:spacing w:val="-1"/>
          <w:sz w:val="28"/>
          <w:szCs w:val="28"/>
        </w:rPr>
        <w:lastRenderedPageBreak/>
        <w:t xml:space="preserve">ловека для ООО «АТК» (1,07 куб. м на человека в год до конца 2015 г.) и 1,28 куб. м на человека в год для ООО «Чистый мир». В 2015 году наибольший удельный вес в структуре образованных ТБО имело население (37,8%), но в целом объемы по разным источникам образования были сопоставимы. Объемы захороненных (утилизированных) ТБО сильно изменялись год от года и существенно уступали накопленным. В 2015 году они составили только 34,0%. </w:t>
      </w:r>
    </w:p>
    <w:p w:rsidR="001545E8" w:rsidRPr="009B54C0" w:rsidRDefault="001545E8" w:rsidP="001545E8">
      <w:pPr>
        <w:spacing w:line="360" w:lineRule="auto"/>
        <w:jc w:val="both"/>
        <w:rPr>
          <w:b/>
          <w:color w:val="000000"/>
          <w:sz w:val="28"/>
        </w:rPr>
      </w:pPr>
      <w:r w:rsidRPr="009B54C0">
        <w:rPr>
          <w:b/>
          <w:color w:val="000000"/>
          <w:sz w:val="28"/>
        </w:rPr>
        <w:t xml:space="preserve">Таблица </w:t>
      </w:r>
      <w:r>
        <w:rPr>
          <w:b/>
          <w:color w:val="000000"/>
          <w:sz w:val="28"/>
        </w:rPr>
        <w:t>2-35</w:t>
      </w:r>
      <w:r w:rsidRPr="00D7795E">
        <w:rPr>
          <w:b/>
          <w:color w:val="000000"/>
          <w:sz w:val="28"/>
        </w:rPr>
        <w:t>.</w:t>
      </w:r>
      <w:r>
        <w:rPr>
          <w:b/>
          <w:color w:val="000000"/>
          <w:sz w:val="28"/>
        </w:rPr>
        <w:t xml:space="preserve"> Баланс</w:t>
      </w:r>
      <w:r w:rsidRPr="009B54C0">
        <w:rPr>
          <w:b/>
          <w:color w:val="000000"/>
          <w:sz w:val="28"/>
        </w:rPr>
        <w:t xml:space="preserve"> системы </w:t>
      </w:r>
      <w:r>
        <w:rPr>
          <w:b/>
          <w:color w:val="000000"/>
          <w:sz w:val="28"/>
        </w:rPr>
        <w:t>обращения ТБО</w:t>
      </w:r>
      <w:r w:rsidRPr="009B54C0">
        <w:rPr>
          <w:b/>
          <w:color w:val="000000"/>
          <w:sz w:val="28"/>
        </w:rPr>
        <w:t xml:space="preserve"> в ГО Анадырь </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1134"/>
        <w:gridCol w:w="1027"/>
        <w:gridCol w:w="1028"/>
        <w:gridCol w:w="1027"/>
        <w:gridCol w:w="1028"/>
      </w:tblGrid>
      <w:tr w:rsidR="001545E8" w:rsidRPr="0026296D" w:rsidTr="00805FD3">
        <w:trPr>
          <w:tblHeader/>
        </w:trPr>
        <w:tc>
          <w:tcPr>
            <w:tcW w:w="3828" w:type="dxa"/>
            <w:shd w:val="clear" w:color="auto" w:fill="auto"/>
            <w:vAlign w:val="center"/>
          </w:tcPr>
          <w:p w:rsidR="001545E8" w:rsidRPr="0026296D" w:rsidRDefault="001545E8" w:rsidP="00805FD3">
            <w:pPr>
              <w:spacing w:before="20" w:after="20"/>
              <w:jc w:val="center"/>
              <w:rPr>
                <w:b/>
                <w:color w:val="000000"/>
                <w:sz w:val="20"/>
                <w:szCs w:val="20"/>
              </w:rPr>
            </w:pPr>
            <w:r w:rsidRPr="0026296D">
              <w:rPr>
                <w:b/>
                <w:color w:val="000000"/>
                <w:sz w:val="20"/>
                <w:szCs w:val="20"/>
              </w:rPr>
              <w:t>Показатель</w:t>
            </w:r>
          </w:p>
        </w:tc>
        <w:tc>
          <w:tcPr>
            <w:tcW w:w="1134" w:type="dxa"/>
            <w:shd w:val="clear" w:color="auto" w:fill="auto"/>
            <w:vAlign w:val="center"/>
          </w:tcPr>
          <w:p w:rsidR="001545E8" w:rsidRPr="0026296D" w:rsidRDefault="001545E8" w:rsidP="00805FD3">
            <w:pPr>
              <w:spacing w:before="20" w:after="20"/>
              <w:jc w:val="center"/>
              <w:rPr>
                <w:b/>
                <w:color w:val="000000"/>
                <w:sz w:val="20"/>
                <w:szCs w:val="20"/>
              </w:rPr>
            </w:pPr>
            <w:r w:rsidRPr="0026296D">
              <w:rPr>
                <w:b/>
                <w:color w:val="000000"/>
                <w:sz w:val="20"/>
                <w:szCs w:val="20"/>
              </w:rPr>
              <w:t>Ед. изм.</w:t>
            </w:r>
          </w:p>
        </w:tc>
        <w:tc>
          <w:tcPr>
            <w:tcW w:w="1027" w:type="dxa"/>
            <w:shd w:val="clear" w:color="auto" w:fill="auto"/>
            <w:vAlign w:val="center"/>
          </w:tcPr>
          <w:p w:rsidR="001545E8" w:rsidRPr="0026296D" w:rsidRDefault="001545E8" w:rsidP="00805FD3">
            <w:pPr>
              <w:spacing w:before="20" w:after="20"/>
              <w:jc w:val="center"/>
              <w:rPr>
                <w:b/>
                <w:color w:val="000000"/>
                <w:sz w:val="20"/>
                <w:szCs w:val="20"/>
              </w:rPr>
            </w:pPr>
            <w:r w:rsidRPr="0026296D">
              <w:rPr>
                <w:b/>
                <w:color w:val="000000"/>
                <w:sz w:val="20"/>
                <w:szCs w:val="20"/>
              </w:rPr>
              <w:t>2012</w:t>
            </w:r>
          </w:p>
        </w:tc>
        <w:tc>
          <w:tcPr>
            <w:tcW w:w="1028" w:type="dxa"/>
            <w:shd w:val="clear" w:color="auto" w:fill="auto"/>
            <w:vAlign w:val="center"/>
          </w:tcPr>
          <w:p w:rsidR="001545E8" w:rsidRPr="0026296D" w:rsidRDefault="001545E8" w:rsidP="00805FD3">
            <w:pPr>
              <w:spacing w:before="20" w:after="20"/>
              <w:jc w:val="center"/>
              <w:rPr>
                <w:b/>
                <w:color w:val="000000"/>
                <w:sz w:val="20"/>
                <w:szCs w:val="20"/>
              </w:rPr>
            </w:pPr>
            <w:r w:rsidRPr="0026296D">
              <w:rPr>
                <w:b/>
                <w:color w:val="000000"/>
                <w:sz w:val="20"/>
                <w:szCs w:val="20"/>
              </w:rPr>
              <w:t>2013</w:t>
            </w:r>
          </w:p>
        </w:tc>
        <w:tc>
          <w:tcPr>
            <w:tcW w:w="1027" w:type="dxa"/>
            <w:shd w:val="clear" w:color="auto" w:fill="auto"/>
            <w:vAlign w:val="center"/>
          </w:tcPr>
          <w:p w:rsidR="001545E8" w:rsidRPr="0026296D" w:rsidRDefault="001545E8" w:rsidP="00805FD3">
            <w:pPr>
              <w:spacing w:before="20" w:after="20"/>
              <w:jc w:val="center"/>
              <w:rPr>
                <w:b/>
                <w:color w:val="000000"/>
                <w:sz w:val="20"/>
                <w:szCs w:val="20"/>
              </w:rPr>
            </w:pPr>
            <w:r w:rsidRPr="0026296D">
              <w:rPr>
                <w:b/>
                <w:color w:val="000000"/>
                <w:sz w:val="20"/>
                <w:szCs w:val="20"/>
              </w:rPr>
              <w:t>2014</w:t>
            </w:r>
          </w:p>
        </w:tc>
        <w:tc>
          <w:tcPr>
            <w:tcW w:w="1028" w:type="dxa"/>
            <w:shd w:val="clear" w:color="auto" w:fill="auto"/>
            <w:vAlign w:val="center"/>
          </w:tcPr>
          <w:p w:rsidR="001545E8" w:rsidRPr="0026296D" w:rsidRDefault="001545E8" w:rsidP="00805FD3">
            <w:pPr>
              <w:spacing w:before="20" w:after="20"/>
              <w:jc w:val="center"/>
              <w:rPr>
                <w:b/>
                <w:color w:val="000000"/>
                <w:sz w:val="20"/>
                <w:szCs w:val="20"/>
              </w:rPr>
            </w:pPr>
            <w:r w:rsidRPr="0026296D">
              <w:rPr>
                <w:b/>
                <w:color w:val="000000"/>
                <w:sz w:val="20"/>
                <w:szCs w:val="20"/>
              </w:rPr>
              <w:t>2015</w:t>
            </w:r>
          </w:p>
        </w:tc>
      </w:tr>
      <w:tr w:rsidR="001545E8" w:rsidRPr="0026296D" w:rsidTr="00805FD3">
        <w:tc>
          <w:tcPr>
            <w:tcW w:w="3828" w:type="dxa"/>
            <w:shd w:val="clear" w:color="auto" w:fill="auto"/>
            <w:vAlign w:val="center"/>
          </w:tcPr>
          <w:p w:rsidR="001545E8" w:rsidRPr="0026296D" w:rsidRDefault="001545E8" w:rsidP="00805FD3">
            <w:pPr>
              <w:rPr>
                <w:sz w:val="20"/>
                <w:szCs w:val="20"/>
              </w:rPr>
            </w:pPr>
            <w:r w:rsidRPr="0026296D">
              <w:rPr>
                <w:sz w:val="20"/>
                <w:szCs w:val="20"/>
              </w:rPr>
              <w:t>Накоплено</w:t>
            </w:r>
          </w:p>
        </w:tc>
        <w:tc>
          <w:tcPr>
            <w:tcW w:w="1134" w:type="dxa"/>
            <w:shd w:val="clear" w:color="auto" w:fill="auto"/>
            <w:vAlign w:val="center"/>
          </w:tcPr>
          <w:p w:rsidR="001545E8" w:rsidRPr="0026296D" w:rsidRDefault="001545E8" w:rsidP="00805FD3">
            <w:pPr>
              <w:jc w:val="center"/>
              <w:rPr>
                <w:sz w:val="20"/>
                <w:szCs w:val="20"/>
                <w:vertAlign w:val="superscript"/>
              </w:rP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49,6</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53,5</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53,7</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70,3</w:t>
            </w:r>
          </w:p>
        </w:tc>
      </w:tr>
      <w:tr w:rsidR="001545E8" w:rsidRPr="0026296D" w:rsidTr="00805FD3">
        <w:tc>
          <w:tcPr>
            <w:tcW w:w="3828" w:type="dxa"/>
            <w:shd w:val="clear" w:color="auto" w:fill="auto"/>
            <w:vAlign w:val="center"/>
          </w:tcPr>
          <w:p w:rsidR="001545E8" w:rsidRPr="0026296D" w:rsidRDefault="001545E8" w:rsidP="00805FD3">
            <w:pPr>
              <w:rPr>
                <w:sz w:val="20"/>
                <w:szCs w:val="20"/>
              </w:rPr>
            </w:pPr>
            <w:r w:rsidRPr="0026296D">
              <w:rPr>
                <w:sz w:val="20"/>
                <w:szCs w:val="20"/>
              </w:rPr>
              <w:t xml:space="preserve">Вывезено, в </w:t>
            </w:r>
            <w:proofErr w:type="spellStart"/>
            <w:r w:rsidRPr="0026296D">
              <w:rPr>
                <w:sz w:val="20"/>
                <w:szCs w:val="20"/>
              </w:rPr>
              <w:t>т.ч</w:t>
            </w:r>
            <w:proofErr w:type="spellEnd"/>
            <w:r w:rsidRPr="0026296D">
              <w:rPr>
                <w:sz w:val="20"/>
                <w:szCs w:val="20"/>
              </w:rPr>
              <w:t>.:</w:t>
            </w:r>
          </w:p>
        </w:tc>
        <w:tc>
          <w:tcPr>
            <w:tcW w:w="1134" w:type="dxa"/>
            <w:shd w:val="clear" w:color="auto" w:fill="auto"/>
            <w:vAlign w:val="center"/>
          </w:tcPr>
          <w:p w:rsidR="001545E8" w:rsidRPr="0026296D" w:rsidRDefault="001545E8" w:rsidP="00805FD3">
            <w:pPr>
              <w:jc w:val="center"/>
              <w:rPr>
                <w:sz w:val="20"/>
                <w:szCs w:val="20"/>
                <w:vertAlign w:val="superscript"/>
              </w:rP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49,6</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53,5</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53,7</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70,3</w:t>
            </w:r>
          </w:p>
        </w:tc>
      </w:tr>
      <w:tr w:rsidR="001545E8" w:rsidRPr="0026296D" w:rsidTr="00805FD3">
        <w:tc>
          <w:tcPr>
            <w:tcW w:w="3828" w:type="dxa"/>
            <w:shd w:val="clear" w:color="auto" w:fill="auto"/>
            <w:vAlign w:val="center"/>
          </w:tcPr>
          <w:p w:rsidR="001545E8" w:rsidRPr="0026296D" w:rsidRDefault="001545E8" w:rsidP="00805FD3">
            <w:pPr>
              <w:ind w:firstLineChars="100" w:firstLine="200"/>
              <w:rPr>
                <w:sz w:val="20"/>
                <w:szCs w:val="20"/>
              </w:rPr>
            </w:pPr>
            <w:r w:rsidRPr="0026296D">
              <w:rPr>
                <w:sz w:val="20"/>
                <w:szCs w:val="20"/>
              </w:rPr>
              <w:t>собственные ТБО</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0,0182</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0,0182</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0,0260</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0,0432</w:t>
            </w:r>
          </w:p>
        </w:tc>
      </w:tr>
      <w:tr w:rsidR="001545E8" w:rsidRPr="0026296D" w:rsidTr="00805FD3">
        <w:tc>
          <w:tcPr>
            <w:tcW w:w="3828" w:type="dxa"/>
            <w:shd w:val="clear" w:color="auto" w:fill="auto"/>
            <w:vAlign w:val="center"/>
          </w:tcPr>
          <w:p w:rsidR="001545E8" w:rsidRPr="0026296D" w:rsidRDefault="001545E8" w:rsidP="00805FD3">
            <w:pPr>
              <w:ind w:firstLineChars="100" w:firstLine="200"/>
              <w:rPr>
                <w:sz w:val="20"/>
                <w:szCs w:val="20"/>
              </w:rPr>
            </w:pPr>
            <w:r w:rsidRPr="0026296D">
              <w:rPr>
                <w:sz w:val="20"/>
                <w:szCs w:val="20"/>
              </w:rPr>
              <w:t xml:space="preserve">ТБО от сторонних организаций, из них: </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49,6</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53,5</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53,7</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70,3</w:t>
            </w:r>
          </w:p>
        </w:tc>
      </w:tr>
      <w:tr w:rsidR="001545E8" w:rsidRPr="0026296D" w:rsidTr="00805FD3">
        <w:tc>
          <w:tcPr>
            <w:tcW w:w="3828" w:type="dxa"/>
            <w:shd w:val="clear" w:color="auto" w:fill="auto"/>
            <w:vAlign w:val="center"/>
          </w:tcPr>
          <w:p w:rsidR="001545E8" w:rsidRPr="0026296D" w:rsidRDefault="001545E8" w:rsidP="00805FD3">
            <w:pPr>
              <w:ind w:left="318"/>
              <w:rPr>
                <w:sz w:val="20"/>
                <w:szCs w:val="20"/>
              </w:rPr>
            </w:pPr>
            <w:r w:rsidRPr="0026296D">
              <w:rPr>
                <w:sz w:val="20"/>
                <w:szCs w:val="20"/>
              </w:rPr>
              <w:t>население (муниципальный фонд)</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17,4</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19,7</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27,3</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26,6</w:t>
            </w:r>
          </w:p>
        </w:tc>
      </w:tr>
      <w:tr w:rsidR="001545E8" w:rsidRPr="0026296D" w:rsidTr="00805FD3">
        <w:tc>
          <w:tcPr>
            <w:tcW w:w="3828" w:type="dxa"/>
            <w:shd w:val="clear" w:color="auto" w:fill="auto"/>
            <w:vAlign w:val="center"/>
          </w:tcPr>
          <w:p w:rsidR="001545E8" w:rsidRPr="0026296D" w:rsidRDefault="001545E8" w:rsidP="00805FD3">
            <w:pPr>
              <w:ind w:left="318"/>
              <w:rPr>
                <w:sz w:val="20"/>
                <w:szCs w:val="20"/>
              </w:rPr>
            </w:pPr>
            <w:r w:rsidRPr="0026296D">
              <w:rPr>
                <w:sz w:val="20"/>
                <w:szCs w:val="20"/>
              </w:rPr>
              <w:t>население (частный фонд)</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lang w:val="en-US"/>
              </w:rPr>
            </w:pPr>
            <w:r w:rsidRPr="0026296D">
              <w:rPr>
                <w:sz w:val="20"/>
                <w:szCs w:val="20"/>
              </w:rPr>
              <w:t> </w:t>
            </w:r>
            <w:r w:rsidRPr="0026296D">
              <w:rPr>
                <w:sz w:val="20"/>
                <w:szCs w:val="20"/>
                <w:lang w:val="en-US"/>
              </w:rPr>
              <w:t>-</w:t>
            </w:r>
          </w:p>
        </w:tc>
        <w:tc>
          <w:tcPr>
            <w:tcW w:w="1028" w:type="dxa"/>
            <w:shd w:val="clear" w:color="auto" w:fill="auto"/>
            <w:vAlign w:val="center"/>
          </w:tcPr>
          <w:p w:rsidR="001545E8" w:rsidRPr="0026296D" w:rsidRDefault="001545E8" w:rsidP="00805FD3">
            <w:pPr>
              <w:jc w:val="center"/>
              <w:rPr>
                <w:sz w:val="20"/>
                <w:szCs w:val="20"/>
                <w:lang w:val="en-US"/>
              </w:rPr>
            </w:pPr>
            <w:r w:rsidRPr="0026296D">
              <w:rPr>
                <w:sz w:val="20"/>
                <w:szCs w:val="20"/>
                <w:lang w:val="en-US"/>
              </w:rPr>
              <w:t>-</w:t>
            </w:r>
            <w:r w:rsidRPr="0026296D">
              <w:rPr>
                <w:sz w:val="20"/>
                <w:szCs w:val="20"/>
              </w:rPr>
              <w:t> </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lang w:val="en-US"/>
              </w:rPr>
              <w:t>-</w:t>
            </w:r>
            <w:r w:rsidRPr="0026296D">
              <w:rPr>
                <w:sz w:val="20"/>
                <w:szCs w:val="20"/>
              </w:rPr>
              <w:t> </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lang w:val="en-US"/>
              </w:rPr>
              <w:t>-</w:t>
            </w:r>
            <w:r w:rsidRPr="0026296D">
              <w:rPr>
                <w:sz w:val="20"/>
                <w:szCs w:val="20"/>
              </w:rPr>
              <w:t> </w:t>
            </w:r>
          </w:p>
        </w:tc>
      </w:tr>
      <w:tr w:rsidR="001545E8" w:rsidRPr="0026296D" w:rsidTr="00805FD3">
        <w:tc>
          <w:tcPr>
            <w:tcW w:w="3828" w:type="dxa"/>
            <w:shd w:val="clear" w:color="auto" w:fill="auto"/>
            <w:vAlign w:val="center"/>
          </w:tcPr>
          <w:p w:rsidR="001545E8" w:rsidRPr="0026296D" w:rsidRDefault="001545E8" w:rsidP="00805FD3">
            <w:pPr>
              <w:ind w:left="318"/>
              <w:rPr>
                <w:sz w:val="20"/>
                <w:szCs w:val="20"/>
              </w:rPr>
            </w:pPr>
            <w:proofErr w:type="spellStart"/>
            <w:r w:rsidRPr="0026296D">
              <w:rPr>
                <w:sz w:val="20"/>
                <w:szCs w:val="20"/>
              </w:rPr>
              <w:t>бюджетофинансируемые</w:t>
            </w:r>
            <w:proofErr w:type="spellEnd"/>
          </w:p>
          <w:p w:rsidR="001545E8" w:rsidRPr="0026296D" w:rsidRDefault="001545E8" w:rsidP="00805FD3">
            <w:pPr>
              <w:ind w:left="318"/>
              <w:rPr>
                <w:sz w:val="20"/>
                <w:szCs w:val="20"/>
              </w:rPr>
            </w:pPr>
            <w:r w:rsidRPr="0026296D">
              <w:rPr>
                <w:sz w:val="20"/>
                <w:szCs w:val="20"/>
              </w:rPr>
              <w:t>организации</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12,4</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16,4</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14,3</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22,4</w:t>
            </w:r>
          </w:p>
        </w:tc>
      </w:tr>
      <w:tr w:rsidR="001545E8" w:rsidRPr="0026296D" w:rsidTr="00805FD3">
        <w:tc>
          <w:tcPr>
            <w:tcW w:w="3828" w:type="dxa"/>
            <w:shd w:val="clear" w:color="auto" w:fill="auto"/>
            <w:vAlign w:val="center"/>
          </w:tcPr>
          <w:p w:rsidR="001545E8" w:rsidRPr="0026296D" w:rsidRDefault="001545E8" w:rsidP="00805FD3">
            <w:pPr>
              <w:ind w:left="318"/>
              <w:rPr>
                <w:sz w:val="20"/>
                <w:szCs w:val="20"/>
              </w:rPr>
            </w:pPr>
            <w:r w:rsidRPr="0026296D">
              <w:rPr>
                <w:sz w:val="20"/>
                <w:szCs w:val="20"/>
              </w:rPr>
              <w:t>прочие потребители</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19,8</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17,4</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12,1</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21,3</w:t>
            </w:r>
          </w:p>
        </w:tc>
      </w:tr>
      <w:tr w:rsidR="001545E8" w:rsidRPr="0026296D" w:rsidTr="00805FD3">
        <w:tc>
          <w:tcPr>
            <w:tcW w:w="3828" w:type="dxa"/>
            <w:shd w:val="clear" w:color="auto" w:fill="auto"/>
            <w:vAlign w:val="center"/>
          </w:tcPr>
          <w:p w:rsidR="001545E8" w:rsidRPr="0026296D" w:rsidRDefault="001545E8" w:rsidP="00805FD3">
            <w:pPr>
              <w:rPr>
                <w:sz w:val="20"/>
                <w:szCs w:val="20"/>
              </w:rPr>
            </w:pPr>
            <w:r w:rsidRPr="0026296D">
              <w:rPr>
                <w:sz w:val="20"/>
                <w:szCs w:val="20"/>
              </w:rPr>
              <w:t>Получено из других муниципалитетов</w:t>
            </w:r>
          </w:p>
        </w:tc>
        <w:tc>
          <w:tcPr>
            <w:tcW w:w="1134" w:type="dxa"/>
            <w:shd w:val="clear" w:color="auto" w:fill="auto"/>
            <w:vAlign w:val="center"/>
          </w:tcPr>
          <w:p w:rsidR="001545E8" w:rsidRPr="0026296D" w:rsidRDefault="001545E8" w:rsidP="00805FD3">
            <w:pPr>
              <w:jc w:val="center"/>
              <w:rPr>
                <w:sz w:val="20"/>
                <w:szCs w:val="20"/>
                <w:vertAlign w:val="superscript"/>
              </w:rP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0,0</w:t>
            </w:r>
          </w:p>
        </w:tc>
      </w:tr>
      <w:tr w:rsidR="001545E8" w:rsidRPr="0026296D" w:rsidTr="00805FD3">
        <w:tc>
          <w:tcPr>
            <w:tcW w:w="3828" w:type="dxa"/>
            <w:shd w:val="clear" w:color="auto" w:fill="auto"/>
            <w:vAlign w:val="center"/>
          </w:tcPr>
          <w:p w:rsidR="001545E8" w:rsidRPr="0026296D" w:rsidRDefault="001545E8" w:rsidP="00805FD3">
            <w:pPr>
              <w:rPr>
                <w:sz w:val="20"/>
                <w:szCs w:val="20"/>
              </w:rPr>
            </w:pPr>
            <w:r w:rsidRPr="0026296D">
              <w:rPr>
                <w:sz w:val="20"/>
                <w:szCs w:val="20"/>
              </w:rPr>
              <w:t>Использовано</w:t>
            </w:r>
          </w:p>
        </w:tc>
        <w:tc>
          <w:tcPr>
            <w:tcW w:w="1134" w:type="dxa"/>
            <w:shd w:val="clear" w:color="auto" w:fill="auto"/>
            <w:vAlign w:val="center"/>
          </w:tcPr>
          <w:p w:rsidR="001545E8" w:rsidRPr="0026296D" w:rsidRDefault="001545E8" w:rsidP="00805FD3">
            <w:pPr>
              <w:jc w:val="center"/>
              <w:rPr>
                <w:sz w:val="20"/>
                <w:szCs w:val="20"/>
                <w:vertAlign w:val="superscript"/>
              </w:rP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0,0</w:t>
            </w:r>
          </w:p>
        </w:tc>
      </w:tr>
      <w:tr w:rsidR="001545E8" w:rsidRPr="0026296D" w:rsidTr="00805FD3">
        <w:tc>
          <w:tcPr>
            <w:tcW w:w="3828" w:type="dxa"/>
            <w:shd w:val="clear" w:color="auto" w:fill="auto"/>
            <w:vAlign w:val="center"/>
          </w:tcPr>
          <w:p w:rsidR="001545E8" w:rsidRPr="0026296D" w:rsidRDefault="001545E8" w:rsidP="00805FD3">
            <w:pPr>
              <w:rPr>
                <w:sz w:val="20"/>
                <w:szCs w:val="20"/>
              </w:rPr>
            </w:pPr>
            <w:r w:rsidRPr="0026296D">
              <w:rPr>
                <w:sz w:val="20"/>
                <w:szCs w:val="20"/>
              </w:rPr>
              <w:t>Обезврежено</w:t>
            </w:r>
          </w:p>
        </w:tc>
        <w:tc>
          <w:tcPr>
            <w:tcW w:w="1134" w:type="dxa"/>
            <w:shd w:val="clear" w:color="auto" w:fill="auto"/>
            <w:vAlign w:val="center"/>
          </w:tcPr>
          <w:p w:rsidR="001545E8" w:rsidRPr="0026296D" w:rsidRDefault="001545E8" w:rsidP="00805FD3">
            <w:pPr>
              <w:jc w:val="center"/>
              <w:rPr>
                <w:sz w:val="20"/>
                <w:szCs w:val="20"/>
                <w:vertAlign w:val="superscript"/>
              </w:rP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0,0</w:t>
            </w:r>
          </w:p>
        </w:tc>
      </w:tr>
      <w:tr w:rsidR="001545E8" w:rsidRPr="0026296D" w:rsidTr="00805FD3">
        <w:tc>
          <w:tcPr>
            <w:tcW w:w="3828" w:type="dxa"/>
            <w:shd w:val="clear" w:color="auto" w:fill="auto"/>
            <w:vAlign w:val="center"/>
          </w:tcPr>
          <w:p w:rsidR="001545E8" w:rsidRPr="0026296D" w:rsidRDefault="001545E8" w:rsidP="00805FD3">
            <w:pPr>
              <w:rPr>
                <w:sz w:val="20"/>
                <w:szCs w:val="20"/>
              </w:rPr>
            </w:pPr>
            <w:r w:rsidRPr="0026296D">
              <w:rPr>
                <w:sz w:val="20"/>
                <w:szCs w:val="20"/>
              </w:rPr>
              <w:t>Передано в другие муниципалитеты</w:t>
            </w:r>
          </w:p>
        </w:tc>
        <w:tc>
          <w:tcPr>
            <w:tcW w:w="1134" w:type="dxa"/>
            <w:shd w:val="clear" w:color="auto" w:fill="auto"/>
            <w:vAlign w:val="center"/>
          </w:tcPr>
          <w:p w:rsidR="001545E8" w:rsidRPr="0026296D" w:rsidRDefault="001545E8" w:rsidP="00805FD3">
            <w:pPr>
              <w:jc w:val="center"/>
              <w:rPr>
                <w:sz w:val="20"/>
                <w:szCs w:val="20"/>
                <w:vertAlign w:val="superscript"/>
              </w:rP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0,0</w:t>
            </w:r>
          </w:p>
        </w:tc>
      </w:tr>
      <w:tr w:rsidR="001545E8" w:rsidRPr="0026296D" w:rsidTr="00805FD3">
        <w:tc>
          <w:tcPr>
            <w:tcW w:w="3828" w:type="dxa"/>
            <w:shd w:val="clear" w:color="auto" w:fill="auto"/>
            <w:vAlign w:val="center"/>
          </w:tcPr>
          <w:p w:rsidR="001545E8" w:rsidRPr="0026296D" w:rsidRDefault="001545E8" w:rsidP="00805FD3">
            <w:pPr>
              <w:rPr>
                <w:sz w:val="20"/>
                <w:szCs w:val="20"/>
              </w:rPr>
            </w:pPr>
            <w:r w:rsidRPr="0026296D">
              <w:rPr>
                <w:sz w:val="20"/>
                <w:szCs w:val="20"/>
              </w:rPr>
              <w:t xml:space="preserve">Размещено, в </w:t>
            </w:r>
            <w:proofErr w:type="spellStart"/>
            <w:r w:rsidRPr="0026296D">
              <w:rPr>
                <w:sz w:val="20"/>
                <w:szCs w:val="20"/>
              </w:rPr>
              <w:t>т.ч</w:t>
            </w:r>
            <w:proofErr w:type="spellEnd"/>
            <w:r w:rsidRPr="0026296D">
              <w:rPr>
                <w:sz w:val="20"/>
                <w:szCs w:val="20"/>
              </w:rPr>
              <w:t>.</w:t>
            </w:r>
          </w:p>
        </w:tc>
        <w:tc>
          <w:tcPr>
            <w:tcW w:w="1134" w:type="dxa"/>
            <w:shd w:val="clear" w:color="auto" w:fill="auto"/>
            <w:vAlign w:val="center"/>
          </w:tcPr>
          <w:p w:rsidR="001545E8" w:rsidRPr="0026296D" w:rsidRDefault="001545E8" w:rsidP="00805FD3">
            <w:pPr>
              <w:jc w:val="center"/>
              <w:rPr>
                <w:sz w:val="20"/>
                <w:szCs w:val="20"/>
              </w:rP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49,6</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53,5</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53,7</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70,3</w:t>
            </w:r>
          </w:p>
        </w:tc>
      </w:tr>
      <w:tr w:rsidR="001545E8" w:rsidRPr="0026296D" w:rsidTr="00805FD3">
        <w:tc>
          <w:tcPr>
            <w:tcW w:w="3828" w:type="dxa"/>
            <w:shd w:val="clear" w:color="auto" w:fill="auto"/>
            <w:vAlign w:val="center"/>
          </w:tcPr>
          <w:p w:rsidR="001545E8" w:rsidRPr="0026296D" w:rsidRDefault="001545E8" w:rsidP="00805FD3">
            <w:pPr>
              <w:ind w:left="176"/>
              <w:rPr>
                <w:sz w:val="20"/>
                <w:szCs w:val="20"/>
              </w:rPr>
            </w:pPr>
            <w:r w:rsidRPr="0026296D">
              <w:rPr>
                <w:sz w:val="20"/>
                <w:szCs w:val="20"/>
              </w:rPr>
              <w:t>захоронено, из них:</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20,5</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11,8</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н/д </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23,9</w:t>
            </w:r>
          </w:p>
        </w:tc>
      </w:tr>
      <w:tr w:rsidR="001545E8" w:rsidRPr="0026296D" w:rsidTr="00805FD3">
        <w:tc>
          <w:tcPr>
            <w:tcW w:w="3828" w:type="dxa"/>
            <w:shd w:val="clear" w:color="auto" w:fill="auto"/>
            <w:vAlign w:val="center"/>
          </w:tcPr>
          <w:p w:rsidR="001545E8" w:rsidRPr="0026296D" w:rsidRDefault="001545E8" w:rsidP="00805FD3">
            <w:pPr>
              <w:ind w:left="318"/>
              <w:rPr>
                <w:sz w:val="20"/>
                <w:szCs w:val="20"/>
              </w:rPr>
            </w:pPr>
            <w:r w:rsidRPr="0026296D">
              <w:rPr>
                <w:sz w:val="20"/>
                <w:szCs w:val="20"/>
              </w:rPr>
              <w:t>население</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15,9</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7,9</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н/д</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н/д</w:t>
            </w:r>
          </w:p>
        </w:tc>
      </w:tr>
      <w:tr w:rsidR="001545E8" w:rsidRPr="0026296D" w:rsidTr="00805FD3">
        <w:tc>
          <w:tcPr>
            <w:tcW w:w="3828" w:type="dxa"/>
            <w:shd w:val="clear" w:color="auto" w:fill="auto"/>
            <w:vAlign w:val="center"/>
          </w:tcPr>
          <w:p w:rsidR="001545E8" w:rsidRPr="0026296D" w:rsidRDefault="001545E8" w:rsidP="00805FD3">
            <w:pPr>
              <w:ind w:left="318"/>
              <w:rPr>
                <w:sz w:val="20"/>
                <w:szCs w:val="20"/>
              </w:rPr>
            </w:pPr>
            <w:proofErr w:type="spellStart"/>
            <w:r w:rsidRPr="0026296D">
              <w:rPr>
                <w:sz w:val="20"/>
                <w:szCs w:val="20"/>
              </w:rPr>
              <w:t>бюджетофинансируемые</w:t>
            </w:r>
            <w:proofErr w:type="spellEnd"/>
            <w:r w:rsidRPr="0026296D">
              <w:rPr>
                <w:sz w:val="20"/>
                <w:szCs w:val="20"/>
              </w:rPr>
              <w:t xml:space="preserve"> организации</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4,6</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3,9</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н/д</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н/д</w:t>
            </w:r>
          </w:p>
        </w:tc>
      </w:tr>
      <w:tr w:rsidR="001545E8" w:rsidRPr="0026296D" w:rsidTr="00805FD3">
        <w:tc>
          <w:tcPr>
            <w:tcW w:w="3828" w:type="dxa"/>
            <w:shd w:val="clear" w:color="auto" w:fill="auto"/>
            <w:vAlign w:val="center"/>
          </w:tcPr>
          <w:p w:rsidR="001545E8" w:rsidRPr="0026296D" w:rsidRDefault="001545E8" w:rsidP="00805FD3">
            <w:pPr>
              <w:ind w:left="318"/>
              <w:rPr>
                <w:sz w:val="20"/>
                <w:szCs w:val="20"/>
              </w:rPr>
            </w:pPr>
            <w:r w:rsidRPr="0026296D">
              <w:rPr>
                <w:sz w:val="20"/>
                <w:szCs w:val="20"/>
              </w:rPr>
              <w:t>прочие потребители</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н/д</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н/д</w:t>
            </w:r>
          </w:p>
        </w:tc>
      </w:tr>
      <w:tr w:rsidR="001545E8" w:rsidRPr="0026296D" w:rsidTr="00805FD3">
        <w:tc>
          <w:tcPr>
            <w:tcW w:w="3828" w:type="dxa"/>
            <w:shd w:val="clear" w:color="auto" w:fill="auto"/>
            <w:vAlign w:val="center"/>
          </w:tcPr>
          <w:p w:rsidR="001545E8" w:rsidRPr="0026296D" w:rsidRDefault="001545E8" w:rsidP="00805FD3">
            <w:pPr>
              <w:ind w:firstLine="176"/>
              <w:rPr>
                <w:sz w:val="20"/>
                <w:szCs w:val="20"/>
              </w:rPr>
            </w:pPr>
            <w:r w:rsidRPr="0026296D">
              <w:rPr>
                <w:sz w:val="20"/>
                <w:szCs w:val="20"/>
              </w:rPr>
              <w:t>на хранении, из них:</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29,1</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41,7</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н/д </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49,4</w:t>
            </w:r>
          </w:p>
        </w:tc>
      </w:tr>
      <w:tr w:rsidR="001545E8" w:rsidRPr="0026296D" w:rsidTr="00805FD3">
        <w:tc>
          <w:tcPr>
            <w:tcW w:w="3828" w:type="dxa"/>
            <w:shd w:val="clear" w:color="auto" w:fill="auto"/>
            <w:vAlign w:val="center"/>
          </w:tcPr>
          <w:p w:rsidR="001545E8" w:rsidRPr="0026296D" w:rsidRDefault="001545E8" w:rsidP="00805FD3">
            <w:pPr>
              <w:ind w:firstLineChars="159" w:firstLine="318"/>
              <w:rPr>
                <w:sz w:val="20"/>
                <w:szCs w:val="20"/>
              </w:rPr>
            </w:pPr>
            <w:r w:rsidRPr="0026296D">
              <w:rPr>
                <w:sz w:val="20"/>
                <w:szCs w:val="20"/>
              </w:rPr>
              <w:t>население</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1,5</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11,8</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н/д</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н/д</w:t>
            </w:r>
          </w:p>
        </w:tc>
      </w:tr>
      <w:tr w:rsidR="001545E8" w:rsidRPr="0026296D" w:rsidTr="00805FD3">
        <w:tc>
          <w:tcPr>
            <w:tcW w:w="3828" w:type="dxa"/>
            <w:shd w:val="clear" w:color="auto" w:fill="auto"/>
            <w:vAlign w:val="center"/>
          </w:tcPr>
          <w:p w:rsidR="001545E8" w:rsidRPr="0026296D" w:rsidRDefault="001545E8" w:rsidP="00805FD3">
            <w:pPr>
              <w:ind w:firstLineChars="159" w:firstLine="318"/>
              <w:rPr>
                <w:sz w:val="20"/>
                <w:szCs w:val="20"/>
              </w:rPr>
            </w:pPr>
            <w:proofErr w:type="spellStart"/>
            <w:r w:rsidRPr="0026296D">
              <w:rPr>
                <w:sz w:val="20"/>
                <w:szCs w:val="20"/>
              </w:rPr>
              <w:t>бюджетофинансируемые</w:t>
            </w:r>
            <w:proofErr w:type="spellEnd"/>
            <w:r w:rsidRPr="0026296D">
              <w:rPr>
                <w:sz w:val="20"/>
                <w:szCs w:val="20"/>
              </w:rPr>
              <w:t xml:space="preserve"> организации</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7,8</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12,5</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н/д</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н/д</w:t>
            </w:r>
          </w:p>
        </w:tc>
      </w:tr>
      <w:tr w:rsidR="001545E8" w:rsidRPr="0026296D" w:rsidTr="00805FD3">
        <w:tc>
          <w:tcPr>
            <w:tcW w:w="3828" w:type="dxa"/>
            <w:shd w:val="clear" w:color="auto" w:fill="auto"/>
            <w:vAlign w:val="center"/>
          </w:tcPr>
          <w:p w:rsidR="001545E8" w:rsidRPr="0026296D" w:rsidRDefault="001545E8" w:rsidP="00805FD3">
            <w:pPr>
              <w:ind w:firstLineChars="159" w:firstLine="318"/>
              <w:rPr>
                <w:sz w:val="20"/>
                <w:szCs w:val="20"/>
              </w:rPr>
            </w:pPr>
            <w:r w:rsidRPr="0026296D">
              <w:rPr>
                <w:sz w:val="20"/>
                <w:szCs w:val="20"/>
              </w:rPr>
              <w:t>прочие потребители</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19,8</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17,4</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н/д</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н/д</w:t>
            </w:r>
          </w:p>
        </w:tc>
      </w:tr>
      <w:tr w:rsidR="001545E8" w:rsidRPr="0026296D" w:rsidTr="00805FD3">
        <w:tc>
          <w:tcPr>
            <w:tcW w:w="3828" w:type="dxa"/>
            <w:shd w:val="clear" w:color="auto" w:fill="auto"/>
            <w:vAlign w:val="center"/>
          </w:tcPr>
          <w:p w:rsidR="001545E8" w:rsidRPr="0026296D" w:rsidRDefault="001545E8" w:rsidP="00805FD3">
            <w:pPr>
              <w:rPr>
                <w:sz w:val="20"/>
                <w:szCs w:val="20"/>
              </w:rPr>
            </w:pPr>
            <w:r w:rsidRPr="0026296D">
              <w:rPr>
                <w:sz w:val="20"/>
                <w:szCs w:val="20"/>
              </w:rPr>
              <w:t>Удельное накопление ТБО населением</w:t>
            </w:r>
          </w:p>
        </w:tc>
        <w:tc>
          <w:tcPr>
            <w:tcW w:w="1134" w:type="dxa"/>
            <w:shd w:val="clear" w:color="auto" w:fill="auto"/>
            <w:vAlign w:val="center"/>
          </w:tcPr>
          <w:p w:rsidR="001545E8" w:rsidRPr="0026296D" w:rsidRDefault="001545E8" w:rsidP="00805FD3">
            <w:pPr>
              <w:jc w:val="center"/>
              <w:rPr>
                <w:sz w:val="20"/>
                <w:szCs w:val="20"/>
              </w:rPr>
            </w:pPr>
            <w:r w:rsidRPr="0026296D">
              <w:rPr>
                <w:sz w:val="20"/>
                <w:szCs w:val="20"/>
              </w:rPr>
              <w:t>кг/чел./год</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1,19</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1,36</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1,85</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1,74</w:t>
            </w:r>
          </w:p>
        </w:tc>
      </w:tr>
    </w:tbl>
    <w:p w:rsidR="001545E8" w:rsidRPr="009B54C0" w:rsidRDefault="001545E8" w:rsidP="001545E8">
      <w:pPr>
        <w:spacing w:before="120" w:line="360" w:lineRule="auto"/>
        <w:jc w:val="both"/>
        <w:rPr>
          <w:color w:val="000000"/>
          <w:sz w:val="20"/>
          <w:szCs w:val="20"/>
        </w:rPr>
      </w:pPr>
      <w:r>
        <w:rPr>
          <w:color w:val="000000"/>
          <w:sz w:val="20"/>
          <w:szCs w:val="20"/>
        </w:rPr>
        <w:t xml:space="preserve">Источник: данные Управления финансов, экономики и имущественных отношений Администрации ГО Анадырь и статистической формы 22-ЖКХ (сводная), расчеты ЦТЭС. </w:t>
      </w:r>
    </w:p>
    <w:p w:rsidR="001545E8" w:rsidRDefault="001545E8" w:rsidP="001545E8">
      <w:pPr>
        <w:spacing w:line="360" w:lineRule="auto"/>
        <w:ind w:firstLine="567"/>
        <w:jc w:val="both"/>
        <w:rPr>
          <w:color w:val="000000"/>
          <w:spacing w:val="-1"/>
          <w:sz w:val="28"/>
          <w:szCs w:val="28"/>
        </w:rPr>
      </w:pPr>
      <w:r>
        <w:rPr>
          <w:color w:val="000000"/>
          <w:spacing w:val="-1"/>
          <w:sz w:val="28"/>
          <w:szCs w:val="28"/>
        </w:rPr>
        <w:t>Компонентный состав твердых бытовых отходов предприятий заметно различается</w:t>
      </w:r>
      <w:r>
        <w:rPr>
          <w:rStyle w:val="af6"/>
          <w:color w:val="000000"/>
          <w:spacing w:val="-1"/>
          <w:sz w:val="28"/>
          <w:szCs w:val="28"/>
        </w:rPr>
        <w:footnoteReference w:id="14"/>
      </w:r>
      <w:r>
        <w:rPr>
          <w:color w:val="000000"/>
          <w:spacing w:val="-1"/>
          <w:sz w:val="28"/>
          <w:szCs w:val="28"/>
        </w:rPr>
        <w:t xml:space="preserve"> (подробнее см. таблицу 2-36). В структуре преобладают бумага/картон, пищевые отходы и дерево. Для оценки потенциала ТБО как вторичного сырья, обоснования необходимости строительства мусоросортировочных станций и внедрения раздельного сбора и сортировки мусора, необходимо провести анализ морфологического состава. </w:t>
      </w:r>
    </w:p>
    <w:p w:rsidR="001545E8" w:rsidRPr="00293EC0" w:rsidRDefault="001545E8" w:rsidP="001545E8">
      <w:pPr>
        <w:spacing w:line="360" w:lineRule="auto"/>
        <w:ind w:firstLine="567"/>
        <w:jc w:val="both"/>
        <w:rPr>
          <w:color w:val="000000"/>
          <w:spacing w:val="-1"/>
          <w:sz w:val="28"/>
          <w:szCs w:val="28"/>
        </w:rPr>
      </w:pPr>
      <w:r>
        <w:rPr>
          <w:color w:val="000000"/>
          <w:spacing w:val="-1"/>
          <w:sz w:val="28"/>
          <w:szCs w:val="28"/>
        </w:rPr>
        <w:lastRenderedPageBreak/>
        <w:t xml:space="preserve">На базе средневзвешенных компонент можно определить ежегодные объемы выбросов в местах складирования твердых бытовых отходов на уровне </w:t>
      </w:r>
      <w:r>
        <w:rPr>
          <w:color w:val="000000"/>
          <w:sz w:val="28"/>
          <w:szCs w:val="28"/>
        </w:rPr>
        <w:t>8</w:t>
      </w:r>
      <w:r w:rsidRPr="00B50578">
        <w:rPr>
          <w:color w:val="000000"/>
          <w:sz w:val="28"/>
          <w:szCs w:val="28"/>
        </w:rPr>
        <w:t xml:space="preserve"> тыс. т СО</w:t>
      </w:r>
      <w:r>
        <w:rPr>
          <w:color w:val="000000"/>
          <w:sz w:val="28"/>
          <w:szCs w:val="28"/>
          <w:vertAlign w:val="subscript"/>
        </w:rPr>
        <w:t>2-экв</w:t>
      </w:r>
      <w:r>
        <w:rPr>
          <w:color w:val="000000"/>
          <w:sz w:val="28"/>
          <w:szCs w:val="28"/>
        </w:rPr>
        <w:t xml:space="preserve"> в 2015 году</w:t>
      </w:r>
      <w:r w:rsidRPr="00B50578">
        <w:rPr>
          <w:color w:val="000000"/>
          <w:sz w:val="28"/>
          <w:szCs w:val="28"/>
        </w:rPr>
        <w:t xml:space="preserve">. </w:t>
      </w:r>
    </w:p>
    <w:p w:rsidR="001545E8" w:rsidRPr="009B54C0" w:rsidRDefault="001545E8" w:rsidP="001545E8">
      <w:pPr>
        <w:spacing w:line="360" w:lineRule="auto"/>
        <w:jc w:val="both"/>
        <w:rPr>
          <w:b/>
          <w:color w:val="000000"/>
          <w:sz w:val="28"/>
        </w:rPr>
      </w:pPr>
      <w:r w:rsidRPr="009B54C0">
        <w:rPr>
          <w:b/>
          <w:color w:val="000000"/>
          <w:sz w:val="28"/>
        </w:rPr>
        <w:t xml:space="preserve">Таблица </w:t>
      </w:r>
      <w:r>
        <w:rPr>
          <w:b/>
          <w:color w:val="000000"/>
          <w:sz w:val="28"/>
        </w:rPr>
        <w:t>2-36</w:t>
      </w:r>
      <w:r w:rsidRPr="00D7795E">
        <w:rPr>
          <w:b/>
          <w:color w:val="000000"/>
          <w:sz w:val="28"/>
        </w:rPr>
        <w:t>.</w:t>
      </w:r>
      <w:r>
        <w:rPr>
          <w:b/>
          <w:color w:val="000000"/>
          <w:sz w:val="28"/>
        </w:rPr>
        <w:t xml:space="preserve"> Компонентный состав ТБО ООО «АТК» и ООО «Чистый мир»</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1123"/>
        <w:gridCol w:w="2573"/>
        <w:gridCol w:w="2574"/>
      </w:tblGrid>
      <w:tr w:rsidR="001545E8" w:rsidRPr="0026296D" w:rsidTr="00805FD3">
        <w:trPr>
          <w:tblHeader/>
        </w:trPr>
        <w:tc>
          <w:tcPr>
            <w:tcW w:w="2802" w:type="dxa"/>
            <w:shd w:val="clear" w:color="auto" w:fill="auto"/>
            <w:vAlign w:val="center"/>
          </w:tcPr>
          <w:p w:rsidR="001545E8" w:rsidRPr="0026296D" w:rsidRDefault="001545E8" w:rsidP="00805FD3">
            <w:pPr>
              <w:spacing w:before="20" w:after="20"/>
              <w:jc w:val="center"/>
              <w:rPr>
                <w:b/>
                <w:color w:val="000000"/>
                <w:spacing w:val="-1"/>
                <w:sz w:val="20"/>
                <w:szCs w:val="20"/>
              </w:rPr>
            </w:pPr>
            <w:r w:rsidRPr="0026296D">
              <w:rPr>
                <w:b/>
                <w:color w:val="000000"/>
                <w:spacing w:val="-1"/>
                <w:sz w:val="20"/>
                <w:szCs w:val="20"/>
              </w:rPr>
              <w:t>Компонент</w:t>
            </w:r>
          </w:p>
        </w:tc>
        <w:tc>
          <w:tcPr>
            <w:tcW w:w="1123" w:type="dxa"/>
            <w:shd w:val="clear" w:color="auto" w:fill="auto"/>
            <w:vAlign w:val="center"/>
          </w:tcPr>
          <w:p w:rsidR="001545E8" w:rsidRPr="0026296D" w:rsidRDefault="001545E8" w:rsidP="00805FD3">
            <w:pPr>
              <w:spacing w:before="20" w:after="20"/>
              <w:jc w:val="center"/>
              <w:rPr>
                <w:b/>
                <w:color w:val="000000"/>
                <w:spacing w:val="-1"/>
                <w:sz w:val="20"/>
                <w:szCs w:val="20"/>
              </w:rPr>
            </w:pPr>
            <w:r w:rsidRPr="0026296D">
              <w:rPr>
                <w:b/>
                <w:color w:val="000000"/>
                <w:spacing w:val="-1"/>
                <w:sz w:val="20"/>
                <w:szCs w:val="20"/>
              </w:rPr>
              <w:t>Ед. изм.</w:t>
            </w:r>
          </w:p>
        </w:tc>
        <w:tc>
          <w:tcPr>
            <w:tcW w:w="2573" w:type="dxa"/>
            <w:shd w:val="clear" w:color="auto" w:fill="auto"/>
            <w:vAlign w:val="center"/>
          </w:tcPr>
          <w:p w:rsidR="001545E8" w:rsidRPr="0026296D" w:rsidRDefault="001545E8" w:rsidP="00805FD3">
            <w:pPr>
              <w:spacing w:before="20" w:after="20"/>
              <w:jc w:val="center"/>
              <w:rPr>
                <w:b/>
                <w:color w:val="000000"/>
                <w:spacing w:val="-1"/>
                <w:sz w:val="20"/>
                <w:szCs w:val="20"/>
              </w:rPr>
            </w:pPr>
            <w:r w:rsidRPr="0026296D">
              <w:rPr>
                <w:b/>
                <w:color w:val="000000"/>
                <w:spacing w:val="-1"/>
                <w:sz w:val="20"/>
                <w:szCs w:val="20"/>
              </w:rPr>
              <w:t>ООО «АТК»</w:t>
            </w:r>
          </w:p>
        </w:tc>
        <w:tc>
          <w:tcPr>
            <w:tcW w:w="2574" w:type="dxa"/>
            <w:shd w:val="clear" w:color="auto" w:fill="auto"/>
            <w:vAlign w:val="center"/>
          </w:tcPr>
          <w:p w:rsidR="001545E8" w:rsidRPr="0026296D" w:rsidRDefault="001545E8" w:rsidP="00805FD3">
            <w:pPr>
              <w:spacing w:before="20" w:after="20"/>
              <w:jc w:val="center"/>
              <w:rPr>
                <w:b/>
                <w:color w:val="000000"/>
                <w:spacing w:val="-1"/>
                <w:sz w:val="20"/>
                <w:szCs w:val="20"/>
              </w:rPr>
            </w:pPr>
            <w:r w:rsidRPr="0026296D">
              <w:rPr>
                <w:b/>
                <w:color w:val="000000"/>
                <w:spacing w:val="-1"/>
                <w:sz w:val="20"/>
                <w:szCs w:val="20"/>
              </w:rPr>
              <w:t>ООО «Чистый мир»</w:t>
            </w:r>
          </w:p>
        </w:tc>
      </w:tr>
      <w:tr w:rsidR="001545E8" w:rsidRPr="0026296D" w:rsidTr="00805FD3">
        <w:tc>
          <w:tcPr>
            <w:tcW w:w="2802" w:type="dxa"/>
            <w:shd w:val="clear" w:color="auto" w:fill="auto"/>
            <w:vAlign w:val="center"/>
          </w:tcPr>
          <w:p w:rsidR="001545E8" w:rsidRPr="0026296D" w:rsidRDefault="001545E8" w:rsidP="00805FD3">
            <w:pPr>
              <w:ind w:firstLineChars="200" w:firstLine="400"/>
              <w:rPr>
                <w:sz w:val="20"/>
                <w:szCs w:val="20"/>
              </w:rPr>
            </w:pPr>
            <w:r w:rsidRPr="0026296D">
              <w:rPr>
                <w:sz w:val="20"/>
                <w:szCs w:val="20"/>
              </w:rPr>
              <w:t>бумага/картон</w:t>
            </w:r>
          </w:p>
        </w:tc>
        <w:tc>
          <w:tcPr>
            <w:tcW w:w="1123" w:type="dxa"/>
            <w:shd w:val="clear" w:color="auto" w:fill="auto"/>
            <w:vAlign w:val="center"/>
          </w:tcPr>
          <w:p w:rsidR="001545E8" w:rsidRPr="0026296D" w:rsidRDefault="001545E8" w:rsidP="00805FD3">
            <w:pPr>
              <w:jc w:val="center"/>
              <w:rPr>
                <w:sz w:val="20"/>
                <w:szCs w:val="20"/>
              </w:rPr>
            </w:pPr>
            <w:r w:rsidRPr="0026296D">
              <w:rPr>
                <w:sz w:val="20"/>
                <w:szCs w:val="20"/>
              </w:rPr>
              <w:t>%</w:t>
            </w:r>
          </w:p>
        </w:tc>
        <w:tc>
          <w:tcPr>
            <w:tcW w:w="2573" w:type="dxa"/>
            <w:shd w:val="clear" w:color="auto" w:fill="auto"/>
            <w:vAlign w:val="center"/>
          </w:tcPr>
          <w:p w:rsidR="001545E8" w:rsidRPr="0026296D" w:rsidRDefault="001545E8" w:rsidP="00805FD3">
            <w:pPr>
              <w:jc w:val="center"/>
              <w:rPr>
                <w:sz w:val="20"/>
                <w:szCs w:val="20"/>
              </w:rPr>
            </w:pPr>
            <w:r w:rsidRPr="0026296D">
              <w:rPr>
                <w:sz w:val="20"/>
                <w:szCs w:val="20"/>
              </w:rPr>
              <w:t>45</w:t>
            </w:r>
          </w:p>
        </w:tc>
        <w:tc>
          <w:tcPr>
            <w:tcW w:w="2574" w:type="dxa"/>
            <w:shd w:val="clear" w:color="auto" w:fill="auto"/>
            <w:vAlign w:val="center"/>
          </w:tcPr>
          <w:p w:rsidR="001545E8" w:rsidRPr="0026296D" w:rsidRDefault="001545E8" w:rsidP="00805FD3">
            <w:pPr>
              <w:jc w:val="center"/>
              <w:rPr>
                <w:sz w:val="20"/>
                <w:szCs w:val="20"/>
              </w:rPr>
            </w:pPr>
            <w:r w:rsidRPr="0026296D">
              <w:rPr>
                <w:sz w:val="20"/>
                <w:szCs w:val="20"/>
              </w:rPr>
              <w:t>17</w:t>
            </w:r>
          </w:p>
        </w:tc>
      </w:tr>
      <w:tr w:rsidR="001545E8" w:rsidRPr="0026296D" w:rsidTr="00805FD3">
        <w:tc>
          <w:tcPr>
            <w:tcW w:w="2802" w:type="dxa"/>
            <w:shd w:val="clear" w:color="auto" w:fill="auto"/>
            <w:vAlign w:val="center"/>
          </w:tcPr>
          <w:p w:rsidR="001545E8" w:rsidRPr="0026296D" w:rsidRDefault="001545E8" w:rsidP="00805FD3">
            <w:pPr>
              <w:ind w:firstLineChars="200" w:firstLine="400"/>
              <w:rPr>
                <w:sz w:val="20"/>
                <w:szCs w:val="20"/>
              </w:rPr>
            </w:pPr>
            <w:r w:rsidRPr="0026296D">
              <w:rPr>
                <w:sz w:val="20"/>
                <w:szCs w:val="20"/>
              </w:rPr>
              <w:t>металлы</w:t>
            </w:r>
          </w:p>
        </w:tc>
        <w:tc>
          <w:tcPr>
            <w:tcW w:w="1123" w:type="dxa"/>
            <w:shd w:val="clear" w:color="auto" w:fill="auto"/>
            <w:vAlign w:val="center"/>
          </w:tcPr>
          <w:p w:rsidR="001545E8" w:rsidRPr="0026296D" w:rsidRDefault="001545E8" w:rsidP="00805FD3">
            <w:pPr>
              <w:jc w:val="center"/>
              <w:rPr>
                <w:sz w:val="20"/>
                <w:szCs w:val="20"/>
              </w:rPr>
            </w:pPr>
            <w:r w:rsidRPr="0026296D">
              <w:rPr>
                <w:sz w:val="20"/>
                <w:szCs w:val="20"/>
              </w:rPr>
              <w:t>%</w:t>
            </w:r>
          </w:p>
        </w:tc>
        <w:tc>
          <w:tcPr>
            <w:tcW w:w="2573" w:type="dxa"/>
            <w:shd w:val="clear" w:color="auto" w:fill="auto"/>
            <w:vAlign w:val="center"/>
          </w:tcPr>
          <w:p w:rsidR="001545E8" w:rsidRPr="0026296D" w:rsidRDefault="001545E8" w:rsidP="00805FD3">
            <w:pPr>
              <w:jc w:val="center"/>
              <w:rPr>
                <w:sz w:val="20"/>
                <w:szCs w:val="20"/>
              </w:rPr>
            </w:pPr>
            <w:r w:rsidRPr="0026296D">
              <w:rPr>
                <w:sz w:val="20"/>
                <w:szCs w:val="20"/>
              </w:rPr>
              <w:t>5</w:t>
            </w:r>
          </w:p>
        </w:tc>
        <w:tc>
          <w:tcPr>
            <w:tcW w:w="2574" w:type="dxa"/>
            <w:shd w:val="clear" w:color="auto" w:fill="auto"/>
            <w:vAlign w:val="center"/>
          </w:tcPr>
          <w:p w:rsidR="001545E8" w:rsidRPr="0026296D" w:rsidRDefault="001545E8" w:rsidP="00805FD3">
            <w:pPr>
              <w:jc w:val="center"/>
              <w:rPr>
                <w:sz w:val="20"/>
                <w:szCs w:val="20"/>
              </w:rPr>
            </w:pPr>
            <w:r w:rsidRPr="0026296D">
              <w:rPr>
                <w:sz w:val="20"/>
                <w:szCs w:val="20"/>
              </w:rPr>
              <w:t>5</w:t>
            </w:r>
          </w:p>
        </w:tc>
      </w:tr>
      <w:tr w:rsidR="001545E8" w:rsidRPr="0026296D" w:rsidTr="00805FD3">
        <w:tc>
          <w:tcPr>
            <w:tcW w:w="2802" w:type="dxa"/>
            <w:shd w:val="clear" w:color="auto" w:fill="auto"/>
            <w:vAlign w:val="center"/>
          </w:tcPr>
          <w:p w:rsidR="001545E8" w:rsidRPr="0026296D" w:rsidRDefault="001545E8" w:rsidP="00805FD3">
            <w:pPr>
              <w:ind w:firstLineChars="200" w:firstLine="400"/>
              <w:rPr>
                <w:sz w:val="20"/>
                <w:szCs w:val="20"/>
              </w:rPr>
            </w:pPr>
            <w:r w:rsidRPr="0026296D">
              <w:rPr>
                <w:sz w:val="20"/>
                <w:szCs w:val="20"/>
              </w:rPr>
              <w:t>пищевые отходы</w:t>
            </w:r>
          </w:p>
        </w:tc>
        <w:tc>
          <w:tcPr>
            <w:tcW w:w="1123" w:type="dxa"/>
            <w:shd w:val="clear" w:color="auto" w:fill="auto"/>
            <w:vAlign w:val="center"/>
          </w:tcPr>
          <w:p w:rsidR="001545E8" w:rsidRPr="0026296D" w:rsidRDefault="001545E8" w:rsidP="00805FD3">
            <w:pPr>
              <w:jc w:val="center"/>
              <w:rPr>
                <w:sz w:val="20"/>
                <w:szCs w:val="20"/>
              </w:rPr>
            </w:pPr>
            <w:r w:rsidRPr="0026296D">
              <w:rPr>
                <w:sz w:val="20"/>
                <w:szCs w:val="20"/>
              </w:rPr>
              <w:t>%</w:t>
            </w:r>
          </w:p>
        </w:tc>
        <w:tc>
          <w:tcPr>
            <w:tcW w:w="2573" w:type="dxa"/>
            <w:shd w:val="clear" w:color="auto" w:fill="auto"/>
            <w:vAlign w:val="center"/>
          </w:tcPr>
          <w:p w:rsidR="001545E8" w:rsidRPr="0026296D" w:rsidRDefault="001545E8" w:rsidP="00805FD3">
            <w:pPr>
              <w:jc w:val="center"/>
              <w:rPr>
                <w:sz w:val="20"/>
                <w:szCs w:val="20"/>
              </w:rPr>
            </w:pPr>
            <w:r w:rsidRPr="0026296D">
              <w:rPr>
                <w:sz w:val="20"/>
                <w:szCs w:val="20"/>
              </w:rPr>
              <w:t>6</w:t>
            </w:r>
          </w:p>
        </w:tc>
        <w:tc>
          <w:tcPr>
            <w:tcW w:w="2574" w:type="dxa"/>
            <w:shd w:val="clear" w:color="auto" w:fill="auto"/>
            <w:vAlign w:val="center"/>
          </w:tcPr>
          <w:p w:rsidR="001545E8" w:rsidRPr="0026296D" w:rsidRDefault="001545E8" w:rsidP="00805FD3">
            <w:pPr>
              <w:jc w:val="center"/>
              <w:rPr>
                <w:sz w:val="20"/>
                <w:szCs w:val="20"/>
              </w:rPr>
            </w:pPr>
            <w:r w:rsidRPr="0026296D">
              <w:rPr>
                <w:sz w:val="20"/>
                <w:szCs w:val="20"/>
              </w:rPr>
              <w:t>29</w:t>
            </w:r>
          </w:p>
        </w:tc>
      </w:tr>
      <w:tr w:rsidR="001545E8" w:rsidRPr="0026296D" w:rsidTr="00805FD3">
        <w:tc>
          <w:tcPr>
            <w:tcW w:w="2802" w:type="dxa"/>
            <w:shd w:val="clear" w:color="auto" w:fill="auto"/>
            <w:vAlign w:val="center"/>
          </w:tcPr>
          <w:p w:rsidR="001545E8" w:rsidRPr="0026296D" w:rsidRDefault="001545E8" w:rsidP="00805FD3">
            <w:pPr>
              <w:ind w:firstLineChars="200" w:firstLine="400"/>
              <w:rPr>
                <w:sz w:val="20"/>
                <w:szCs w:val="20"/>
              </w:rPr>
            </w:pPr>
            <w:r w:rsidRPr="0026296D">
              <w:rPr>
                <w:sz w:val="20"/>
                <w:szCs w:val="20"/>
              </w:rPr>
              <w:t>пластмасса</w:t>
            </w:r>
          </w:p>
        </w:tc>
        <w:tc>
          <w:tcPr>
            <w:tcW w:w="1123" w:type="dxa"/>
            <w:shd w:val="clear" w:color="auto" w:fill="auto"/>
            <w:vAlign w:val="center"/>
          </w:tcPr>
          <w:p w:rsidR="001545E8" w:rsidRPr="0026296D" w:rsidRDefault="001545E8" w:rsidP="00805FD3">
            <w:pPr>
              <w:jc w:val="center"/>
              <w:rPr>
                <w:sz w:val="20"/>
                <w:szCs w:val="20"/>
              </w:rPr>
            </w:pPr>
            <w:r w:rsidRPr="0026296D">
              <w:rPr>
                <w:sz w:val="20"/>
                <w:szCs w:val="20"/>
              </w:rPr>
              <w:t>%</w:t>
            </w:r>
          </w:p>
        </w:tc>
        <w:tc>
          <w:tcPr>
            <w:tcW w:w="2573" w:type="dxa"/>
            <w:shd w:val="clear" w:color="auto" w:fill="auto"/>
            <w:vAlign w:val="center"/>
          </w:tcPr>
          <w:p w:rsidR="001545E8" w:rsidRPr="0026296D" w:rsidRDefault="001545E8" w:rsidP="00805FD3">
            <w:pPr>
              <w:jc w:val="center"/>
              <w:rPr>
                <w:sz w:val="20"/>
                <w:szCs w:val="20"/>
              </w:rPr>
            </w:pPr>
            <w:r w:rsidRPr="0026296D">
              <w:rPr>
                <w:sz w:val="20"/>
                <w:szCs w:val="20"/>
              </w:rPr>
              <w:t>6</w:t>
            </w:r>
          </w:p>
        </w:tc>
        <w:tc>
          <w:tcPr>
            <w:tcW w:w="2574" w:type="dxa"/>
            <w:shd w:val="clear" w:color="auto" w:fill="auto"/>
            <w:vAlign w:val="center"/>
          </w:tcPr>
          <w:p w:rsidR="001545E8" w:rsidRPr="0026296D" w:rsidRDefault="001545E8" w:rsidP="00805FD3">
            <w:pPr>
              <w:jc w:val="center"/>
              <w:rPr>
                <w:sz w:val="20"/>
                <w:szCs w:val="20"/>
              </w:rPr>
            </w:pPr>
            <w:r w:rsidRPr="0026296D">
              <w:rPr>
                <w:sz w:val="20"/>
                <w:szCs w:val="20"/>
              </w:rPr>
              <w:t>8</w:t>
            </w:r>
          </w:p>
        </w:tc>
      </w:tr>
      <w:tr w:rsidR="001545E8" w:rsidRPr="0026296D" w:rsidTr="00805FD3">
        <w:tc>
          <w:tcPr>
            <w:tcW w:w="2802" w:type="dxa"/>
            <w:shd w:val="clear" w:color="auto" w:fill="auto"/>
            <w:vAlign w:val="center"/>
          </w:tcPr>
          <w:p w:rsidR="001545E8" w:rsidRPr="0026296D" w:rsidRDefault="001545E8" w:rsidP="00805FD3">
            <w:pPr>
              <w:ind w:firstLineChars="200" w:firstLine="400"/>
              <w:rPr>
                <w:sz w:val="20"/>
                <w:szCs w:val="20"/>
              </w:rPr>
            </w:pPr>
            <w:r w:rsidRPr="0026296D">
              <w:rPr>
                <w:sz w:val="20"/>
                <w:szCs w:val="20"/>
              </w:rPr>
              <w:t>текстиль</w:t>
            </w:r>
          </w:p>
        </w:tc>
        <w:tc>
          <w:tcPr>
            <w:tcW w:w="1123" w:type="dxa"/>
            <w:shd w:val="clear" w:color="auto" w:fill="auto"/>
            <w:vAlign w:val="center"/>
          </w:tcPr>
          <w:p w:rsidR="001545E8" w:rsidRPr="0026296D" w:rsidRDefault="001545E8" w:rsidP="00805FD3">
            <w:pPr>
              <w:jc w:val="center"/>
              <w:rPr>
                <w:sz w:val="20"/>
                <w:szCs w:val="20"/>
              </w:rPr>
            </w:pPr>
            <w:r w:rsidRPr="0026296D">
              <w:rPr>
                <w:sz w:val="20"/>
                <w:szCs w:val="20"/>
              </w:rPr>
              <w:t>%</w:t>
            </w:r>
          </w:p>
        </w:tc>
        <w:tc>
          <w:tcPr>
            <w:tcW w:w="2573" w:type="dxa"/>
            <w:shd w:val="clear" w:color="auto" w:fill="auto"/>
            <w:vAlign w:val="center"/>
          </w:tcPr>
          <w:p w:rsidR="001545E8" w:rsidRPr="0026296D" w:rsidRDefault="001545E8" w:rsidP="00805FD3">
            <w:pPr>
              <w:jc w:val="center"/>
              <w:rPr>
                <w:sz w:val="20"/>
                <w:szCs w:val="20"/>
              </w:rPr>
            </w:pPr>
            <w:r w:rsidRPr="0026296D">
              <w:rPr>
                <w:sz w:val="20"/>
                <w:szCs w:val="20"/>
              </w:rPr>
              <w:t>4</w:t>
            </w:r>
          </w:p>
        </w:tc>
        <w:tc>
          <w:tcPr>
            <w:tcW w:w="2574" w:type="dxa"/>
            <w:shd w:val="clear" w:color="auto" w:fill="auto"/>
            <w:vAlign w:val="center"/>
          </w:tcPr>
          <w:p w:rsidR="001545E8" w:rsidRPr="0026296D" w:rsidRDefault="001545E8" w:rsidP="00805FD3">
            <w:pPr>
              <w:jc w:val="center"/>
              <w:rPr>
                <w:sz w:val="20"/>
                <w:szCs w:val="20"/>
              </w:rPr>
            </w:pPr>
            <w:r w:rsidRPr="0026296D">
              <w:rPr>
                <w:sz w:val="20"/>
                <w:szCs w:val="20"/>
              </w:rPr>
              <w:t>2</w:t>
            </w:r>
          </w:p>
        </w:tc>
      </w:tr>
      <w:tr w:rsidR="001545E8" w:rsidRPr="0026296D" w:rsidTr="00805FD3">
        <w:tc>
          <w:tcPr>
            <w:tcW w:w="2802" w:type="dxa"/>
            <w:shd w:val="clear" w:color="auto" w:fill="auto"/>
            <w:vAlign w:val="center"/>
          </w:tcPr>
          <w:p w:rsidR="001545E8" w:rsidRPr="0026296D" w:rsidRDefault="001545E8" w:rsidP="00805FD3">
            <w:pPr>
              <w:ind w:firstLineChars="200" w:firstLine="400"/>
              <w:rPr>
                <w:sz w:val="20"/>
                <w:szCs w:val="20"/>
              </w:rPr>
            </w:pPr>
            <w:r w:rsidRPr="0026296D">
              <w:rPr>
                <w:sz w:val="20"/>
                <w:szCs w:val="20"/>
              </w:rPr>
              <w:t>стекло</w:t>
            </w:r>
          </w:p>
        </w:tc>
        <w:tc>
          <w:tcPr>
            <w:tcW w:w="1123" w:type="dxa"/>
            <w:shd w:val="clear" w:color="auto" w:fill="auto"/>
            <w:vAlign w:val="center"/>
          </w:tcPr>
          <w:p w:rsidR="001545E8" w:rsidRPr="0026296D" w:rsidRDefault="001545E8" w:rsidP="00805FD3">
            <w:pPr>
              <w:jc w:val="center"/>
              <w:rPr>
                <w:sz w:val="20"/>
                <w:szCs w:val="20"/>
              </w:rPr>
            </w:pPr>
            <w:r w:rsidRPr="0026296D">
              <w:rPr>
                <w:sz w:val="20"/>
                <w:szCs w:val="20"/>
              </w:rPr>
              <w:t>%</w:t>
            </w:r>
          </w:p>
        </w:tc>
        <w:tc>
          <w:tcPr>
            <w:tcW w:w="2573" w:type="dxa"/>
            <w:shd w:val="clear" w:color="auto" w:fill="auto"/>
            <w:vAlign w:val="center"/>
          </w:tcPr>
          <w:p w:rsidR="001545E8" w:rsidRPr="0026296D" w:rsidRDefault="001545E8" w:rsidP="00805FD3">
            <w:pPr>
              <w:jc w:val="center"/>
              <w:rPr>
                <w:sz w:val="20"/>
                <w:szCs w:val="20"/>
              </w:rPr>
            </w:pPr>
            <w:r w:rsidRPr="0026296D">
              <w:rPr>
                <w:sz w:val="20"/>
                <w:szCs w:val="20"/>
              </w:rPr>
              <w:t>6</w:t>
            </w:r>
          </w:p>
        </w:tc>
        <w:tc>
          <w:tcPr>
            <w:tcW w:w="2574" w:type="dxa"/>
            <w:shd w:val="clear" w:color="auto" w:fill="auto"/>
            <w:vAlign w:val="center"/>
          </w:tcPr>
          <w:p w:rsidR="001545E8" w:rsidRPr="0026296D" w:rsidRDefault="001545E8" w:rsidP="00805FD3">
            <w:pPr>
              <w:jc w:val="center"/>
              <w:rPr>
                <w:sz w:val="20"/>
                <w:szCs w:val="20"/>
              </w:rPr>
            </w:pPr>
            <w:r w:rsidRPr="0026296D">
              <w:rPr>
                <w:sz w:val="20"/>
                <w:szCs w:val="20"/>
              </w:rPr>
              <w:t>3</w:t>
            </w:r>
          </w:p>
        </w:tc>
      </w:tr>
      <w:tr w:rsidR="001545E8" w:rsidRPr="0026296D" w:rsidTr="00805FD3">
        <w:tc>
          <w:tcPr>
            <w:tcW w:w="2802" w:type="dxa"/>
            <w:shd w:val="clear" w:color="auto" w:fill="auto"/>
            <w:vAlign w:val="center"/>
          </w:tcPr>
          <w:p w:rsidR="001545E8" w:rsidRPr="0026296D" w:rsidRDefault="001545E8" w:rsidP="00805FD3">
            <w:pPr>
              <w:ind w:firstLineChars="200" w:firstLine="400"/>
              <w:rPr>
                <w:sz w:val="20"/>
                <w:szCs w:val="20"/>
              </w:rPr>
            </w:pPr>
            <w:r w:rsidRPr="0026296D">
              <w:rPr>
                <w:sz w:val="20"/>
                <w:szCs w:val="20"/>
              </w:rPr>
              <w:t>кожа</w:t>
            </w:r>
          </w:p>
        </w:tc>
        <w:tc>
          <w:tcPr>
            <w:tcW w:w="1123" w:type="dxa"/>
            <w:shd w:val="clear" w:color="auto" w:fill="auto"/>
            <w:vAlign w:val="center"/>
          </w:tcPr>
          <w:p w:rsidR="001545E8" w:rsidRPr="0026296D" w:rsidRDefault="001545E8" w:rsidP="00805FD3">
            <w:pPr>
              <w:jc w:val="center"/>
              <w:rPr>
                <w:sz w:val="20"/>
                <w:szCs w:val="20"/>
              </w:rPr>
            </w:pPr>
            <w:r w:rsidRPr="0026296D">
              <w:rPr>
                <w:sz w:val="20"/>
                <w:szCs w:val="20"/>
              </w:rPr>
              <w:t>%</w:t>
            </w:r>
          </w:p>
        </w:tc>
        <w:tc>
          <w:tcPr>
            <w:tcW w:w="2573" w:type="dxa"/>
            <w:shd w:val="clear" w:color="auto" w:fill="auto"/>
            <w:vAlign w:val="center"/>
          </w:tcPr>
          <w:p w:rsidR="001545E8" w:rsidRPr="0026296D" w:rsidRDefault="001545E8" w:rsidP="00805FD3">
            <w:pPr>
              <w:jc w:val="center"/>
              <w:rPr>
                <w:sz w:val="20"/>
                <w:szCs w:val="20"/>
              </w:rPr>
            </w:pPr>
            <w:r w:rsidRPr="0026296D">
              <w:rPr>
                <w:sz w:val="20"/>
                <w:szCs w:val="20"/>
              </w:rPr>
              <w:t> -</w:t>
            </w:r>
          </w:p>
        </w:tc>
        <w:tc>
          <w:tcPr>
            <w:tcW w:w="2574" w:type="dxa"/>
            <w:shd w:val="clear" w:color="auto" w:fill="auto"/>
            <w:vAlign w:val="center"/>
          </w:tcPr>
          <w:p w:rsidR="001545E8" w:rsidRPr="0026296D" w:rsidRDefault="001545E8" w:rsidP="00805FD3">
            <w:pPr>
              <w:jc w:val="center"/>
              <w:rPr>
                <w:sz w:val="20"/>
                <w:szCs w:val="20"/>
              </w:rPr>
            </w:pPr>
            <w:r w:rsidRPr="0026296D">
              <w:rPr>
                <w:sz w:val="20"/>
                <w:szCs w:val="20"/>
              </w:rPr>
              <w:t>1</w:t>
            </w:r>
          </w:p>
        </w:tc>
      </w:tr>
      <w:tr w:rsidR="001545E8" w:rsidRPr="0026296D" w:rsidTr="00805FD3">
        <w:tc>
          <w:tcPr>
            <w:tcW w:w="2802" w:type="dxa"/>
            <w:shd w:val="clear" w:color="auto" w:fill="auto"/>
            <w:vAlign w:val="center"/>
          </w:tcPr>
          <w:p w:rsidR="001545E8" w:rsidRPr="0026296D" w:rsidRDefault="001545E8" w:rsidP="00805FD3">
            <w:pPr>
              <w:ind w:firstLineChars="200" w:firstLine="400"/>
              <w:rPr>
                <w:sz w:val="20"/>
                <w:szCs w:val="20"/>
              </w:rPr>
            </w:pPr>
            <w:r w:rsidRPr="0026296D">
              <w:rPr>
                <w:sz w:val="20"/>
                <w:szCs w:val="20"/>
              </w:rPr>
              <w:t>дерево</w:t>
            </w:r>
          </w:p>
        </w:tc>
        <w:tc>
          <w:tcPr>
            <w:tcW w:w="1123" w:type="dxa"/>
            <w:shd w:val="clear" w:color="auto" w:fill="auto"/>
            <w:vAlign w:val="center"/>
          </w:tcPr>
          <w:p w:rsidR="001545E8" w:rsidRPr="0026296D" w:rsidRDefault="001545E8" w:rsidP="00805FD3">
            <w:pPr>
              <w:jc w:val="center"/>
              <w:rPr>
                <w:sz w:val="20"/>
                <w:szCs w:val="20"/>
              </w:rPr>
            </w:pPr>
            <w:r w:rsidRPr="0026296D">
              <w:rPr>
                <w:sz w:val="20"/>
                <w:szCs w:val="20"/>
              </w:rPr>
              <w:t>%</w:t>
            </w:r>
          </w:p>
        </w:tc>
        <w:tc>
          <w:tcPr>
            <w:tcW w:w="2573" w:type="dxa"/>
            <w:shd w:val="clear" w:color="auto" w:fill="auto"/>
            <w:vAlign w:val="center"/>
          </w:tcPr>
          <w:p w:rsidR="001545E8" w:rsidRPr="0026296D" w:rsidRDefault="001545E8" w:rsidP="00805FD3">
            <w:pPr>
              <w:jc w:val="center"/>
              <w:rPr>
                <w:sz w:val="20"/>
                <w:szCs w:val="20"/>
              </w:rPr>
            </w:pPr>
            <w:r w:rsidRPr="0026296D">
              <w:rPr>
                <w:sz w:val="20"/>
                <w:szCs w:val="20"/>
              </w:rPr>
              <w:t>17</w:t>
            </w:r>
          </w:p>
        </w:tc>
        <w:tc>
          <w:tcPr>
            <w:tcW w:w="2574" w:type="dxa"/>
            <w:shd w:val="clear" w:color="auto" w:fill="auto"/>
            <w:vAlign w:val="center"/>
          </w:tcPr>
          <w:p w:rsidR="001545E8" w:rsidRPr="0026296D" w:rsidRDefault="001545E8" w:rsidP="00805FD3">
            <w:pPr>
              <w:jc w:val="center"/>
              <w:rPr>
                <w:sz w:val="20"/>
                <w:szCs w:val="20"/>
              </w:rPr>
            </w:pPr>
            <w:r w:rsidRPr="0026296D">
              <w:rPr>
                <w:sz w:val="20"/>
                <w:szCs w:val="20"/>
              </w:rPr>
              <w:t>24</w:t>
            </w:r>
          </w:p>
        </w:tc>
      </w:tr>
      <w:tr w:rsidR="001545E8" w:rsidRPr="0026296D" w:rsidTr="00805FD3">
        <w:tc>
          <w:tcPr>
            <w:tcW w:w="2802" w:type="dxa"/>
            <w:shd w:val="clear" w:color="auto" w:fill="auto"/>
            <w:vAlign w:val="center"/>
          </w:tcPr>
          <w:p w:rsidR="001545E8" w:rsidRPr="0026296D" w:rsidRDefault="001545E8" w:rsidP="00805FD3">
            <w:pPr>
              <w:ind w:firstLineChars="200" w:firstLine="400"/>
              <w:rPr>
                <w:sz w:val="20"/>
                <w:szCs w:val="20"/>
              </w:rPr>
            </w:pPr>
            <w:r w:rsidRPr="0026296D">
              <w:rPr>
                <w:sz w:val="20"/>
                <w:szCs w:val="20"/>
              </w:rPr>
              <w:t>керамика/камни</w:t>
            </w:r>
          </w:p>
        </w:tc>
        <w:tc>
          <w:tcPr>
            <w:tcW w:w="1123" w:type="dxa"/>
            <w:shd w:val="clear" w:color="auto" w:fill="auto"/>
            <w:vAlign w:val="center"/>
          </w:tcPr>
          <w:p w:rsidR="001545E8" w:rsidRPr="0026296D" w:rsidRDefault="001545E8" w:rsidP="00805FD3">
            <w:pPr>
              <w:jc w:val="center"/>
              <w:rPr>
                <w:sz w:val="20"/>
                <w:szCs w:val="20"/>
              </w:rPr>
            </w:pPr>
            <w:r w:rsidRPr="0026296D">
              <w:rPr>
                <w:sz w:val="20"/>
                <w:szCs w:val="20"/>
              </w:rPr>
              <w:t>%</w:t>
            </w:r>
          </w:p>
        </w:tc>
        <w:tc>
          <w:tcPr>
            <w:tcW w:w="2573" w:type="dxa"/>
            <w:shd w:val="clear" w:color="auto" w:fill="auto"/>
            <w:vAlign w:val="center"/>
          </w:tcPr>
          <w:p w:rsidR="001545E8" w:rsidRPr="0026296D" w:rsidRDefault="001545E8" w:rsidP="00805FD3">
            <w:pPr>
              <w:jc w:val="center"/>
              <w:rPr>
                <w:sz w:val="20"/>
                <w:szCs w:val="20"/>
              </w:rPr>
            </w:pPr>
            <w:r w:rsidRPr="0026296D">
              <w:rPr>
                <w:sz w:val="20"/>
                <w:szCs w:val="20"/>
              </w:rPr>
              <w:t>10</w:t>
            </w:r>
          </w:p>
        </w:tc>
        <w:tc>
          <w:tcPr>
            <w:tcW w:w="2574" w:type="dxa"/>
            <w:shd w:val="clear" w:color="auto" w:fill="auto"/>
            <w:vAlign w:val="center"/>
          </w:tcPr>
          <w:p w:rsidR="001545E8" w:rsidRPr="0026296D" w:rsidRDefault="001545E8" w:rsidP="00805FD3">
            <w:pPr>
              <w:jc w:val="center"/>
              <w:rPr>
                <w:sz w:val="20"/>
                <w:szCs w:val="20"/>
              </w:rPr>
            </w:pPr>
            <w:r w:rsidRPr="0026296D">
              <w:rPr>
                <w:sz w:val="20"/>
                <w:szCs w:val="20"/>
              </w:rPr>
              <w:t>5</w:t>
            </w:r>
          </w:p>
        </w:tc>
      </w:tr>
      <w:tr w:rsidR="001545E8" w:rsidRPr="0026296D" w:rsidTr="00805FD3">
        <w:tc>
          <w:tcPr>
            <w:tcW w:w="2802" w:type="dxa"/>
            <w:shd w:val="clear" w:color="auto" w:fill="auto"/>
            <w:vAlign w:val="center"/>
          </w:tcPr>
          <w:p w:rsidR="001545E8" w:rsidRPr="0026296D" w:rsidRDefault="001545E8" w:rsidP="00805FD3">
            <w:pPr>
              <w:ind w:firstLineChars="200" w:firstLine="400"/>
              <w:rPr>
                <w:sz w:val="20"/>
                <w:szCs w:val="20"/>
              </w:rPr>
            </w:pPr>
            <w:r w:rsidRPr="0026296D">
              <w:rPr>
                <w:sz w:val="20"/>
                <w:szCs w:val="20"/>
              </w:rPr>
              <w:t>прочие</w:t>
            </w:r>
          </w:p>
        </w:tc>
        <w:tc>
          <w:tcPr>
            <w:tcW w:w="1123" w:type="dxa"/>
            <w:shd w:val="clear" w:color="auto" w:fill="auto"/>
            <w:vAlign w:val="center"/>
          </w:tcPr>
          <w:p w:rsidR="001545E8" w:rsidRPr="0026296D" w:rsidRDefault="001545E8" w:rsidP="00805FD3">
            <w:pPr>
              <w:jc w:val="center"/>
              <w:rPr>
                <w:sz w:val="20"/>
                <w:szCs w:val="20"/>
              </w:rPr>
            </w:pPr>
            <w:r w:rsidRPr="0026296D">
              <w:rPr>
                <w:sz w:val="20"/>
                <w:szCs w:val="20"/>
              </w:rPr>
              <w:t>%</w:t>
            </w:r>
          </w:p>
        </w:tc>
        <w:tc>
          <w:tcPr>
            <w:tcW w:w="2573" w:type="dxa"/>
            <w:shd w:val="clear" w:color="auto" w:fill="auto"/>
            <w:vAlign w:val="center"/>
          </w:tcPr>
          <w:p w:rsidR="001545E8" w:rsidRPr="0026296D" w:rsidRDefault="001545E8" w:rsidP="00805FD3">
            <w:pPr>
              <w:jc w:val="center"/>
              <w:rPr>
                <w:sz w:val="20"/>
                <w:szCs w:val="20"/>
              </w:rPr>
            </w:pPr>
            <w:r w:rsidRPr="0026296D">
              <w:rPr>
                <w:sz w:val="20"/>
                <w:szCs w:val="20"/>
              </w:rPr>
              <w:t>-</w:t>
            </w:r>
          </w:p>
        </w:tc>
        <w:tc>
          <w:tcPr>
            <w:tcW w:w="2574" w:type="dxa"/>
            <w:shd w:val="clear" w:color="auto" w:fill="auto"/>
            <w:vAlign w:val="center"/>
          </w:tcPr>
          <w:p w:rsidR="001545E8" w:rsidRPr="0026296D" w:rsidRDefault="001545E8" w:rsidP="00805FD3">
            <w:pPr>
              <w:jc w:val="center"/>
              <w:rPr>
                <w:sz w:val="20"/>
                <w:szCs w:val="20"/>
              </w:rPr>
            </w:pPr>
            <w:r w:rsidRPr="0026296D">
              <w:rPr>
                <w:sz w:val="20"/>
                <w:szCs w:val="20"/>
              </w:rPr>
              <w:t>6</w:t>
            </w:r>
          </w:p>
        </w:tc>
      </w:tr>
    </w:tbl>
    <w:p w:rsidR="001545E8" w:rsidRPr="00804AB3" w:rsidRDefault="001545E8" w:rsidP="001545E8">
      <w:pPr>
        <w:spacing w:before="120" w:line="360" w:lineRule="auto"/>
        <w:jc w:val="both"/>
        <w:rPr>
          <w:color w:val="000000"/>
          <w:spacing w:val="-1"/>
          <w:sz w:val="20"/>
          <w:szCs w:val="20"/>
        </w:rPr>
      </w:pPr>
      <w:r w:rsidRPr="00804AB3">
        <w:rPr>
          <w:color w:val="000000"/>
          <w:spacing w:val="-1"/>
          <w:sz w:val="20"/>
          <w:szCs w:val="20"/>
        </w:rPr>
        <w:t xml:space="preserve">Источник: данные ООО «АТК» и ООО «Чистый мир». </w:t>
      </w:r>
    </w:p>
    <w:p w:rsidR="001545E8" w:rsidRDefault="001545E8" w:rsidP="001545E8">
      <w:pPr>
        <w:spacing w:line="360" w:lineRule="auto"/>
        <w:ind w:firstLine="567"/>
        <w:jc w:val="both"/>
        <w:rPr>
          <w:color w:val="000000"/>
          <w:spacing w:val="-1"/>
          <w:sz w:val="28"/>
          <w:szCs w:val="28"/>
        </w:rPr>
      </w:pPr>
      <w:r w:rsidRPr="00B50578">
        <w:rPr>
          <w:color w:val="000000"/>
          <w:spacing w:val="-1"/>
          <w:sz w:val="28"/>
          <w:szCs w:val="28"/>
        </w:rPr>
        <w:t xml:space="preserve">Охват населения услугой </w:t>
      </w:r>
      <w:r>
        <w:rPr>
          <w:color w:val="000000"/>
          <w:spacing w:val="-1"/>
          <w:sz w:val="28"/>
          <w:szCs w:val="28"/>
        </w:rPr>
        <w:t xml:space="preserve">сбора, транспортировки и </w:t>
      </w:r>
      <w:r w:rsidRPr="00B50578">
        <w:rPr>
          <w:color w:val="000000"/>
          <w:spacing w:val="-1"/>
          <w:sz w:val="28"/>
          <w:szCs w:val="28"/>
        </w:rPr>
        <w:t xml:space="preserve">утилизации (захоронения) твердых бытовых отходов </w:t>
      </w:r>
      <w:r>
        <w:rPr>
          <w:color w:val="000000"/>
          <w:spacing w:val="-1"/>
          <w:sz w:val="28"/>
          <w:szCs w:val="28"/>
        </w:rPr>
        <w:t>составляет 100%, из которого ООО «АТК» обслуживает 65%, а ООО «Чистый мир» – 35</w:t>
      </w:r>
      <w:proofErr w:type="gramStart"/>
      <w:r>
        <w:rPr>
          <w:color w:val="000000"/>
          <w:spacing w:val="-1"/>
          <w:sz w:val="28"/>
          <w:szCs w:val="28"/>
        </w:rPr>
        <w:t>%</w:t>
      </w:r>
      <w:r w:rsidRPr="00B50578">
        <w:rPr>
          <w:color w:val="000000"/>
          <w:spacing w:val="-1"/>
          <w:sz w:val="28"/>
          <w:szCs w:val="28"/>
        </w:rPr>
        <w:t>.</w:t>
      </w:r>
      <w:r>
        <w:rPr>
          <w:rStyle w:val="af6"/>
          <w:color w:val="000000"/>
          <w:spacing w:val="-1"/>
          <w:sz w:val="28"/>
          <w:szCs w:val="28"/>
        </w:rPr>
        <w:footnoteReference w:id="15"/>
      </w:r>
      <w:r w:rsidRPr="00F5498B">
        <w:rPr>
          <w:sz w:val="28"/>
          <w:szCs w:val="28"/>
        </w:rPr>
        <w:t>Сортировка</w:t>
      </w:r>
      <w:proofErr w:type="gramEnd"/>
      <w:r w:rsidRPr="00F5498B">
        <w:rPr>
          <w:sz w:val="28"/>
          <w:szCs w:val="28"/>
        </w:rPr>
        <w:t xml:space="preserve"> твердых бытовых отходов на территории </w:t>
      </w:r>
      <w:r>
        <w:rPr>
          <w:sz w:val="28"/>
          <w:szCs w:val="28"/>
        </w:rPr>
        <w:t xml:space="preserve">городского округа </w:t>
      </w:r>
      <w:r w:rsidRPr="00F5498B">
        <w:rPr>
          <w:sz w:val="28"/>
          <w:szCs w:val="28"/>
        </w:rPr>
        <w:t>не осуществляется, поэтому все утильные фракции отправляются на объекты захоронения. Токсичные бытовые отходы (батарейки</w:t>
      </w:r>
      <w:r>
        <w:rPr>
          <w:sz w:val="28"/>
          <w:szCs w:val="28"/>
        </w:rPr>
        <w:t>, ртутьсодержащие отходы и т.п.</w:t>
      </w:r>
      <w:r w:rsidRPr="00F5498B">
        <w:rPr>
          <w:sz w:val="28"/>
          <w:szCs w:val="28"/>
        </w:rPr>
        <w:t>) отдельно не собираются и не перерабатываются, а в полном</w:t>
      </w:r>
      <w:r>
        <w:rPr>
          <w:sz w:val="28"/>
          <w:szCs w:val="28"/>
        </w:rPr>
        <w:t xml:space="preserve"> объеме вывозятся на свалку</w:t>
      </w:r>
      <w:r w:rsidRPr="00F5498B">
        <w:rPr>
          <w:sz w:val="28"/>
          <w:szCs w:val="28"/>
        </w:rPr>
        <w:t xml:space="preserve"> или </w:t>
      </w:r>
      <w:proofErr w:type="spellStart"/>
      <w:r w:rsidRPr="00F5498B">
        <w:rPr>
          <w:sz w:val="28"/>
          <w:szCs w:val="28"/>
        </w:rPr>
        <w:t>несанкционированно</w:t>
      </w:r>
      <w:proofErr w:type="spellEnd"/>
      <w:r w:rsidRPr="00F5498B">
        <w:rPr>
          <w:sz w:val="28"/>
          <w:szCs w:val="28"/>
        </w:rPr>
        <w:t xml:space="preserve"> размещаются в окружающей среде</w:t>
      </w:r>
      <w:r>
        <w:rPr>
          <w:sz w:val="28"/>
          <w:szCs w:val="28"/>
        </w:rPr>
        <w:t xml:space="preserve">. </w:t>
      </w:r>
    </w:p>
    <w:p w:rsidR="001545E8" w:rsidRPr="00AD1E65" w:rsidRDefault="001545E8" w:rsidP="001545E8">
      <w:pPr>
        <w:spacing w:line="360" w:lineRule="auto"/>
        <w:ind w:firstLine="567"/>
        <w:jc w:val="both"/>
        <w:rPr>
          <w:sz w:val="28"/>
          <w:szCs w:val="28"/>
        </w:rPr>
      </w:pPr>
      <w:r>
        <w:rPr>
          <w:color w:val="000000"/>
          <w:spacing w:val="-1"/>
          <w:sz w:val="28"/>
          <w:szCs w:val="28"/>
        </w:rPr>
        <w:t xml:space="preserve">Бункеры-накопители для сбора крупногабаритного мусора в городском округе Анадырь не размещаются вблизи жилых и общественно-деловых зданий, из чего можно заключить, что регулярная работа по его вывозу не ведется. </w:t>
      </w:r>
      <w:r>
        <w:rPr>
          <w:sz w:val="28"/>
          <w:szCs w:val="28"/>
        </w:rPr>
        <w:t>Жилые дома не оборудованы мусоропроводами и сбор твердых бытовых отходов осуществляется в отдельно стоящие контейнеры. М</w:t>
      </w:r>
      <w:r w:rsidRPr="00AD1E65">
        <w:rPr>
          <w:sz w:val="28"/>
          <w:szCs w:val="28"/>
        </w:rPr>
        <w:t xml:space="preserve">еста, где </w:t>
      </w:r>
      <w:r>
        <w:rPr>
          <w:sz w:val="28"/>
          <w:szCs w:val="28"/>
        </w:rPr>
        <w:t xml:space="preserve">они </w:t>
      </w:r>
      <w:r w:rsidRPr="00AD1E65">
        <w:rPr>
          <w:sz w:val="28"/>
          <w:szCs w:val="28"/>
        </w:rPr>
        <w:t>установлены, находятся в ведении организаций, которые отвечают за данный земельный участок или жилой</w:t>
      </w:r>
      <w:r>
        <w:rPr>
          <w:sz w:val="28"/>
          <w:szCs w:val="28"/>
        </w:rPr>
        <w:t xml:space="preserve"> дом. </w:t>
      </w:r>
    </w:p>
    <w:p w:rsidR="001545E8" w:rsidRPr="00582E0D" w:rsidRDefault="001545E8" w:rsidP="001545E8">
      <w:pPr>
        <w:spacing w:line="360" w:lineRule="auto"/>
        <w:ind w:firstLine="567"/>
        <w:jc w:val="both"/>
        <w:rPr>
          <w:color w:val="000000"/>
          <w:spacing w:val="-1"/>
          <w:sz w:val="28"/>
          <w:szCs w:val="28"/>
        </w:rPr>
      </w:pPr>
      <w:r>
        <w:rPr>
          <w:color w:val="000000"/>
          <w:spacing w:val="-1"/>
          <w:sz w:val="28"/>
          <w:szCs w:val="28"/>
        </w:rPr>
        <w:lastRenderedPageBreak/>
        <w:t xml:space="preserve">Согласно представленным данным, количество контейнеров на площадках – 286 ед., в </w:t>
      </w:r>
      <w:proofErr w:type="spellStart"/>
      <w:r>
        <w:rPr>
          <w:color w:val="000000"/>
          <w:spacing w:val="-1"/>
          <w:sz w:val="28"/>
          <w:szCs w:val="28"/>
        </w:rPr>
        <w:t>т.ч</w:t>
      </w:r>
      <w:proofErr w:type="spellEnd"/>
      <w:r>
        <w:rPr>
          <w:color w:val="000000"/>
          <w:spacing w:val="-1"/>
          <w:sz w:val="28"/>
          <w:szCs w:val="28"/>
        </w:rPr>
        <w:t xml:space="preserve">. в обслуживании ООО «АТК» – 183 ед.; ООО «Чистый мир» – 103 ед. Общая вместимость существующих контейнеров – 214,5 куб. м, а максимальный объем сбора (при условии одноразовой выборки в сутки) твердых бытовых отходов в год – 78,3 тыс. куб. м. Около 15% существующих контейнеров требуют ремонта. </w:t>
      </w:r>
    </w:p>
    <w:p w:rsidR="001545E8" w:rsidRDefault="001545E8" w:rsidP="001545E8">
      <w:pPr>
        <w:spacing w:line="360" w:lineRule="auto"/>
        <w:ind w:firstLine="567"/>
        <w:jc w:val="both"/>
        <w:rPr>
          <w:sz w:val="28"/>
        </w:rPr>
      </w:pPr>
      <w:r>
        <w:rPr>
          <w:sz w:val="28"/>
          <w:szCs w:val="28"/>
        </w:rPr>
        <w:t>Месторасположение контейнерных площадок утверждено Решением Совета депутатов Городского округа Анадырь №99 от 11 ноября 2015 г. «</w:t>
      </w:r>
      <w:r>
        <w:rPr>
          <w:sz w:val="28"/>
        </w:rPr>
        <w:t>Об утверждении схемы размещения контейнерных площадок для сбора твёрдых бытовых отходов на территории городского</w:t>
      </w:r>
      <w:r w:rsidRPr="00225C0E">
        <w:rPr>
          <w:sz w:val="28"/>
        </w:rPr>
        <w:t xml:space="preserve"> окру</w:t>
      </w:r>
      <w:r>
        <w:rPr>
          <w:sz w:val="28"/>
        </w:rPr>
        <w:t>га</w:t>
      </w:r>
      <w:r w:rsidRPr="00225C0E">
        <w:rPr>
          <w:sz w:val="28"/>
        </w:rPr>
        <w:t xml:space="preserve"> Анадырь</w:t>
      </w:r>
      <w:r>
        <w:rPr>
          <w:sz w:val="28"/>
        </w:rPr>
        <w:t xml:space="preserve">». </w:t>
      </w:r>
    </w:p>
    <w:p w:rsidR="001545E8" w:rsidRDefault="001545E8" w:rsidP="001545E8">
      <w:pPr>
        <w:spacing w:line="360" w:lineRule="auto"/>
        <w:ind w:firstLine="567"/>
        <w:jc w:val="both"/>
        <w:rPr>
          <w:sz w:val="28"/>
          <w:szCs w:val="28"/>
        </w:rPr>
      </w:pPr>
      <w:r>
        <w:rPr>
          <w:sz w:val="28"/>
          <w:szCs w:val="28"/>
        </w:rPr>
        <w:t xml:space="preserve">Контейнерные площадки, не оборудованы в соответствии с Правилами и нормами технической эксплуатации жилищного фонда, утвержденных Постановлением Госстроя РФ № 170 от 27 сентября 2003 г. Основные требования к ним: </w:t>
      </w:r>
    </w:p>
    <w:p w:rsidR="001545E8" w:rsidRDefault="001545E8" w:rsidP="0087357A">
      <w:pPr>
        <w:pStyle w:val="afff7"/>
        <w:numPr>
          <w:ilvl w:val="0"/>
          <w:numId w:val="65"/>
        </w:numPr>
        <w:spacing w:line="360" w:lineRule="auto"/>
        <w:ind w:left="1134" w:hanging="567"/>
        <w:jc w:val="both"/>
        <w:rPr>
          <w:sz w:val="28"/>
          <w:szCs w:val="28"/>
        </w:rPr>
      </w:pPr>
      <w:r>
        <w:rPr>
          <w:sz w:val="28"/>
          <w:szCs w:val="28"/>
        </w:rPr>
        <w:t xml:space="preserve">Наличие </w:t>
      </w:r>
      <w:r w:rsidRPr="00314E1A">
        <w:rPr>
          <w:sz w:val="28"/>
          <w:szCs w:val="28"/>
        </w:rPr>
        <w:t>бетонированн</w:t>
      </w:r>
      <w:r>
        <w:rPr>
          <w:sz w:val="28"/>
          <w:szCs w:val="28"/>
        </w:rPr>
        <w:t>ой или асфальтированной площадки.</w:t>
      </w:r>
    </w:p>
    <w:p w:rsidR="001545E8" w:rsidRDefault="001545E8" w:rsidP="0087357A">
      <w:pPr>
        <w:pStyle w:val="afff7"/>
        <w:numPr>
          <w:ilvl w:val="0"/>
          <w:numId w:val="65"/>
        </w:numPr>
        <w:spacing w:line="360" w:lineRule="auto"/>
        <w:ind w:left="1134" w:hanging="567"/>
        <w:jc w:val="both"/>
        <w:rPr>
          <w:sz w:val="28"/>
          <w:szCs w:val="28"/>
        </w:rPr>
      </w:pPr>
      <w:proofErr w:type="gramStart"/>
      <w:r>
        <w:rPr>
          <w:sz w:val="28"/>
          <w:szCs w:val="28"/>
        </w:rPr>
        <w:t>Ограждения(</w:t>
      </w:r>
      <w:proofErr w:type="gramEnd"/>
      <w:r>
        <w:rPr>
          <w:sz w:val="28"/>
          <w:szCs w:val="28"/>
        </w:rPr>
        <w:t xml:space="preserve">включая навес) </w:t>
      </w:r>
      <w:r w:rsidRPr="00314E1A">
        <w:rPr>
          <w:sz w:val="28"/>
          <w:szCs w:val="28"/>
        </w:rPr>
        <w:t>из железобетонных изделий или других материалов</w:t>
      </w:r>
      <w:r>
        <w:rPr>
          <w:sz w:val="28"/>
          <w:szCs w:val="28"/>
        </w:rPr>
        <w:t>.</w:t>
      </w:r>
    </w:p>
    <w:p w:rsidR="001545E8" w:rsidRPr="00314E1A" w:rsidRDefault="001545E8" w:rsidP="0087357A">
      <w:pPr>
        <w:pStyle w:val="afff7"/>
        <w:numPr>
          <w:ilvl w:val="0"/>
          <w:numId w:val="65"/>
        </w:numPr>
        <w:spacing w:line="360" w:lineRule="auto"/>
        <w:ind w:left="1134" w:hanging="567"/>
        <w:jc w:val="both"/>
        <w:rPr>
          <w:sz w:val="28"/>
          <w:szCs w:val="28"/>
        </w:rPr>
      </w:pPr>
      <w:r>
        <w:rPr>
          <w:sz w:val="28"/>
          <w:szCs w:val="28"/>
        </w:rPr>
        <w:t>Посадка</w:t>
      </w:r>
      <w:r w:rsidRPr="00314E1A">
        <w:rPr>
          <w:sz w:val="28"/>
          <w:szCs w:val="28"/>
        </w:rPr>
        <w:t xml:space="preserve"> вокруг </w:t>
      </w:r>
      <w:r>
        <w:rPr>
          <w:sz w:val="28"/>
          <w:szCs w:val="28"/>
        </w:rPr>
        <w:t xml:space="preserve">площадки </w:t>
      </w:r>
      <w:r w:rsidRPr="00314E1A">
        <w:rPr>
          <w:sz w:val="28"/>
          <w:szCs w:val="28"/>
        </w:rPr>
        <w:t xml:space="preserve">кустарниковых насаждений. </w:t>
      </w:r>
    </w:p>
    <w:p w:rsidR="001545E8" w:rsidRPr="00D7795E" w:rsidRDefault="001545E8" w:rsidP="001545E8">
      <w:pPr>
        <w:spacing w:line="360" w:lineRule="auto"/>
        <w:ind w:firstLine="567"/>
        <w:jc w:val="both"/>
        <w:rPr>
          <w:sz w:val="28"/>
          <w:szCs w:val="28"/>
        </w:rPr>
      </w:pPr>
      <w:r w:rsidRPr="00AD1E65">
        <w:rPr>
          <w:sz w:val="28"/>
          <w:szCs w:val="28"/>
        </w:rPr>
        <w:t xml:space="preserve">Отсутствие </w:t>
      </w:r>
      <w:r>
        <w:rPr>
          <w:sz w:val="28"/>
          <w:szCs w:val="28"/>
        </w:rPr>
        <w:t xml:space="preserve">навесов и ограждений </w:t>
      </w:r>
      <w:r w:rsidRPr="00AD1E65">
        <w:rPr>
          <w:sz w:val="28"/>
          <w:szCs w:val="28"/>
        </w:rPr>
        <w:t xml:space="preserve">приводит </w:t>
      </w:r>
      <w:r>
        <w:rPr>
          <w:sz w:val="28"/>
          <w:szCs w:val="28"/>
        </w:rPr>
        <w:t>к распространению отходов за пределы контейнерных площадок и</w:t>
      </w:r>
      <w:r w:rsidRPr="00AD1E65">
        <w:rPr>
          <w:sz w:val="28"/>
          <w:szCs w:val="28"/>
        </w:rPr>
        <w:t xml:space="preserve"> потерям качества потенциально содержащихся в отходах вторичных ресурсов из-за воздействия </w:t>
      </w:r>
      <w:r>
        <w:rPr>
          <w:sz w:val="28"/>
          <w:szCs w:val="28"/>
        </w:rPr>
        <w:t xml:space="preserve">ветров и </w:t>
      </w:r>
      <w:r w:rsidRPr="00AD1E65">
        <w:rPr>
          <w:sz w:val="28"/>
          <w:szCs w:val="28"/>
        </w:rPr>
        <w:t>осадков.</w:t>
      </w:r>
    </w:p>
    <w:p w:rsidR="001545E8" w:rsidRDefault="001545E8" w:rsidP="001545E8">
      <w:pPr>
        <w:spacing w:line="360" w:lineRule="auto"/>
        <w:ind w:firstLine="567"/>
        <w:jc w:val="both"/>
        <w:rPr>
          <w:sz w:val="28"/>
          <w:szCs w:val="28"/>
        </w:rPr>
      </w:pPr>
      <w:r>
        <w:rPr>
          <w:sz w:val="28"/>
          <w:szCs w:val="28"/>
        </w:rPr>
        <w:t xml:space="preserve">За исключением последнего пункта остальные условия выполнимы, но в сложных климатических условиях городского округа Анадырь эксплуатация контейнеров с ограждениями проблематична. Наличие последних предполагает установку выкатывающихся контейнеров, что, принимая во внимание вероятность высокого снежного покрова и наличие неровностей подъездных путей, создает большие трудности обслуживания таких мусоросборников. </w:t>
      </w:r>
    </w:p>
    <w:p w:rsidR="001545E8" w:rsidRPr="00B50578" w:rsidRDefault="001545E8" w:rsidP="001545E8">
      <w:pPr>
        <w:spacing w:line="360" w:lineRule="auto"/>
        <w:ind w:firstLine="567"/>
        <w:jc w:val="both"/>
        <w:rPr>
          <w:color w:val="000000"/>
          <w:sz w:val="28"/>
          <w:szCs w:val="28"/>
        </w:rPr>
      </w:pPr>
      <w:r w:rsidRPr="00B50578">
        <w:rPr>
          <w:color w:val="000000"/>
          <w:sz w:val="28"/>
          <w:szCs w:val="28"/>
        </w:rPr>
        <w:lastRenderedPageBreak/>
        <w:t xml:space="preserve">На основании вышеизложенного по сфере утилизации (захоронения) твердых бытовых отходов </w:t>
      </w:r>
      <w:r>
        <w:rPr>
          <w:color w:val="000000"/>
          <w:sz w:val="28"/>
          <w:szCs w:val="28"/>
        </w:rPr>
        <w:t xml:space="preserve">в муниципальном образовании </w:t>
      </w:r>
      <w:r w:rsidRPr="00B50578">
        <w:rPr>
          <w:color w:val="000000"/>
          <w:sz w:val="28"/>
          <w:szCs w:val="28"/>
        </w:rPr>
        <w:t xml:space="preserve">можно сделать следующие </w:t>
      </w:r>
      <w:r>
        <w:rPr>
          <w:color w:val="000000"/>
          <w:sz w:val="28"/>
          <w:szCs w:val="28"/>
        </w:rPr>
        <w:t xml:space="preserve">основные </w:t>
      </w:r>
      <w:r w:rsidRPr="00B50578">
        <w:rPr>
          <w:color w:val="000000"/>
          <w:sz w:val="28"/>
          <w:szCs w:val="28"/>
        </w:rPr>
        <w:t>выводы:</w:t>
      </w:r>
    </w:p>
    <w:p w:rsidR="001545E8" w:rsidRDefault="001545E8" w:rsidP="0087357A">
      <w:pPr>
        <w:numPr>
          <w:ilvl w:val="0"/>
          <w:numId w:val="11"/>
        </w:numPr>
        <w:tabs>
          <w:tab w:val="left" w:pos="1134"/>
        </w:tabs>
        <w:spacing w:line="360" w:lineRule="auto"/>
        <w:ind w:left="1134" w:hanging="709"/>
        <w:jc w:val="both"/>
        <w:rPr>
          <w:color w:val="000000"/>
          <w:sz w:val="28"/>
          <w:szCs w:val="28"/>
        </w:rPr>
      </w:pPr>
      <w:r>
        <w:rPr>
          <w:color w:val="000000"/>
          <w:sz w:val="28"/>
          <w:szCs w:val="28"/>
        </w:rPr>
        <w:t xml:space="preserve">Отсутствуют места складирования твердых бытовых отходов, соответствующие нормативным требованиям. Часть отходов размещается на несанкционированных свалках. </w:t>
      </w:r>
    </w:p>
    <w:p w:rsidR="001545E8" w:rsidRDefault="001545E8" w:rsidP="0087357A">
      <w:pPr>
        <w:numPr>
          <w:ilvl w:val="0"/>
          <w:numId w:val="11"/>
        </w:numPr>
        <w:tabs>
          <w:tab w:val="left" w:pos="1134"/>
        </w:tabs>
        <w:spacing w:line="360" w:lineRule="auto"/>
        <w:ind w:left="1134" w:hanging="709"/>
        <w:jc w:val="both"/>
        <w:rPr>
          <w:color w:val="000000"/>
          <w:sz w:val="28"/>
          <w:szCs w:val="28"/>
        </w:rPr>
      </w:pPr>
      <w:r w:rsidRPr="00B50578">
        <w:rPr>
          <w:color w:val="000000"/>
          <w:sz w:val="28"/>
          <w:szCs w:val="28"/>
        </w:rPr>
        <w:t>О</w:t>
      </w:r>
      <w:r>
        <w:rPr>
          <w:color w:val="000000"/>
          <w:sz w:val="28"/>
          <w:szCs w:val="28"/>
        </w:rPr>
        <w:t xml:space="preserve">бразующиеся твердые </w:t>
      </w:r>
      <w:proofErr w:type="spellStart"/>
      <w:r>
        <w:rPr>
          <w:color w:val="000000"/>
          <w:sz w:val="28"/>
          <w:szCs w:val="28"/>
        </w:rPr>
        <w:t>бытовыеотходы</w:t>
      </w:r>
      <w:proofErr w:type="spellEnd"/>
      <w:r>
        <w:rPr>
          <w:color w:val="000000"/>
          <w:sz w:val="28"/>
          <w:szCs w:val="28"/>
        </w:rPr>
        <w:t xml:space="preserve"> не сортируются, не находят вторичного использования и не обезвреживаются. </w:t>
      </w:r>
    </w:p>
    <w:p w:rsidR="001545E8" w:rsidRDefault="001545E8" w:rsidP="0087357A">
      <w:pPr>
        <w:numPr>
          <w:ilvl w:val="0"/>
          <w:numId w:val="11"/>
        </w:numPr>
        <w:tabs>
          <w:tab w:val="left" w:pos="1134"/>
        </w:tabs>
        <w:spacing w:line="360" w:lineRule="auto"/>
        <w:ind w:left="1134" w:hanging="709"/>
        <w:jc w:val="both"/>
        <w:rPr>
          <w:color w:val="000000"/>
          <w:sz w:val="28"/>
          <w:szCs w:val="28"/>
        </w:rPr>
      </w:pPr>
      <w:r>
        <w:rPr>
          <w:color w:val="000000"/>
          <w:sz w:val="28"/>
          <w:szCs w:val="28"/>
        </w:rPr>
        <w:t xml:space="preserve">В местах складирования присутствуют отходы </w:t>
      </w:r>
      <w:r>
        <w:rPr>
          <w:color w:val="000000"/>
          <w:sz w:val="28"/>
          <w:szCs w:val="28"/>
          <w:lang w:val="en-US"/>
        </w:rPr>
        <w:t>III</w:t>
      </w:r>
      <w:r>
        <w:rPr>
          <w:color w:val="000000"/>
          <w:sz w:val="28"/>
          <w:szCs w:val="28"/>
        </w:rPr>
        <w:t xml:space="preserve"> класса опасности, что недопустимо. </w:t>
      </w:r>
      <w:r w:rsidRPr="00A1131B">
        <w:rPr>
          <w:color w:val="000000"/>
          <w:sz w:val="28"/>
          <w:szCs w:val="28"/>
        </w:rPr>
        <w:t>Захоронение твердых и пылевидных отходов</w:t>
      </w:r>
      <w:r>
        <w:rPr>
          <w:color w:val="000000"/>
          <w:sz w:val="28"/>
          <w:szCs w:val="28"/>
        </w:rPr>
        <w:t xml:space="preserve"> этого </w:t>
      </w:r>
      <w:r w:rsidRPr="00A1131B">
        <w:rPr>
          <w:color w:val="000000"/>
          <w:sz w:val="28"/>
          <w:szCs w:val="28"/>
        </w:rPr>
        <w:t>класса опасности</w:t>
      </w:r>
      <w:r>
        <w:rPr>
          <w:color w:val="000000"/>
          <w:sz w:val="28"/>
          <w:szCs w:val="28"/>
        </w:rPr>
        <w:t xml:space="preserve"> должно осуществля</w:t>
      </w:r>
      <w:r w:rsidRPr="00A1131B">
        <w:rPr>
          <w:color w:val="000000"/>
          <w:sz w:val="28"/>
          <w:szCs w:val="28"/>
        </w:rPr>
        <w:t>т</w:t>
      </w:r>
      <w:r>
        <w:rPr>
          <w:color w:val="000000"/>
          <w:sz w:val="28"/>
          <w:szCs w:val="28"/>
        </w:rPr>
        <w:t>ься</w:t>
      </w:r>
      <w:r w:rsidRPr="00A1131B">
        <w:rPr>
          <w:color w:val="000000"/>
          <w:sz w:val="28"/>
          <w:szCs w:val="28"/>
        </w:rPr>
        <w:t xml:space="preserve"> в ко</w:t>
      </w:r>
      <w:r>
        <w:rPr>
          <w:color w:val="000000"/>
          <w:sz w:val="28"/>
          <w:szCs w:val="28"/>
        </w:rPr>
        <w:t>тлованах с уплотнением грунтом и соответствующим</w:t>
      </w:r>
      <w:r w:rsidRPr="00A1131B">
        <w:rPr>
          <w:color w:val="000000"/>
          <w:sz w:val="28"/>
          <w:szCs w:val="28"/>
        </w:rPr>
        <w:t xml:space="preserve"> коэффициентом</w:t>
      </w:r>
      <w:r>
        <w:rPr>
          <w:color w:val="000000"/>
          <w:sz w:val="28"/>
          <w:szCs w:val="28"/>
        </w:rPr>
        <w:t xml:space="preserve"> фильтрации</w:t>
      </w:r>
      <w:r w:rsidRPr="00A1131B">
        <w:rPr>
          <w:color w:val="000000"/>
          <w:sz w:val="28"/>
          <w:szCs w:val="28"/>
        </w:rPr>
        <w:t>.</w:t>
      </w:r>
    </w:p>
    <w:p w:rsidR="001545E8" w:rsidRDefault="001545E8" w:rsidP="0087357A">
      <w:pPr>
        <w:numPr>
          <w:ilvl w:val="0"/>
          <w:numId w:val="11"/>
        </w:numPr>
        <w:tabs>
          <w:tab w:val="left" w:pos="1134"/>
        </w:tabs>
        <w:spacing w:line="360" w:lineRule="auto"/>
        <w:ind w:left="1134" w:hanging="709"/>
        <w:jc w:val="both"/>
        <w:rPr>
          <w:color w:val="000000"/>
          <w:sz w:val="28"/>
          <w:szCs w:val="28"/>
        </w:rPr>
      </w:pPr>
      <w:r>
        <w:rPr>
          <w:color w:val="000000"/>
          <w:sz w:val="28"/>
          <w:szCs w:val="28"/>
        </w:rPr>
        <w:t xml:space="preserve">Объем вывозимых твердых бытовых отходов существенно превышает объемы их захоронения. </w:t>
      </w:r>
    </w:p>
    <w:p w:rsidR="001545E8" w:rsidRDefault="001545E8" w:rsidP="0087357A">
      <w:pPr>
        <w:numPr>
          <w:ilvl w:val="0"/>
          <w:numId w:val="11"/>
        </w:numPr>
        <w:tabs>
          <w:tab w:val="left" w:pos="1134"/>
        </w:tabs>
        <w:spacing w:line="360" w:lineRule="auto"/>
        <w:ind w:left="1134" w:hanging="709"/>
        <w:jc w:val="both"/>
        <w:rPr>
          <w:color w:val="000000"/>
          <w:sz w:val="28"/>
          <w:szCs w:val="28"/>
        </w:rPr>
      </w:pPr>
      <w:r>
        <w:rPr>
          <w:color w:val="000000"/>
          <w:sz w:val="28"/>
          <w:szCs w:val="28"/>
        </w:rPr>
        <w:t>В местах накопления твердых бытовых отходов (контейнерные площадки) отсутствуют навесы</w:t>
      </w:r>
      <w:r>
        <w:rPr>
          <w:rStyle w:val="af6"/>
          <w:color w:val="000000"/>
          <w:sz w:val="28"/>
          <w:szCs w:val="28"/>
        </w:rPr>
        <w:footnoteReference w:id="16"/>
      </w:r>
      <w:r>
        <w:rPr>
          <w:color w:val="000000"/>
          <w:sz w:val="28"/>
          <w:szCs w:val="28"/>
        </w:rPr>
        <w:t xml:space="preserve">. </w:t>
      </w:r>
    </w:p>
    <w:p w:rsidR="001545E8" w:rsidRPr="00B50578" w:rsidRDefault="001545E8" w:rsidP="0087357A">
      <w:pPr>
        <w:numPr>
          <w:ilvl w:val="0"/>
          <w:numId w:val="11"/>
        </w:numPr>
        <w:tabs>
          <w:tab w:val="left" w:pos="1134"/>
        </w:tabs>
        <w:spacing w:line="360" w:lineRule="auto"/>
        <w:ind w:left="1134" w:hanging="709"/>
        <w:jc w:val="both"/>
        <w:rPr>
          <w:color w:val="000000"/>
          <w:sz w:val="28"/>
          <w:szCs w:val="28"/>
        </w:rPr>
      </w:pPr>
      <w:r>
        <w:rPr>
          <w:color w:val="000000"/>
          <w:sz w:val="28"/>
          <w:szCs w:val="28"/>
        </w:rPr>
        <w:t xml:space="preserve">Система сбора, транспортировки и утилизации (захоронения) твердых бытовых отходов представлена в виде дуополии (двух организаций), которые оказывают весь спектр услуг и имеют существенные расхождения по тарифам.  </w:t>
      </w:r>
    </w:p>
    <w:p w:rsidR="00CE36A3" w:rsidRPr="00CE36A3" w:rsidRDefault="001545E8" w:rsidP="001545E8">
      <w:pPr>
        <w:tabs>
          <w:tab w:val="left" w:pos="1134"/>
        </w:tabs>
        <w:spacing w:line="360" w:lineRule="auto"/>
        <w:jc w:val="both"/>
        <w:rPr>
          <w:color w:val="000000"/>
          <w:sz w:val="28"/>
          <w:szCs w:val="28"/>
        </w:rPr>
      </w:pPr>
      <w:r>
        <w:rPr>
          <w:color w:val="000000"/>
          <w:sz w:val="28"/>
          <w:szCs w:val="28"/>
        </w:rPr>
        <w:t>Начиная с 1 января 2017 года законодательно запрещено захоронение твердых бытовых отходов, в состав которых входят полезные компоненты, поэтому в муниципальном образовании необходимо будет организовать переход от привычной системы захоронения к одному из способов их обезвреживания</w:t>
      </w:r>
      <w:r w:rsidRPr="00B50578">
        <w:rPr>
          <w:color w:val="000000"/>
          <w:sz w:val="28"/>
          <w:szCs w:val="28"/>
        </w:rPr>
        <w:t>.</w:t>
      </w:r>
      <w:r>
        <w:rPr>
          <w:color w:val="000000"/>
          <w:sz w:val="28"/>
          <w:szCs w:val="28"/>
        </w:rPr>
        <w:t xml:space="preserve"> Наиболее рациональным вариантом с экономической точки зрения является сжигание.</w:t>
      </w:r>
    </w:p>
    <w:p w:rsidR="003B1DAA" w:rsidRPr="00CE05F4" w:rsidRDefault="003B1DAA" w:rsidP="003B1DAA">
      <w:pPr>
        <w:spacing w:line="360" w:lineRule="auto"/>
        <w:ind w:firstLine="709"/>
        <w:jc w:val="both"/>
        <w:rPr>
          <w:color w:val="000000"/>
          <w:sz w:val="28"/>
          <w:szCs w:val="28"/>
        </w:rPr>
      </w:pPr>
    </w:p>
    <w:p w:rsidR="003B1DAA" w:rsidRPr="00CE05F4" w:rsidRDefault="003B1DAA" w:rsidP="00CE36A3">
      <w:pPr>
        <w:pStyle w:val="afff7"/>
        <w:numPr>
          <w:ilvl w:val="2"/>
          <w:numId w:val="3"/>
        </w:numPr>
        <w:spacing w:line="360" w:lineRule="auto"/>
        <w:ind w:left="1418" w:hanging="709"/>
        <w:jc w:val="both"/>
        <w:rPr>
          <w:i/>
          <w:color w:val="000000"/>
          <w:sz w:val="28"/>
          <w:szCs w:val="28"/>
        </w:rPr>
      </w:pPr>
      <w:r w:rsidRPr="00CE05F4">
        <w:rPr>
          <w:i/>
          <w:color w:val="000000"/>
          <w:sz w:val="28"/>
          <w:szCs w:val="28"/>
        </w:rPr>
        <w:lastRenderedPageBreak/>
        <w:t>Анализ финансового состояния</w:t>
      </w:r>
    </w:p>
    <w:p w:rsidR="001545E8" w:rsidRPr="00B50578" w:rsidRDefault="001545E8" w:rsidP="001545E8">
      <w:pPr>
        <w:spacing w:line="360" w:lineRule="auto"/>
        <w:ind w:left="360"/>
        <w:jc w:val="both"/>
        <w:rPr>
          <w:color w:val="000000"/>
          <w:sz w:val="28"/>
          <w:szCs w:val="28"/>
        </w:rPr>
      </w:pPr>
      <w:r w:rsidRPr="00B50578">
        <w:rPr>
          <w:color w:val="000000"/>
          <w:sz w:val="28"/>
          <w:szCs w:val="28"/>
        </w:rPr>
        <w:t xml:space="preserve">Финансовое состояние </w:t>
      </w:r>
      <w:r>
        <w:rPr>
          <w:color w:val="000000"/>
          <w:sz w:val="28"/>
          <w:szCs w:val="28"/>
        </w:rPr>
        <w:t xml:space="preserve">в </w:t>
      </w:r>
      <w:r w:rsidRPr="00B50578">
        <w:rPr>
          <w:color w:val="000000"/>
          <w:sz w:val="28"/>
          <w:szCs w:val="28"/>
        </w:rPr>
        <w:t>сфере утилизации (захоронения)</w:t>
      </w:r>
      <w:r>
        <w:rPr>
          <w:color w:val="000000"/>
          <w:sz w:val="28"/>
          <w:szCs w:val="28"/>
        </w:rPr>
        <w:t xml:space="preserve"> твердых бытовых отходов анализ</w:t>
      </w:r>
      <w:r w:rsidRPr="00B50578">
        <w:rPr>
          <w:color w:val="000000"/>
          <w:sz w:val="28"/>
          <w:szCs w:val="28"/>
        </w:rPr>
        <w:t>ируется по данным статистической формы 22-ЖКХ (сводная) за 2011, 2012 и 2015 годы</w:t>
      </w:r>
      <w:r w:rsidRPr="00B50578">
        <w:rPr>
          <w:rStyle w:val="af6"/>
          <w:color w:val="000000"/>
          <w:sz w:val="28"/>
          <w:szCs w:val="28"/>
        </w:rPr>
        <w:footnoteReference w:id="17"/>
      </w:r>
      <w:r w:rsidRPr="00B50578">
        <w:rPr>
          <w:color w:val="000000"/>
          <w:sz w:val="28"/>
          <w:szCs w:val="28"/>
        </w:rPr>
        <w:t>. Согласно предоставленным сведениям</w:t>
      </w:r>
      <w:r>
        <w:rPr>
          <w:color w:val="000000"/>
          <w:sz w:val="28"/>
          <w:szCs w:val="28"/>
        </w:rPr>
        <w:t>,</w:t>
      </w:r>
      <w:r w:rsidRPr="00B50578">
        <w:rPr>
          <w:color w:val="000000"/>
          <w:sz w:val="28"/>
          <w:szCs w:val="28"/>
        </w:rPr>
        <w:t xml:space="preserve"> динамика доходов по виду деятельности «утилизация (захоронение) твердых бытовых отходов» имела разнонаправленный характер и сопровождалась существенными и малообъяснимыми</w:t>
      </w:r>
      <w:r w:rsidRPr="00B50578">
        <w:rPr>
          <w:rStyle w:val="af6"/>
          <w:color w:val="000000"/>
          <w:sz w:val="28"/>
          <w:szCs w:val="28"/>
        </w:rPr>
        <w:footnoteReference w:id="18"/>
      </w:r>
      <w:r w:rsidRPr="00B50578">
        <w:rPr>
          <w:color w:val="000000"/>
          <w:sz w:val="28"/>
          <w:szCs w:val="28"/>
        </w:rPr>
        <w:t xml:space="preserve"> перепадами (см. </w:t>
      </w:r>
      <w:r>
        <w:rPr>
          <w:color w:val="000000"/>
          <w:sz w:val="28"/>
          <w:szCs w:val="28"/>
        </w:rPr>
        <w:t>таблицу 2-37</w:t>
      </w:r>
      <w:r w:rsidRPr="00FA1B71">
        <w:rPr>
          <w:color w:val="000000"/>
          <w:sz w:val="28"/>
          <w:szCs w:val="28"/>
        </w:rPr>
        <w:t>). Аналогичным</w:t>
      </w:r>
      <w:r w:rsidRPr="00B50578">
        <w:rPr>
          <w:color w:val="000000"/>
          <w:sz w:val="28"/>
          <w:szCs w:val="28"/>
        </w:rPr>
        <w:t xml:space="preserve"> образом изменялись показатели расходов и прибыли. Верификация данных 2015 г. показывает, что </w:t>
      </w:r>
      <w:r>
        <w:rPr>
          <w:color w:val="000000"/>
          <w:sz w:val="28"/>
          <w:szCs w:val="28"/>
        </w:rPr>
        <w:t xml:space="preserve">только </w:t>
      </w:r>
      <w:r w:rsidRPr="00B50578">
        <w:rPr>
          <w:color w:val="000000"/>
          <w:sz w:val="28"/>
          <w:szCs w:val="28"/>
        </w:rPr>
        <w:t>объем доходов ООО «АТК», рассчита</w:t>
      </w:r>
      <w:r>
        <w:rPr>
          <w:color w:val="000000"/>
          <w:sz w:val="28"/>
          <w:szCs w:val="28"/>
        </w:rPr>
        <w:t>н</w:t>
      </w:r>
      <w:r w:rsidRPr="00B50578">
        <w:rPr>
          <w:color w:val="000000"/>
          <w:sz w:val="28"/>
          <w:szCs w:val="28"/>
        </w:rPr>
        <w:t xml:space="preserve">ный как произведение </w:t>
      </w:r>
      <w:r>
        <w:rPr>
          <w:color w:val="000000"/>
          <w:sz w:val="28"/>
          <w:szCs w:val="28"/>
        </w:rPr>
        <w:t xml:space="preserve">объема </w:t>
      </w:r>
      <w:r w:rsidRPr="00B50578">
        <w:rPr>
          <w:color w:val="000000"/>
          <w:sz w:val="28"/>
          <w:szCs w:val="28"/>
        </w:rPr>
        <w:t>размещенны</w:t>
      </w:r>
      <w:r>
        <w:rPr>
          <w:color w:val="000000"/>
          <w:sz w:val="28"/>
          <w:szCs w:val="28"/>
        </w:rPr>
        <w:t>х ТБО и установленного тарифа, сопоставим со</w:t>
      </w:r>
      <w:r w:rsidRPr="00B50578">
        <w:rPr>
          <w:color w:val="000000"/>
          <w:sz w:val="28"/>
          <w:szCs w:val="28"/>
        </w:rPr>
        <w:t xml:space="preserve"> значением, указанным в </w:t>
      </w:r>
      <w:r>
        <w:rPr>
          <w:color w:val="000000"/>
          <w:sz w:val="28"/>
          <w:szCs w:val="28"/>
        </w:rPr>
        <w:t xml:space="preserve">статистической </w:t>
      </w:r>
      <w:r w:rsidRPr="00B50578">
        <w:rPr>
          <w:color w:val="000000"/>
          <w:sz w:val="28"/>
          <w:szCs w:val="28"/>
        </w:rPr>
        <w:t>форме</w:t>
      </w:r>
      <w:r>
        <w:rPr>
          <w:color w:val="000000"/>
          <w:sz w:val="28"/>
          <w:szCs w:val="28"/>
        </w:rPr>
        <w:t xml:space="preserve"> за тот же период. Сумма доходов обеих компаний (включая ООО «Чистый мир»), составит около 20 млн. руб., что коррелирует с показателями предыдущих периодов. </w:t>
      </w:r>
    </w:p>
    <w:p w:rsidR="001545E8" w:rsidRPr="00B50578" w:rsidRDefault="001545E8" w:rsidP="001545E8">
      <w:pPr>
        <w:spacing w:line="360" w:lineRule="auto"/>
        <w:ind w:left="360"/>
        <w:jc w:val="both"/>
        <w:rPr>
          <w:b/>
          <w:sz w:val="28"/>
          <w:szCs w:val="28"/>
        </w:rPr>
      </w:pPr>
      <w:r>
        <w:rPr>
          <w:b/>
          <w:sz w:val="28"/>
          <w:szCs w:val="28"/>
        </w:rPr>
        <w:t>Таблица 2-37</w:t>
      </w:r>
      <w:r w:rsidRPr="00FA1B71">
        <w:rPr>
          <w:b/>
          <w:sz w:val="28"/>
          <w:szCs w:val="28"/>
        </w:rPr>
        <w:t>. Результаты</w:t>
      </w:r>
      <w:r w:rsidRPr="00B50578">
        <w:rPr>
          <w:b/>
          <w:sz w:val="28"/>
          <w:szCs w:val="28"/>
        </w:rPr>
        <w:t xml:space="preserve"> финансово-хозяйственной деятельности в сфере утилизации (захоронения) ТБО </w:t>
      </w:r>
    </w:p>
    <w:tbl>
      <w:tblPr>
        <w:tblW w:w="9072" w:type="dxa"/>
        <w:tblInd w:w="392" w:type="dxa"/>
        <w:tblLayout w:type="fixed"/>
        <w:tblLook w:val="04A0" w:firstRow="1" w:lastRow="0" w:firstColumn="1" w:lastColumn="0" w:noHBand="0" w:noVBand="1"/>
      </w:tblPr>
      <w:tblGrid>
        <w:gridCol w:w="4395"/>
        <w:gridCol w:w="1169"/>
        <w:gridCol w:w="1169"/>
        <w:gridCol w:w="1169"/>
        <w:gridCol w:w="1170"/>
      </w:tblGrid>
      <w:tr w:rsidR="001545E8" w:rsidRPr="00B50578" w:rsidTr="001545E8">
        <w:trPr>
          <w:trHeight w:val="255"/>
          <w:tblHeader/>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5E8" w:rsidRPr="00B50578" w:rsidRDefault="001545E8" w:rsidP="001545E8">
            <w:pPr>
              <w:ind w:left="-108"/>
              <w:rPr>
                <w:b/>
                <w:bCs/>
                <w:sz w:val="20"/>
                <w:szCs w:val="20"/>
              </w:rPr>
            </w:pPr>
            <w:r w:rsidRPr="00B50578">
              <w:rPr>
                <w:b/>
                <w:bCs/>
                <w:sz w:val="20"/>
                <w:szCs w:val="20"/>
              </w:rPr>
              <w:t xml:space="preserve">Показатель </w:t>
            </w:r>
          </w:p>
        </w:tc>
        <w:tc>
          <w:tcPr>
            <w:tcW w:w="1169" w:type="dxa"/>
            <w:tcBorders>
              <w:top w:val="single" w:sz="4" w:space="0" w:color="auto"/>
              <w:left w:val="nil"/>
              <w:bottom w:val="single" w:sz="4" w:space="0" w:color="auto"/>
              <w:right w:val="single" w:sz="4" w:space="0" w:color="auto"/>
            </w:tcBorders>
            <w:shd w:val="clear" w:color="auto" w:fill="auto"/>
            <w:noWrap/>
            <w:vAlign w:val="center"/>
            <w:hideMark/>
          </w:tcPr>
          <w:p w:rsidR="001545E8" w:rsidRPr="00B50578" w:rsidRDefault="001545E8" w:rsidP="001545E8">
            <w:pPr>
              <w:ind w:left="-108"/>
              <w:jc w:val="center"/>
              <w:rPr>
                <w:b/>
                <w:bCs/>
                <w:sz w:val="20"/>
                <w:szCs w:val="20"/>
              </w:rPr>
            </w:pPr>
            <w:r w:rsidRPr="00B50578">
              <w:rPr>
                <w:b/>
                <w:bCs/>
                <w:sz w:val="20"/>
                <w:szCs w:val="20"/>
              </w:rPr>
              <w:t>Ед. изм.</w:t>
            </w:r>
          </w:p>
        </w:tc>
        <w:tc>
          <w:tcPr>
            <w:tcW w:w="1169" w:type="dxa"/>
            <w:tcBorders>
              <w:top w:val="single" w:sz="4" w:space="0" w:color="auto"/>
              <w:left w:val="nil"/>
              <w:bottom w:val="single" w:sz="4" w:space="0" w:color="auto"/>
              <w:right w:val="single" w:sz="4" w:space="0" w:color="auto"/>
            </w:tcBorders>
            <w:shd w:val="clear" w:color="auto" w:fill="auto"/>
            <w:noWrap/>
            <w:vAlign w:val="center"/>
            <w:hideMark/>
          </w:tcPr>
          <w:p w:rsidR="001545E8" w:rsidRPr="00B50578" w:rsidRDefault="001545E8" w:rsidP="001545E8">
            <w:pPr>
              <w:ind w:left="-108"/>
              <w:jc w:val="center"/>
              <w:rPr>
                <w:b/>
                <w:bCs/>
                <w:sz w:val="20"/>
                <w:szCs w:val="20"/>
              </w:rPr>
            </w:pPr>
            <w:r w:rsidRPr="00B50578">
              <w:rPr>
                <w:b/>
                <w:bCs/>
                <w:sz w:val="20"/>
                <w:szCs w:val="20"/>
              </w:rPr>
              <w:t>2011</w:t>
            </w:r>
          </w:p>
        </w:tc>
        <w:tc>
          <w:tcPr>
            <w:tcW w:w="1169" w:type="dxa"/>
            <w:tcBorders>
              <w:top w:val="single" w:sz="4" w:space="0" w:color="auto"/>
              <w:left w:val="nil"/>
              <w:bottom w:val="single" w:sz="4" w:space="0" w:color="auto"/>
              <w:right w:val="single" w:sz="4" w:space="0" w:color="auto"/>
            </w:tcBorders>
            <w:shd w:val="clear" w:color="auto" w:fill="auto"/>
            <w:noWrap/>
            <w:vAlign w:val="center"/>
            <w:hideMark/>
          </w:tcPr>
          <w:p w:rsidR="001545E8" w:rsidRPr="00B50578" w:rsidRDefault="001545E8" w:rsidP="001545E8">
            <w:pPr>
              <w:ind w:left="-108"/>
              <w:jc w:val="center"/>
              <w:rPr>
                <w:b/>
                <w:bCs/>
                <w:sz w:val="20"/>
                <w:szCs w:val="20"/>
              </w:rPr>
            </w:pPr>
            <w:r w:rsidRPr="00B50578">
              <w:rPr>
                <w:b/>
                <w:bCs/>
                <w:sz w:val="20"/>
                <w:szCs w:val="20"/>
              </w:rPr>
              <w:t>2012</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1545E8" w:rsidRPr="00B50578" w:rsidRDefault="001545E8" w:rsidP="001545E8">
            <w:pPr>
              <w:ind w:left="-108"/>
              <w:jc w:val="center"/>
              <w:rPr>
                <w:b/>
                <w:bCs/>
                <w:sz w:val="20"/>
                <w:szCs w:val="20"/>
              </w:rPr>
            </w:pPr>
            <w:r w:rsidRPr="00B50578">
              <w:rPr>
                <w:b/>
                <w:bCs/>
                <w:sz w:val="20"/>
                <w:szCs w:val="20"/>
              </w:rPr>
              <w:t>2015</w:t>
            </w:r>
          </w:p>
        </w:tc>
      </w:tr>
      <w:tr w:rsidR="001545E8" w:rsidRPr="00B50578" w:rsidTr="001545E8">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b/>
                <w:bCs/>
                <w:sz w:val="20"/>
                <w:szCs w:val="20"/>
              </w:rPr>
            </w:pPr>
            <w:r w:rsidRPr="00B50578">
              <w:rPr>
                <w:b/>
                <w:bCs/>
                <w:sz w:val="20"/>
                <w:szCs w:val="20"/>
              </w:rPr>
              <w:t>Доходы (всего) с НДС</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тыс. руб.</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9848</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18943</w:t>
            </w:r>
          </w:p>
        </w:tc>
        <w:tc>
          <w:tcPr>
            <w:tcW w:w="1170"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12022</w:t>
            </w:r>
          </w:p>
        </w:tc>
      </w:tr>
      <w:tr w:rsidR="001545E8" w:rsidRPr="00B50578" w:rsidTr="001545E8">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b/>
                <w:bCs/>
                <w:sz w:val="20"/>
                <w:szCs w:val="20"/>
              </w:rPr>
            </w:pPr>
            <w:r w:rsidRPr="00B50578">
              <w:rPr>
                <w:b/>
                <w:bCs/>
                <w:sz w:val="20"/>
                <w:szCs w:val="20"/>
              </w:rPr>
              <w:t>Доходы – всего</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тыс. руб.</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8206</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16053</w:t>
            </w:r>
          </w:p>
        </w:tc>
        <w:tc>
          <w:tcPr>
            <w:tcW w:w="1170"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10188</w:t>
            </w:r>
          </w:p>
        </w:tc>
      </w:tr>
      <w:tr w:rsidR="001545E8" w:rsidRPr="00B50578" w:rsidTr="001545E8">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proofErr w:type="spellStart"/>
            <w:r w:rsidRPr="00B50578">
              <w:rPr>
                <w:sz w:val="20"/>
                <w:szCs w:val="20"/>
              </w:rPr>
              <w:t>вт.ч</w:t>
            </w:r>
            <w:proofErr w:type="spellEnd"/>
            <w:r w:rsidRPr="00B50578">
              <w:rPr>
                <w:sz w:val="20"/>
                <w:szCs w:val="20"/>
              </w:rPr>
              <w:t>. основного вида деятельности</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8206</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16053</w:t>
            </w:r>
          </w:p>
        </w:tc>
        <w:tc>
          <w:tcPr>
            <w:tcW w:w="1170"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10188</w:t>
            </w:r>
          </w:p>
        </w:tc>
      </w:tr>
      <w:tr w:rsidR="001545E8" w:rsidRPr="00B50578" w:rsidTr="001545E8">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b/>
                <w:bCs/>
                <w:sz w:val="20"/>
                <w:szCs w:val="20"/>
              </w:rPr>
            </w:pPr>
            <w:r w:rsidRPr="00B50578">
              <w:rPr>
                <w:b/>
                <w:bCs/>
                <w:sz w:val="20"/>
                <w:szCs w:val="20"/>
              </w:rPr>
              <w:t>Расходы – всего</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тыс. руб.</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13266</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10803</w:t>
            </w:r>
          </w:p>
        </w:tc>
        <w:tc>
          <w:tcPr>
            <w:tcW w:w="1170"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29374</w:t>
            </w:r>
          </w:p>
        </w:tc>
      </w:tr>
      <w:tr w:rsidR="001545E8" w:rsidRPr="00B50578" w:rsidTr="001545E8">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proofErr w:type="spellStart"/>
            <w:r w:rsidRPr="00B50578">
              <w:rPr>
                <w:sz w:val="20"/>
                <w:szCs w:val="20"/>
              </w:rPr>
              <w:t>вт.ч</w:t>
            </w:r>
            <w:proofErr w:type="spellEnd"/>
            <w:r w:rsidRPr="00B50578">
              <w:rPr>
                <w:sz w:val="20"/>
                <w:szCs w:val="20"/>
              </w:rPr>
              <w:t>. по основному виду деятельности, из них:</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13266</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10803</w:t>
            </w:r>
          </w:p>
        </w:tc>
        <w:tc>
          <w:tcPr>
            <w:tcW w:w="1170"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29374</w:t>
            </w:r>
          </w:p>
        </w:tc>
      </w:tr>
      <w:tr w:rsidR="001545E8" w:rsidRPr="00B50578" w:rsidTr="001545E8">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 xml:space="preserve">эксплуатационные расходы, в </w:t>
            </w:r>
            <w:proofErr w:type="spellStart"/>
            <w:r w:rsidRPr="00B50578">
              <w:rPr>
                <w:sz w:val="20"/>
                <w:szCs w:val="20"/>
              </w:rPr>
              <w:t>т.ч</w:t>
            </w:r>
            <w:proofErr w:type="spellEnd"/>
            <w:r w:rsidRPr="00B50578">
              <w:rPr>
                <w:sz w:val="20"/>
                <w:szCs w:val="20"/>
              </w:rPr>
              <w:t>.:</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13266</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10803</w:t>
            </w:r>
          </w:p>
        </w:tc>
        <w:tc>
          <w:tcPr>
            <w:tcW w:w="1170"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28684</w:t>
            </w:r>
          </w:p>
        </w:tc>
      </w:tr>
      <w:tr w:rsidR="001545E8" w:rsidRPr="00B50578" w:rsidTr="001545E8">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топливо</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70"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r>
      <w:tr w:rsidR="001545E8" w:rsidRPr="00B50578" w:rsidTr="001545E8">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вода</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r>
      <w:tr w:rsidR="001545E8" w:rsidRPr="00B50578" w:rsidTr="001545E8">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электроэнергия</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r>
      <w:tr w:rsidR="001545E8" w:rsidRPr="00B50578" w:rsidTr="001545E8">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приобретение со стороны коммунальных ресурсов</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r>
      <w:tr w:rsidR="001545E8" w:rsidRPr="00B50578" w:rsidTr="001545E8">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затраты на оплату труда (включая страховые взносы)</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6080</w:t>
            </w:r>
          </w:p>
        </w:tc>
      </w:tr>
      <w:tr w:rsidR="001545E8" w:rsidRPr="00B50578" w:rsidTr="001545E8">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прочие затраты</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22604</w:t>
            </w:r>
          </w:p>
        </w:tc>
      </w:tr>
      <w:tr w:rsidR="001545E8" w:rsidRPr="00B50578" w:rsidTr="001545E8">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 xml:space="preserve">инвестиционные расходы, в </w:t>
            </w:r>
            <w:proofErr w:type="spellStart"/>
            <w:r w:rsidRPr="00B50578">
              <w:rPr>
                <w:sz w:val="20"/>
                <w:szCs w:val="20"/>
              </w:rPr>
              <w:t>т.ч</w:t>
            </w:r>
            <w:proofErr w:type="spellEnd"/>
            <w:r w:rsidRPr="00B50578">
              <w:rPr>
                <w:sz w:val="20"/>
                <w:szCs w:val="20"/>
              </w:rPr>
              <w:t>.:</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690</w:t>
            </w:r>
          </w:p>
        </w:tc>
      </w:tr>
      <w:tr w:rsidR="001545E8" w:rsidRPr="00B50578" w:rsidTr="001545E8">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арендная плата</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608</w:t>
            </w:r>
          </w:p>
        </w:tc>
      </w:tr>
      <w:tr w:rsidR="001545E8" w:rsidRPr="00B50578" w:rsidTr="001545E8">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ремонтный фонд</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82</w:t>
            </w:r>
          </w:p>
        </w:tc>
      </w:tr>
      <w:tr w:rsidR="001545E8" w:rsidRPr="00B50578" w:rsidTr="001545E8">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амортизация</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r>
      <w:tr w:rsidR="001545E8" w:rsidRPr="00B50578" w:rsidTr="001545E8">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lastRenderedPageBreak/>
              <w:t>прочие затраты</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0</w:t>
            </w:r>
          </w:p>
        </w:tc>
      </w:tr>
      <w:tr w:rsidR="001545E8" w:rsidRPr="00B50578" w:rsidTr="001545E8">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b/>
                <w:bCs/>
                <w:sz w:val="20"/>
                <w:szCs w:val="20"/>
              </w:rPr>
            </w:pPr>
            <w:r w:rsidRPr="00B50578">
              <w:rPr>
                <w:b/>
                <w:bCs/>
                <w:sz w:val="20"/>
                <w:szCs w:val="20"/>
              </w:rPr>
              <w:t>Балансовая прибыль</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тыс. руб.</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-5806</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6195</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-21421</w:t>
            </w:r>
          </w:p>
        </w:tc>
      </w:tr>
    </w:tbl>
    <w:p w:rsidR="001545E8" w:rsidRPr="00B50578" w:rsidRDefault="001545E8" w:rsidP="001545E8">
      <w:pPr>
        <w:spacing w:before="120" w:after="120"/>
        <w:ind w:left="360"/>
        <w:rPr>
          <w:rFonts w:eastAsia="Calibri"/>
          <w:i/>
          <w:sz w:val="28"/>
          <w:szCs w:val="28"/>
          <w:lang w:eastAsia="en-US"/>
        </w:rPr>
      </w:pPr>
      <w:r w:rsidRPr="00B50578">
        <w:rPr>
          <w:sz w:val="20"/>
          <w:szCs w:val="20"/>
        </w:rPr>
        <w:t>Источник: данные статистической формы 22-ЖКХ</w:t>
      </w:r>
      <w:r>
        <w:rPr>
          <w:sz w:val="20"/>
          <w:szCs w:val="20"/>
        </w:rPr>
        <w:t xml:space="preserve"> (сводная)</w:t>
      </w:r>
      <w:r w:rsidRPr="00B50578">
        <w:rPr>
          <w:sz w:val="20"/>
          <w:szCs w:val="20"/>
        </w:rPr>
        <w:t xml:space="preserve">. </w:t>
      </w:r>
    </w:p>
    <w:p w:rsidR="001545E8" w:rsidRPr="00B50578" w:rsidRDefault="001545E8" w:rsidP="001545E8">
      <w:pPr>
        <w:spacing w:line="360" w:lineRule="auto"/>
        <w:ind w:left="360"/>
        <w:jc w:val="both"/>
        <w:rPr>
          <w:color w:val="222222"/>
          <w:sz w:val="28"/>
          <w:szCs w:val="28"/>
        </w:rPr>
      </w:pPr>
      <w:r w:rsidRPr="00B50578">
        <w:rPr>
          <w:color w:val="000000"/>
          <w:sz w:val="28"/>
          <w:szCs w:val="28"/>
        </w:rPr>
        <w:t>В статистической форме 22-ЖКХ</w:t>
      </w:r>
      <w:r>
        <w:rPr>
          <w:color w:val="000000"/>
          <w:sz w:val="28"/>
          <w:szCs w:val="28"/>
        </w:rPr>
        <w:t xml:space="preserve"> (сводная)</w:t>
      </w:r>
      <w:r w:rsidRPr="00B50578">
        <w:rPr>
          <w:color w:val="000000"/>
          <w:sz w:val="28"/>
          <w:szCs w:val="28"/>
        </w:rPr>
        <w:t xml:space="preserve"> данных о наличии дебиторской и кредиторской задолженности по </w:t>
      </w:r>
      <w:r>
        <w:rPr>
          <w:color w:val="000000"/>
          <w:sz w:val="28"/>
          <w:szCs w:val="28"/>
        </w:rPr>
        <w:t>данному сектору не приводится. В</w:t>
      </w:r>
      <w:r w:rsidRPr="00B50578">
        <w:rPr>
          <w:color w:val="000000"/>
          <w:sz w:val="28"/>
          <w:szCs w:val="28"/>
        </w:rPr>
        <w:t xml:space="preserve">ысокие показатели собираемости средств за предоставляемые услуги </w:t>
      </w:r>
      <w:r>
        <w:rPr>
          <w:color w:val="000000"/>
          <w:sz w:val="28"/>
          <w:szCs w:val="28"/>
        </w:rPr>
        <w:t xml:space="preserve">(99,6% в 2015 году) </w:t>
      </w:r>
      <w:r w:rsidRPr="00B50578">
        <w:rPr>
          <w:color w:val="000000"/>
          <w:sz w:val="28"/>
          <w:szCs w:val="28"/>
        </w:rPr>
        <w:t>позволяют сделать вывод о возможном существовании небольшой текущей дебиторской задолженности.</w:t>
      </w:r>
    </w:p>
    <w:p w:rsidR="001545E8" w:rsidRDefault="001545E8" w:rsidP="001545E8">
      <w:pPr>
        <w:spacing w:line="360" w:lineRule="auto"/>
        <w:ind w:left="360"/>
        <w:jc w:val="both"/>
        <w:rPr>
          <w:color w:val="222222"/>
          <w:sz w:val="28"/>
          <w:szCs w:val="28"/>
        </w:rPr>
      </w:pPr>
      <w:r>
        <w:rPr>
          <w:color w:val="222222"/>
          <w:sz w:val="28"/>
          <w:szCs w:val="28"/>
        </w:rPr>
        <w:t xml:space="preserve">В сфере обращения твердых бытовых отходов, по сути, действует два </w:t>
      </w:r>
      <w:proofErr w:type="spellStart"/>
      <w:proofErr w:type="gramStart"/>
      <w:r>
        <w:rPr>
          <w:color w:val="222222"/>
          <w:sz w:val="28"/>
          <w:szCs w:val="28"/>
        </w:rPr>
        <w:t>тарифа:</w:t>
      </w:r>
      <w:r w:rsidRPr="00ED28E0">
        <w:rPr>
          <w:color w:val="222222"/>
          <w:sz w:val="28"/>
          <w:szCs w:val="28"/>
        </w:rPr>
        <w:t>на</w:t>
      </w:r>
      <w:proofErr w:type="spellEnd"/>
      <w:proofErr w:type="gramEnd"/>
      <w:r w:rsidRPr="00ED28E0">
        <w:rPr>
          <w:color w:val="222222"/>
          <w:sz w:val="28"/>
          <w:szCs w:val="28"/>
        </w:rPr>
        <w:t xml:space="preserve"> утилизацию </w:t>
      </w:r>
      <w:r>
        <w:rPr>
          <w:color w:val="222222"/>
          <w:sz w:val="28"/>
          <w:szCs w:val="28"/>
        </w:rPr>
        <w:t xml:space="preserve">(захоронение) и сбор и транспортировку. Первый из них </w:t>
      </w:r>
      <w:r w:rsidRPr="00ED28E0">
        <w:rPr>
          <w:color w:val="222222"/>
          <w:sz w:val="28"/>
          <w:szCs w:val="28"/>
        </w:rPr>
        <w:t>является региональным и утверждается Правлением Комитета государственного</w:t>
      </w:r>
      <w:r>
        <w:rPr>
          <w:color w:val="222222"/>
          <w:sz w:val="28"/>
          <w:szCs w:val="28"/>
        </w:rPr>
        <w:t xml:space="preserve"> регулирования цен и тарифов Чукотского автономного округа. Второй </w:t>
      </w:r>
      <w:r w:rsidRPr="00ED28E0">
        <w:rPr>
          <w:color w:val="222222"/>
          <w:sz w:val="28"/>
          <w:szCs w:val="28"/>
        </w:rPr>
        <w:t>утверждается предприятием, оказывающим данные услуги</w:t>
      </w:r>
      <w:r>
        <w:rPr>
          <w:color w:val="222222"/>
          <w:sz w:val="28"/>
          <w:szCs w:val="28"/>
        </w:rPr>
        <w:t xml:space="preserve">. </w:t>
      </w:r>
    </w:p>
    <w:p w:rsidR="001545E8" w:rsidRDefault="001545E8" w:rsidP="001545E8">
      <w:pPr>
        <w:shd w:val="clear" w:color="auto" w:fill="FFFFFF"/>
        <w:spacing w:line="360" w:lineRule="auto"/>
        <w:ind w:left="360"/>
        <w:jc w:val="both"/>
        <w:rPr>
          <w:color w:val="222222"/>
          <w:sz w:val="28"/>
          <w:szCs w:val="28"/>
          <w:u w:val="single"/>
        </w:rPr>
      </w:pPr>
      <w:r>
        <w:rPr>
          <w:color w:val="222222"/>
          <w:sz w:val="28"/>
          <w:szCs w:val="28"/>
          <w:u w:val="single"/>
        </w:rPr>
        <w:t>ООО «Анадырская транспортная компания»</w:t>
      </w:r>
    </w:p>
    <w:p w:rsidR="001545E8" w:rsidRDefault="001545E8" w:rsidP="001545E8">
      <w:pPr>
        <w:shd w:val="clear" w:color="auto" w:fill="FFFFFF"/>
        <w:spacing w:line="360" w:lineRule="auto"/>
        <w:ind w:left="360"/>
        <w:jc w:val="both"/>
        <w:rPr>
          <w:color w:val="222222"/>
          <w:sz w:val="28"/>
          <w:szCs w:val="28"/>
        </w:rPr>
      </w:pPr>
      <w:r>
        <w:rPr>
          <w:color w:val="222222"/>
          <w:sz w:val="28"/>
          <w:szCs w:val="28"/>
        </w:rPr>
        <w:t xml:space="preserve">Информация об утвержденных тарифах на утилизацию (захоронение) ТБО размещена на сайте Комитета государственного регулирования цен и тарифов Чукотского автономного округа и охватывает сведения за фактический период (2015-2016 гг.) и перспективу (2017-2018 гг.). Информация об утвержденном тарифе на сбор и транспортировку ТБО представлена коммунальной организацией за фактический период (2016 г.). </w:t>
      </w:r>
    </w:p>
    <w:p w:rsidR="001545E8" w:rsidRDefault="001545E8" w:rsidP="001545E8">
      <w:pPr>
        <w:shd w:val="clear" w:color="auto" w:fill="FFFFFF"/>
        <w:spacing w:line="360" w:lineRule="auto"/>
        <w:ind w:left="360"/>
        <w:jc w:val="both"/>
        <w:rPr>
          <w:color w:val="222222"/>
          <w:sz w:val="28"/>
          <w:szCs w:val="28"/>
        </w:rPr>
      </w:pPr>
      <w:r>
        <w:rPr>
          <w:color w:val="222222"/>
          <w:sz w:val="28"/>
          <w:szCs w:val="28"/>
        </w:rPr>
        <w:t xml:space="preserve">Тариф на сбор и транспортировку ТБО составил в 2016 г. 476,80 руб./куб. м (подробнее см. таблицу 2-38). Тариф на утилизацию (захоронение) повысился в 2016 г. на 8,1%. На 2017-2018 годы запланировано повышение на 4,0% ежегодно. </w:t>
      </w:r>
    </w:p>
    <w:p w:rsidR="001545E8" w:rsidRDefault="001545E8" w:rsidP="001545E8">
      <w:pPr>
        <w:shd w:val="clear" w:color="auto" w:fill="FFFFFF"/>
        <w:spacing w:line="360" w:lineRule="auto"/>
        <w:ind w:left="360"/>
        <w:jc w:val="both"/>
        <w:rPr>
          <w:b/>
          <w:color w:val="222222"/>
          <w:sz w:val="28"/>
          <w:szCs w:val="28"/>
        </w:rPr>
      </w:pPr>
      <w:r w:rsidRPr="00FA1B71">
        <w:rPr>
          <w:b/>
          <w:color w:val="222222"/>
          <w:sz w:val="28"/>
          <w:szCs w:val="28"/>
        </w:rPr>
        <w:t xml:space="preserve">Таблица </w:t>
      </w:r>
      <w:r>
        <w:rPr>
          <w:b/>
          <w:color w:val="222222"/>
          <w:sz w:val="28"/>
          <w:szCs w:val="28"/>
        </w:rPr>
        <w:t>2-38</w:t>
      </w:r>
      <w:r w:rsidRPr="00013659">
        <w:rPr>
          <w:b/>
          <w:color w:val="222222"/>
          <w:sz w:val="28"/>
          <w:szCs w:val="28"/>
        </w:rPr>
        <w:t>.</w:t>
      </w:r>
      <w:r>
        <w:rPr>
          <w:b/>
          <w:color w:val="222222"/>
          <w:sz w:val="28"/>
          <w:szCs w:val="28"/>
        </w:rPr>
        <w:t xml:space="preserve"> Тарифы на сбор, транспортировку и утилизацию (захоронение) ТБО ООО «АТК» </w:t>
      </w:r>
    </w:p>
    <w:tbl>
      <w:tblPr>
        <w:tblW w:w="893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11"/>
        <w:gridCol w:w="911"/>
        <w:gridCol w:w="911"/>
        <w:gridCol w:w="911"/>
        <w:gridCol w:w="911"/>
        <w:gridCol w:w="911"/>
        <w:gridCol w:w="775"/>
      </w:tblGrid>
      <w:tr w:rsidR="001545E8" w:rsidRPr="006947B8" w:rsidTr="001545E8">
        <w:trPr>
          <w:trHeight w:val="251"/>
          <w:tblHeader/>
        </w:trPr>
        <w:tc>
          <w:tcPr>
            <w:tcW w:w="2689" w:type="dxa"/>
            <w:vMerge w:val="restart"/>
            <w:shd w:val="clear" w:color="auto" w:fill="auto"/>
            <w:vAlign w:val="center"/>
          </w:tcPr>
          <w:p w:rsidR="001545E8" w:rsidRPr="00D515AC" w:rsidRDefault="001545E8" w:rsidP="001545E8">
            <w:pPr>
              <w:rPr>
                <w:b/>
                <w:color w:val="222222"/>
                <w:sz w:val="18"/>
                <w:szCs w:val="18"/>
              </w:rPr>
            </w:pPr>
            <w:r w:rsidRPr="00D515AC">
              <w:rPr>
                <w:b/>
                <w:color w:val="222222"/>
                <w:sz w:val="18"/>
                <w:szCs w:val="18"/>
              </w:rPr>
              <w:t>Тип тарифа</w:t>
            </w:r>
          </w:p>
        </w:tc>
        <w:tc>
          <w:tcPr>
            <w:tcW w:w="6241" w:type="dxa"/>
            <w:gridSpan w:val="7"/>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тариф, руб./куб м (без НДС)</w:t>
            </w:r>
          </w:p>
        </w:tc>
      </w:tr>
      <w:tr w:rsidR="001545E8" w:rsidRPr="006947B8" w:rsidTr="001545E8">
        <w:trPr>
          <w:trHeight w:val="251"/>
          <w:tblHeader/>
        </w:trPr>
        <w:tc>
          <w:tcPr>
            <w:tcW w:w="2689" w:type="dxa"/>
            <w:vMerge/>
            <w:shd w:val="clear" w:color="auto" w:fill="auto"/>
            <w:vAlign w:val="center"/>
          </w:tcPr>
          <w:p w:rsidR="001545E8" w:rsidRPr="00D515AC" w:rsidRDefault="001545E8" w:rsidP="001545E8">
            <w:pPr>
              <w:rPr>
                <w:b/>
                <w:color w:val="222222"/>
                <w:sz w:val="18"/>
                <w:szCs w:val="18"/>
              </w:rPr>
            </w:pPr>
          </w:p>
        </w:tc>
        <w:tc>
          <w:tcPr>
            <w:tcW w:w="911" w:type="dxa"/>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2015</w:t>
            </w:r>
          </w:p>
        </w:tc>
        <w:tc>
          <w:tcPr>
            <w:tcW w:w="1822" w:type="dxa"/>
            <w:gridSpan w:val="2"/>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2016</w:t>
            </w:r>
          </w:p>
        </w:tc>
        <w:tc>
          <w:tcPr>
            <w:tcW w:w="1822" w:type="dxa"/>
            <w:gridSpan w:val="2"/>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2017</w:t>
            </w:r>
          </w:p>
        </w:tc>
        <w:tc>
          <w:tcPr>
            <w:tcW w:w="1686" w:type="dxa"/>
            <w:gridSpan w:val="2"/>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2018</w:t>
            </w:r>
          </w:p>
        </w:tc>
      </w:tr>
      <w:tr w:rsidR="001545E8" w:rsidRPr="006947B8" w:rsidTr="001545E8">
        <w:trPr>
          <w:trHeight w:val="554"/>
          <w:tblHeader/>
        </w:trPr>
        <w:tc>
          <w:tcPr>
            <w:tcW w:w="2689" w:type="dxa"/>
            <w:vMerge/>
            <w:shd w:val="clear" w:color="auto" w:fill="auto"/>
            <w:vAlign w:val="center"/>
          </w:tcPr>
          <w:p w:rsidR="001545E8" w:rsidRPr="00D515AC" w:rsidRDefault="001545E8" w:rsidP="001545E8">
            <w:pPr>
              <w:rPr>
                <w:b/>
                <w:color w:val="222222"/>
                <w:sz w:val="18"/>
                <w:szCs w:val="18"/>
              </w:rPr>
            </w:pPr>
          </w:p>
        </w:tc>
        <w:tc>
          <w:tcPr>
            <w:tcW w:w="911" w:type="dxa"/>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01.07.-31.12</w:t>
            </w:r>
          </w:p>
        </w:tc>
        <w:tc>
          <w:tcPr>
            <w:tcW w:w="911" w:type="dxa"/>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01.01.-30.06</w:t>
            </w:r>
          </w:p>
        </w:tc>
        <w:tc>
          <w:tcPr>
            <w:tcW w:w="911" w:type="dxa"/>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01.07.-31.12</w:t>
            </w:r>
          </w:p>
        </w:tc>
        <w:tc>
          <w:tcPr>
            <w:tcW w:w="911" w:type="dxa"/>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01.01.-30.06</w:t>
            </w:r>
          </w:p>
        </w:tc>
        <w:tc>
          <w:tcPr>
            <w:tcW w:w="911" w:type="dxa"/>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01.07.-31.12</w:t>
            </w:r>
          </w:p>
        </w:tc>
        <w:tc>
          <w:tcPr>
            <w:tcW w:w="911" w:type="dxa"/>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01.01.-30.06</w:t>
            </w:r>
          </w:p>
        </w:tc>
        <w:tc>
          <w:tcPr>
            <w:tcW w:w="775" w:type="dxa"/>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01.07.-31.12</w:t>
            </w:r>
          </w:p>
        </w:tc>
      </w:tr>
      <w:tr w:rsidR="001545E8" w:rsidRPr="006947B8" w:rsidTr="001545E8">
        <w:trPr>
          <w:trHeight w:val="379"/>
          <w:tblHeader/>
        </w:trPr>
        <w:tc>
          <w:tcPr>
            <w:tcW w:w="2689" w:type="dxa"/>
            <w:shd w:val="clear" w:color="auto" w:fill="auto"/>
            <w:vAlign w:val="center"/>
          </w:tcPr>
          <w:p w:rsidR="001545E8" w:rsidRPr="00D515AC" w:rsidRDefault="001545E8" w:rsidP="001545E8">
            <w:pPr>
              <w:rPr>
                <w:color w:val="222222"/>
                <w:sz w:val="18"/>
                <w:szCs w:val="18"/>
              </w:rPr>
            </w:pPr>
            <w:r w:rsidRPr="00D515AC">
              <w:rPr>
                <w:color w:val="222222"/>
                <w:sz w:val="18"/>
                <w:szCs w:val="18"/>
              </w:rPr>
              <w:lastRenderedPageBreak/>
              <w:t>сбор и транспортировка ТБО</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н/д</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476,80</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476,80</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w:t>
            </w:r>
          </w:p>
        </w:tc>
        <w:tc>
          <w:tcPr>
            <w:tcW w:w="775"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w:t>
            </w:r>
          </w:p>
        </w:tc>
      </w:tr>
      <w:tr w:rsidR="001545E8" w:rsidRPr="006947B8" w:rsidTr="001545E8">
        <w:trPr>
          <w:trHeight w:val="333"/>
          <w:tblHeader/>
        </w:trPr>
        <w:tc>
          <w:tcPr>
            <w:tcW w:w="2689" w:type="dxa"/>
            <w:shd w:val="clear" w:color="auto" w:fill="auto"/>
            <w:vAlign w:val="center"/>
          </w:tcPr>
          <w:p w:rsidR="001545E8" w:rsidRPr="00D515AC" w:rsidRDefault="001545E8" w:rsidP="001545E8">
            <w:pPr>
              <w:rPr>
                <w:color w:val="222222"/>
                <w:sz w:val="18"/>
                <w:szCs w:val="18"/>
              </w:rPr>
            </w:pPr>
            <w:r w:rsidRPr="00D515AC">
              <w:rPr>
                <w:color w:val="222222"/>
                <w:sz w:val="18"/>
                <w:szCs w:val="18"/>
              </w:rPr>
              <w:t>захоронение (утилизация) ТБО</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263,43</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263,43</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284,81</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284,81</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296,20</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296,20</w:t>
            </w:r>
          </w:p>
        </w:tc>
        <w:tc>
          <w:tcPr>
            <w:tcW w:w="775"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308,00</w:t>
            </w:r>
          </w:p>
        </w:tc>
      </w:tr>
    </w:tbl>
    <w:p w:rsidR="001545E8" w:rsidRDefault="001545E8" w:rsidP="001545E8">
      <w:pPr>
        <w:shd w:val="clear" w:color="auto" w:fill="FFFFFF"/>
        <w:spacing w:before="120" w:line="360" w:lineRule="auto"/>
        <w:ind w:left="360"/>
        <w:jc w:val="both"/>
        <w:rPr>
          <w:color w:val="222222"/>
          <w:sz w:val="20"/>
          <w:szCs w:val="20"/>
        </w:rPr>
      </w:pPr>
      <w:r>
        <w:rPr>
          <w:color w:val="222222"/>
          <w:sz w:val="20"/>
          <w:szCs w:val="20"/>
        </w:rPr>
        <w:t xml:space="preserve">Источник: Комитет государственного регулирования цен и тарифов Чукотского автономного округа, Постановление 8-к/1 от 29 мая 2015 г. </w:t>
      </w:r>
    </w:p>
    <w:p w:rsidR="001545E8" w:rsidRDefault="001545E8" w:rsidP="001545E8">
      <w:pPr>
        <w:shd w:val="clear" w:color="auto" w:fill="FFFFFF"/>
        <w:spacing w:line="360" w:lineRule="auto"/>
        <w:ind w:left="360"/>
        <w:jc w:val="both"/>
        <w:rPr>
          <w:color w:val="222222"/>
          <w:sz w:val="28"/>
          <w:szCs w:val="28"/>
          <w:u w:val="single"/>
        </w:rPr>
      </w:pPr>
      <w:r>
        <w:rPr>
          <w:color w:val="222222"/>
          <w:sz w:val="28"/>
          <w:szCs w:val="28"/>
          <w:u w:val="single"/>
        </w:rPr>
        <w:t>ООО «Чистый мир»</w:t>
      </w:r>
    </w:p>
    <w:p w:rsidR="001545E8" w:rsidRDefault="001545E8" w:rsidP="001545E8">
      <w:pPr>
        <w:shd w:val="clear" w:color="auto" w:fill="FFFFFF"/>
        <w:spacing w:line="360" w:lineRule="auto"/>
        <w:ind w:left="360"/>
        <w:jc w:val="both"/>
        <w:rPr>
          <w:color w:val="222222"/>
          <w:sz w:val="28"/>
          <w:szCs w:val="28"/>
        </w:rPr>
      </w:pPr>
      <w:r>
        <w:rPr>
          <w:color w:val="222222"/>
          <w:sz w:val="28"/>
          <w:szCs w:val="28"/>
        </w:rPr>
        <w:t xml:space="preserve">Информация об утвержденных тарифах на утилизацию (захоронение) ТБО размещена на сайте Комитета государственного регулирования цен и тарифов Чукотского автономного округа и охватывает сведения за фактический период (2014-2016 гг.). Информация об утвержденном тарифе на сбор и транспортировку ТБО представлена коммунальной организацией за тот же период. </w:t>
      </w:r>
    </w:p>
    <w:p w:rsidR="001545E8" w:rsidRDefault="001545E8" w:rsidP="001545E8">
      <w:pPr>
        <w:shd w:val="clear" w:color="auto" w:fill="FFFFFF"/>
        <w:spacing w:line="360" w:lineRule="auto"/>
        <w:ind w:left="360"/>
        <w:jc w:val="both"/>
        <w:rPr>
          <w:color w:val="222222"/>
          <w:sz w:val="28"/>
          <w:szCs w:val="28"/>
        </w:rPr>
      </w:pPr>
      <w:r>
        <w:rPr>
          <w:color w:val="222222"/>
          <w:sz w:val="28"/>
          <w:szCs w:val="28"/>
        </w:rPr>
        <w:t xml:space="preserve">Тариф на сбор и утилизацию твердых бытовых отходов в рассматриваемый период практически не изменился (см. таблицу 2-39). Тариф на утилизацию (захоронение) повысился в 2014 г. на 10,1%; 2015 г. – 9,2% и 2016 г. – 12,8%. </w:t>
      </w:r>
    </w:p>
    <w:p w:rsidR="001545E8" w:rsidRDefault="001545E8" w:rsidP="001545E8">
      <w:pPr>
        <w:shd w:val="clear" w:color="auto" w:fill="FFFFFF"/>
        <w:spacing w:line="360" w:lineRule="auto"/>
        <w:ind w:left="360"/>
        <w:jc w:val="both"/>
        <w:rPr>
          <w:b/>
          <w:color w:val="222222"/>
          <w:sz w:val="28"/>
          <w:szCs w:val="28"/>
        </w:rPr>
      </w:pPr>
      <w:r>
        <w:rPr>
          <w:b/>
          <w:color w:val="222222"/>
          <w:sz w:val="28"/>
          <w:szCs w:val="28"/>
        </w:rPr>
        <w:t>Таблица 2-39</w:t>
      </w:r>
      <w:r w:rsidRPr="00013659">
        <w:rPr>
          <w:b/>
          <w:color w:val="222222"/>
          <w:sz w:val="28"/>
          <w:szCs w:val="28"/>
        </w:rPr>
        <w:t>.</w:t>
      </w:r>
      <w:r>
        <w:rPr>
          <w:b/>
          <w:color w:val="222222"/>
          <w:sz w:val="28"/>
          <w:szCs w:val="28"/>
        </w:rPr>
        <w:t xml:space="preserve"> Тарифы на сбор, транспортировку и захоронение (утилизацию) ТБО ООО «Чистый мир» </w:t>
      </w:r>
    </w:p>
    <w:tbl>
      <w:tblPr>
        <w:tblW w:w="906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063"/>
        <w:gridCol w:w="1063"/>
        <w:gridCol w:w="1063"/>
        <w:gridCol w:w="1063"/>
        <w:gridCol w:w="1063"/>
        <w:gridCol w:w="1063"/>
      </w:tblGrid>
      <w:tr w:rsidR="001545E8" w:rsidRPr="006947B8" w:rsidTr="001545E8">
        <w:trPr>
          <w:trHeight w:val="409"/>
          <w:tblHeader/>
        </w:trPr>
        <w:tc>
          <w:tcPr>
            <w:tcW w:w="2689" w:type="dxa"/>
            <w:vMerge w:val="restart"/>
            <w:shd w:val="clear" w:color="auto" w:fill="auto"/>
            <w:vAlign w:val="center"/>
          </w:tcPr>
          <w:p w:rsidR="001545E8" w:rsidRPr="00D515AC" w:rsidRDefault="001545E8" w:rsidP="001545E8">
            <w:pPr>
              <w:ind w:left="34"/>
              <w:rPr>
                <w:b/>
                <w:color w:val="222222"/>
                <w:sz w:val="18"/>
                <w:szCs w:val="18"/>
              </w:rPr>
            </w:pPr>
            <w:r w:rsidRPr="00D515AC">
              <w:rPr>
                <w:b/>
                <w:color w:val="222222"/>
                <w:sz w:val="18"/>
                <w:szCs w:val="18"/>
              </w:rPr>
              <w:t>Тип тарифа</w:t>
            </w:r>
          </w:p>
        </w:tc>
        <w:tc>
          <w:tcPr>
            <w:tcW w:w="6378" w:type="dxa"/>
            <w:gridSpan w:val="6"/>
            <w:shd w:val="clear" w:color="auto" w:fill="auto"/>
            <w:vAlign w:val="center"/>
          </w:tcPr>
          <w:p w:rsidR="001545E8" w:rsidRPr="00D515AC" w:rsidRDefault="001545E8" w:rsidP="001545E8">
            <w:pPr>
              <w:ind w:left="34"/>
              <w:jc w:val="center"/>
              <w:rPr>
                <w:b/>
                <w:color w:val="222222"/>
                <w:sz w:val="18"/>
                <w:szCs w:val="18"/>
              </w:rPr>
            </w:pPr>
            <w:r w:rsidRPr="00D515AC">
              <w:rPr>
                <w:b/>
                <w:color w:val="222222"/>
                <w:sz w:val="18"/>
                <w:szCs w:val="18"/>
              </w:rPr>
              <w:t>тариф, руб./куб м (без НДС)</w:t>
            </w:r>
          </w:p>
        </w:tc>
      </w:tr>
      <w:tr w:rsidR="001545E8" w:rsidRPr="006947B8" w:rsidTr="001545E8">
        <w:trPr>
          <w:trHeight w:val="271"/>
          <w:tblHeader/>
        </w:trPr>
        <w:tc>
          <w:tcPr>
            <w:tcW w:w="2689" w:type="dxa"/>
            <w:vMerge/>
            <w:shd w:val="clear" w:color="auto" w:fill="auto"/>
            <w:vAlign w:val="center"/>
          </w:tcPr>
          <w:p w:rsidR="001545E8" w:rsidRPr="00D515AC" w:rsidRDefault="001545E8" w:rsidP="001545E8">
            <w:pPr>
              <w:ind w:left="34"/>
              <w:rPr>
                <w:b/>
                <w:color w:val="222222"/>
                <w:sz w:val="18"/>
                <w:szCs w:val="18"/>
              </w:rPr>
            </w:pPr>
          </w:p>
        </w:tc>
        <w:tc>
          <w:tcPr>
            <w:tcW w:w="2126" w:type="dxa"/>
            <w:gridSpan w:val="2"/>
            <w:shd w:val="clear" w:color="auto" w:fill="auto"/>
            <w:vAlign w:val="center"/>
          </w:tcPr>
          <w:p w:rsidR="001545E8" w:rsidRPr="00D515AC" w:rsidRDefault="001545E8" w:rsidP="001545E8">
            <w:pPr>
              <w:ind w:left="34"/>
              <w:jc w:val="center"/>
              <w:rPr>
                <w:b/>
                <w:color w:val="222222"/>
                <w:sz w:val="18"/>
                <w:szCs w:val="18"/>
              </w:rPr>
            </w:pPr>
            <w:r w:rsidRPr="00D515AC">
              <w:rPr>
                <w:b/>
                <w:color w:val="222222"/>
                <w:sz w:val="18"/>
                <w:szCs w:val="18"/>
              </w:rPr>
              <w:t>2014</w:t>
            </w:r>
          </w:p>
        </w:tc>
        <w:tc>
          <w:tcPr>
            <w:tcW w:w="2126" w:type="dxa"/>
            <w:gridSpan w:val="2"/>
            <w:shd w:val="clear" w:color="auto" w:fill="auto"/>
            <w:vAlign w:val="center"/>
          </w:tcPr>
          <w:p w:rsidR="001545E8" w:rsidRPr="00D515AC" w:rsidRDefault="001545E8" w:rsidP="001545E8">
            <w:pPr>
              <w:ind w:left="34"/>
              <w:jc w:val="center"/>
              <w:rPr>
                <w:b/>
                <w:color w:val="222222"/>
                <w:sz w:val="18"/>
                <w:szCs w:val="18"/>
              </w:rPr>
            </w:pPr>
            <w:r w:rsidRPr="00D515AC">
              <w:rPr>
                <w:b/>
                <w:color w:val="222222"/>
                <w:sz w:val="18"/>
                <w:szCs w:val="18"/>
              </w:rPr>
              <w:t>2015</w:t>
            </w:r>
          </w:p>
        </w:tc>
        <w:tc>
          <w:tcPr>
            <w:tcW w:w="2126" w:type="dxa"/>
            <w:gridSpan w:val="2"/>
            <w:shd w:val="clear" w:color="auto" w:fill="auto"/>
            <w:vAlign w:val="center"/>
          </w:tcPr>
          <w:p w:rsidR="001545E8" w:rsidRPr="00D515AC" w:rsidRDefault="001545E8" w:rsidP="001545E8">
            <w:pPr>
              <w:ind w:left="34"/>
              <w:jc w:val="center"/>
              <w:rPr>
                <w:b/>
                <w:color w:val="222222"/>
                <w:sz w:val="18"/>
                <w:szCs w:val="18"/>
              </w:rPr>
            </w:pPr>
            <w:r w:rsidRPr="00D515AC">
              <w:rPr>
                <w:b/>
                <w:color w:val="222222"/>
                <w:sz w:val="18"/>
                <w:szCs w:val="18"/>
              </w:rPr>
              <w:t>2016</w:t>
            </w:r>
          </w:p>
        </w:tc>
      </w:tr>
      <w:tr w:rsidR="001545E8" w:rsidRPr="006947B8" w:rsidTr="001545E8">
        <w:trPr>
          <w:tblHeader/>
        </w:trPr>
        <w:tc>
          <w:tcPr>
            <w:tcW w:w="2689" w:type="dxa"/>
            <w:vMerge/>
            <w:shd w:val="clear" w:color="auto" w:fill="auto"/>
            <w:vAlign w:val="center"/>
          </w:tcPr>
          <w:p w:rsidR="001545E8" w:rsidRPr="00D515AC" w:rsidRDefault="001545E8" w:rsidP="001545E8">
            <w:pPr>
              <w:ind w:left="34"/>
              <w:rPr>
                <w:b/>
                <w:color w:val="222222"/>
                <w:sz w:val="18"/>
                <w:szCs w:val="18"/>
              </w:rPr>
            </w:pPr>
          </w:p>
        </w:tc>
        <w:tc>
          <w:tcPr>
            <w:tcW w:w="1063" w:type="dxa"/>
            <w:shd w:val="clear" w:color="auto" w:fill="auto"/>
            <w:vAlign w:val="center"/>
          </w:tcPr>
          <w:p w:rsidR="001545E8" w:rsidRPr="00D515AC" w:rsidRDefault="001545E8" w:rsidP="001545E8">
            <w:pPr>
              <w:ind w:left="34"/>
              <w:jc w:val="center"/>
              <w:rPr>
                <w:b/>
                <w:color w:val="222222"/>
                <w:sz w:val="18"/>
                <w:szCs w:val="18"/>
              </w:rPr>
            </w:pPr>
            <w:r w:rsidRPr="00D515AC">
              <w:rPr>
                <w:b/>
                <w:color w:val="222222"/>
                <w:sz w:val="18"/>
                <w:szCs w:val="18"/>
              </w:rPr>
              <w:t>01.01.-30.06</w:t>
            </w:r>
          </w:p>
        </w:tc>
        <w:tc>
          <w:tcPr>
            <w:tcW w:w="1063" w:type="dxa"/>
            <w:shd w:val="clear" w:color="auto" w:fill="auto"/>
            <w:vAlign w:val="center"/>
          </w:tcPr>
          <w:p w:rsidR="001545E8" w:rsidRPr="00D515AC" w:rsidRDefault="001545E8" w:rsidP="001545E8">
            <w:pPr>
              <w:ind w:left="34"/>
              <w:jc w:val="center"/>
              <w:rPr>
                <w:b/>
                <w:color w:val="222222"/>
                <w:sz w:val="18"/>
                <w:szCs w:val="18"/>
              </w:rPr>
            </w:pPr>
            <w:r w:rsidRPr="00D515AC">
              <w:rPr>
                <w:b/>
                <w:color w:val="222222"/>
                <w:sz w:val="18"/>
                <w:szCs w:val="18"/>
              </w:rPr>
              <w:t>01.07.-31.12</w:t>
            </w:r>
          </w:p>
        </w:tc>
        <w:tc>
          <w:tcPr>
            <w:tcW w:w="1063" w:type="dxa"/>
            <w:shd w:val="clear" w:color="auto" w:fill="auto"/>
            <w:vAlign w:val="center"/>
          </w:tcPr>
          <w:p w:rsidR="001545E8" w:rsidRPr="00D515AC" w:rsidRDefault="001545E8" w:rsidP="001545E8">
            <w:pPr>
              <w:ind w:left="34"/>
              <w:jc w:val="center"/>
              <w:rPr>
                <w:b/>
                <w:color w:val="222222"/>
                <w:sz w:val="18"/>
                <w:szCs w:val="18"/>
              </w:rPr>
            </w:pPr>
            <w:r w:rsidRPr="00D515AC">
              <w:rPr>
                <w:b/>
                <w:color w:val="222222"/>
                <w:sz w:val="18"/>
                <w:szCs w:val="18"/>
              </w:rPr>
              <w:t>01.01.-30.06</w:t>
            </w:r>
          </w:p>
        </w:tc>
        <w:tc>
          <w:tcPr>
            <w:tcW w:w="1063" w:type="dxa"/>
            <w:shd w:val="clear" w:color="auto" w:fill="auto"/>
            <w:vAlign w:val="center"/>
          </w:tcPr>
          <w:p w:rsidR="001545E8" w:rsidRPr="00D515AC" w:rsidRDefault="001545E8" w:rsidP="001545E8">
            <w:pPr>
              <w:ind w:left="34"/>
              <w:jc w:val="center"/>
              <w:rPr>
                <w:b/>
                <w:color w:val="222222"/>
                <w:sz w:val="18"/>
                <w:szCs w:val="18"/>
              </w:rPr>
            </w:pPr>
            <w:r w:rsidRPr="00D515AC">
              <w:rPr>
                <w:b/>
                <w:color w:val="222222"/>
                <w:sz w:val="18"/>
                <w:szCs w:val="18"/>
              </w:rPr>
              <w:t>01.07.-31.12</w:t>
            </w:r>
          </w:p>
        </w:tc>
        <w:tc>
          <w:tcPr>
            <w:tcW w:w="1063" w:type="dxa"/>
            <w:shd w:val="clear" w:color="auto" w:fill="auto"/>
            <w:vAlign w:val="center"/>
          </w:tcPr>
          <w:p w:rsidR="001545E8" w:rsidRPr="00D515AC" w:rsidRDefault="001545E8" w:rsidP="001545E8">
            <w:pPr>
              <w:ind w:left="34"/>
              <w:jc w:val="center"/>
              <w:rPr>
                <w:b/>
                <w:color w:val="222222"/>
                <w:sz w:val="18"/>
                <w:szCs w:val="18"/>
              </w:rPr>
            </w:pPr>
            <w:r w:rsidRPr="00D515AC">
              <w:rPr>
                <w:b/>
                <w:color w:val="222222"/>
                <w:sz w:val="18"/>
                <w:szCs w:val="18"/>
              </w:rPr>
              <w:t>01.01.-30.06</w:t>
            </w:r>
          </w:p>
        </w:tc>
        <w:tc>
          <w:tcPr>
            <w:tcW w:w="1063" w:type="dxa"/>
            <w:shd w:val="clear" w:color="auto" w:fill="auto"/>
            <w:vAlign w:val="center"/>
          </w:tcPr>
          <w:p w:rsidR="001545E8" w:rsidRPr="00D515AC" w:rsidRDefault="001545E8" w:rsidP="001545E8">
            <w:pPr>
              <w:ind w:left="34"/>
              <w:jc w:val="center"/>
              <w:rPr>
                <w:b/>
                <w:color w:val="222222"/>
                <w:sz w:val="18"/>
                <w:szCs w:val="18"/>
              </w:rPr>
            </w:pPr>
            <w:r w:rsidRPr="00D515AC">
              <w:rPr>
                <w:b/>
                <w:color w:val="222222"/>
                <w:sz w:val="18"/>
                <w:szCs w:val="18"/>
              </w:rPr>
              <w:t>01.07.-31.12</w:t>
            </w:r>
          </w:p>
        </w:tc>
      </w:tr>
      <w:tr w:rsidR="001545E8" w:rsidRPr="006947B8" w:rsidTr="001545E8">
        <w:trPr>
          <w:trHeight w:val="379"/>
          <w:tblHeader/>
        </w:trPr>
        <w:tc>
          <w:tcPr>
            <w:tcW w:w="2689" w:type="dxa"/>
            <w:shd w:val="clear" w:color="auto" w:fill="auto"/>
            <w:vAlign w:val="center"/>
          </w:tcPr>
          <w:p w:rsidR="001545E8" w:rsidRPr="00D515AC" w:rsidRDefault="001545E8" w:rsidP="001545E8">
            <w:pPr>
              <w:ind w:left="34"/>
              <w:rPr>
                <w:color w:val="222222"/>
                <w:sz w:val="18"/>
                <w:szCs w:val="18"/>
              </w:rPr>
            </w:pPr>
            <w:r w:rsidRPr="00D515AC">
              <w:rPr>
                <w:color w:val="222222"/>
                <w:sz w:val="18"/>
                <w:szCs w:val="18"/>
              </w:rPr>
              <w:t>сбор и транспортировка ТБО</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590,06</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590,06</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588,00</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588,00</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588,00</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588,00</w:t>
            </w:r>
          </w:p>
        </w:tc>
      </w:tr>
      <w:tr w:rsidR="001545E8" w:rsidRPr="006947B8" w:rsidTr="001545E8">
        <w:trPr>
          <w:trHeight w:val="333"/>
          <w:tblHeader/>
        </w:trPr>
        <w:tc>
          <w:tcPr>
            <w:tcW w:w="2689" w:type="dxa"/>
            <w:shd w:val="clear" w:color="auto" w:fill="auto"/>
            <w:vAlign w:val="center"/>
          </w:tcPr>
          <w:p w:rsidR="001545E8" w:rsidRPr="00D515AC" w:rsidRDefault="001545E8" w:rsidP="001545E8">
            <w:pPr>
              <w:ind w:left="34"/>
              <w:rPr>
                <w:color w:val="222222"/>
                <w:sz w:val="18"/>
                <w:szCs w:val="18"/>
              </w:rPr>
            </w:pPr>
            <w:r w:rsidRPr="00D515AC">
              <w:rPr>
                <w:color w:val="222222"/>
                <w:sz w:val="18"/>
                <w:szCs w:val="18"/>
              </w:rPr>
              <w:t>захоронение (утилизация) ТБО</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116,33</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128,13</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128,13</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139,91</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139,91</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157,78</w:t>
            </w:r>
          </w:p>
        </w:tc>
      </w:tr>
    </w:tbl>
    <w:p w:rsidR="001545E8" w:rsidRDefault="001545E8" w:rsidP="001545E8">
      <w:pPr>
        <w:shd w:val="clear" w:color="auto" w:fill="FFFFFF"/>
        <w:spacing w:before="120" w:line="360" w:lineRule="auto"/>
        <w:ind w:left="360"/>
        <w:jc w:val="both"/>
        <w:rPr>
          <w:color w:val="222222"/>
          <w:sz w:val="20"/>
          <w:szCs w:val="20"/>
        </w:rPr>
      </w:pPr>
      <w:r>
        <w:rPr>
          <w:color w:val="222222"/>
          <w:sz w:val="20"/>
          <w:szCs w:val="20"/>
        </w:rPr>
        <w:t xml:space="preserve">Источник: Комитет государственного регулирования цен и тарифов Чукотского автономного округа, Постановление 27-к/1 от 19 ноября 2013 г. </w:t>
      </w:r>
    </w:p>
    <w:p w:rsidR="00CE36A3" w:rsidRDefault="001545E8" w:rsidP="001545E8">
      <w:pPr>
        <w:shd w:val="clear" w:color="auto" w:fill="FFFFFF"/>
        <w:spacing w:line="360" w:lineRule="auto"/>
        <w:ind w:left="360"/>
        <w:jc w:val="both"/>
        <w:rPr>
          <w:color w:val="000000"/>
          <w:spacing w:val="-1"/>
          <w:sz w:val="28"/>
          <w:szCs w:val="28"/>
        </w:rPr>
      </w:pPr>
      <w:r>
        <w:rPr>
          <w:color w:val="222222"/>
          <w:sz w:val="28"/>
          <w:szCs w:val="28"/>
        </w:rPr>
        <w:t>Общий тариф на оказание услуги по сбору, вывозу и утилизации (захоронению) ТБО по двум организациям сопоставим: 761,61 руб./куб. м у ООО «АТК» против 745,78 руб./куб. м у ООО «Чистый мир». В тоже время обращает на себя внимание существенная структурная диспропорция тарифов на предоставляемую «аналогичную»</w:t>
      </w:r>
      <w:r>
        <w:rPr>
          <w:rStyle w:val="af6"/>
          <w:color w:val="222222"/>
          <w:sz w:val="28"/>
          <w:szCs w:val="28"/>
        </w:rPr>
        <w:footnoteReference w:id="19"/>
      </w:r>
      <w:r>
        <w:rPr>
          <w:color w:val="222222"/>
          <w:sz w:val="28"/>
          <w:szCs w:val="28"/>
        </w:rPr>
        <w:t xml:space="preserve"> услугу – у ООО «АТК» заметно выше тариф на утилизацию (захоронение) ТБО в то время как у ООО «Чистый </w:t>
      </w:r>
      <w:r>
        <w:rPr>
          <w:color w:val="222222"/>
          <w:sz w:val="28"/>
          <w:szCs w:val="28"/>
        </w:rPr>
        <w:lastRenderedPageBreak/>
        <w:t xml:space="preserve">мир» выше тариф на сбор и вывоз. Следует также отметить, что процедура установления </w:t>
      </w:r>
      <w:proofErr w:type="spellStart"/>
      <w:r>
        <w:rPr>
          <w:color w:val="222222"/>
          <w:sz w:val="28"/>
          <w:szCs w:val="28"/>
        </w:rPr>
        <w:t>цены</w:t>
      </w:r>
      <w:r>
        <w:rPr>
          <w:sz w:val="28"/>
          <w:szCs w:val="28"/>
        </w:rPr>
        <w:t>на</w:t>
      </w:r>
      <w:proofErr w:type="spellEnd"/>
      <w:r>
        <w:rPr>
          <w:sz w:val="28"/>
          <w:szCs w:val="28"/>
        </w:rPr>
        <w:t xml:space="preserve"> сбор и вывоз твердых бытовых отходов непрозрачна, что может </w:t>
      </w:r>
      <w:r w:rsidRPr="000E0943">
        <w:rPr>
          <w:sz w:val="28"/>
          <w:szCs w:val="28"/>
        </w:rPr>
        <w:t>приводит</w:t>
      </w:r>
      <w:r>
        <w:rPr>
          <w:sz w:val="28"/>
          <w:szCs w:val="28"/>
        </w:rPr>
        <w:t>ь</w:t>
      </w:r>
      <w:r w:rsidRPr="000E0943">
        <w:rPr>
          <w:sz w:val="28"/>
          <w:szCs w:val="28"/>
        </w:rPr>
        <w:t xml:space="preserve"> к </w:t>
      </w:r>
      <w:r>
        <w:rPr>
          <w:sz w:val="28"/>
          <w:szCs w:val="28"/>
        </w:rPr>
        <w:t>искажению реальных затрат и объяснять существующие различия в тарифах на оказываемую услугу. Инвестиционная составляющая в тарифах на утилизацию (захоронение) не предусмотрена</w:t>
      </w:r>
      <w:r w:rsidRPr="000E0943">
        <w:rPr>
          <w:sz w:val="28"/>
          <w:szCs w:val="28"/>
        </w:rPr>
        <w:t>.</w:t>
      </w:r>
    </w:p>
    <w:p w:rsidR="002661CC" w:rsidRPr="00CE05F4" w:rsidRDefault="002661CC" w:rsidP="002661CC">
      <w:pPr>
        <w:spacing w:line="360" w:lineRule="auto"/>
        <w:ind w:firstLine="708"/>
        <w:jc w:val="both"/>
        <w:rPr>
          <w:rFonts w:eastAsia="Calibri"/>
          <w:color w:val="000000"/>
          <w:sz w:val="28"/>
          <w:szCs w:val="28"/>
        </w:rPr>
      </w:pPr>
    </w:p>
    <w:p w:rsidR="002661CC" w:rsidRPr="00CE05F4" w:rsidRDefault="002661CC" w:rsidP="003B1DAA">
      <w:pPr>
        <w:shd w:val="clear" w:color="auto" w:fill="FFFFFF"/>
        <w:spacing w:line="360" w:lineRule="auto"/>
        <w:ind w:firstLine="709"/>
        <w:jc w:val="both"/>
        <w:rPr>
          <w:color w:val="000000"/>
          <w:spacing w:val="-1"/>
          <w:sz w:val="28"/>
          <w:szCs w:val="28"/>
        </w:rPr>
      </w:pPr>
    </w:p>
    <w:p w:rsidR="00486F42" w:rsidRPr="00CE05F4" w:rsidRDefault="00486F42" w:rsidP="00486F42">
      <w:pPr>
        <w:pStyle w:val="13"/>
        <w:numPr>
          <w:ilvl w:val="0"/>
          <w:numId w:val="3"/>
        </w:numPr>
        <w:ind w:left="448" w:hanging="448"/>
        <w:rPr>
          <w:rFonts w:ascii="Times New Roman" w:hAnsi="Times New Roman"/>
          <w:caps/>
        </w:rPr>
      </w:pPr>
      <w:bookmarkStart w:id="28" w:name="_Toc501608704"/>
      <w:r w:rsidRPr="00CE05F4">
        <w:rPr>
          <w:rFonts w:ascii="Times New Roman" w:hAnsi="Times New Roman"/>
        </w:rPr>
        <w:lastRenderedPageBreak/>
        <w:t xml:space="preserve">ПЕРСПЕКТИВЫ РАЗВИТИЯ МУНИЦИПАЛЬНОГО ОБРАЗОВАНИЯ </w:t>
      </w:r>
      <w:r w:rsidR="008F5DDA">
        <w:rPr>
          <w:rFonts w:ascii="Times New Roman" w:hAnsi="Times New Roman"/>
        </w:rPr>
        <w:t>ГОРОДСКОЙ ОКРУГ АНАДЫРЬ</w:t>
      </w:r>
      <w:r w:rsidRPr="00CE05F4">
        <w:rPr>
          <w:rFonts w:ascii="Times New Roman" w:hAnsi="Times New Roman"/>
        </w:rPr>
        <w:t xml:space="preserve"> И ПРОГНОЗ СПРОСА НА КОММУНАЛЬНЫЕ РЕСУРСЫ</w:t>
      </w:r>
      <w:bookmarkEnd w:id="28"/>
    </w:p>
    <w:p w:rsidR="00486F42" w:rsidRPr="00CE05F4" w:rsidRDefault="002661CC" w:rsidP="00845605">
      <w:pPr>
        <w:pStyle w:val="21"/>
        <w:numPr>
          <w:ilvl w:val="1"/>
          <w:numId w:val="3"/>
        </w:numPr>
        <w:pBdr>
          <w:bottom w:val="single" w:sz="12" w:space="0" w:color="auto"/>
        </w:pBdr>
        <w:tabs>
          <w:tab w:val="left" w:pos="1276"/>
        </w:tabs>
        <w:spacing w:before="0" w:after="200"/>
        <w:ind w:left="1276" w:hanging="567"/>
        <w:rPr>
          <w:rFonts w:ascii="Times New Roman" w:hAnsi="Times New Roman"/>
          <w:i w:val="0"/>
          <w:color w:val="000000"/>
          <w:sz w:val="30"/>
          <w:szCs w:val="30"/>
        </w:rPr>
      </w:pPr>
      <w:bookmarkStart w:id="29" w:name="_Toc501608705"/>
      <w:r w:rsidRPr="00CE05F4">
        <w:rPr>
          <w:rFonts w:ascii="Times New Roman" w:hAnsi="Times New Roman"/>
          <w:i w:val="0"/>
          <w:color w:val="000000"/>
          <w:sz w:val="30"/>
          <w:szCs w:val="30"/>
        </w:rPr>
        <w:t xml:space="preserve">Количественное определение перспективных показателей развития муниципального образования </w:t>
      </w:r>
      <w:r w:rsidR="008F5DDA">
        <w:rPr>
          <w:rFonts w:ascii="Times New Roman" w:hAnsi="Times New Roman"/>
          <w:i w:val="0"/>
          <w:color w:val="000000"/>
          <w:sz w:val="30"/>
          <w:szCs w:val="30"/>
        </w:rPr>
        <w:t>городской округ Анадырь</w:t>
      </w:r>
      <w:bookmarkEnd w:id="29"/>
    </w:p>
    <w:p w:rsidR="00486F42" w:rsidRPr="00CE05F4" w:rsidRDefault="00486F42" w:rsidP="005350DE">
      <w:pPr>
        <w:pStyle w:val="afff7"/>
        <w:numPr>
          <w:ilvl w:val="2"/>
          <w:numId w:val="3"/>
        </w:numPr>
        <w:spacing w:after="120" w:line="235" w:lineRule="auto"/>
        <w:jc w:val="both"/>
        <w:rPr>
          <w:sz w:val="28"/>
          <w:szCs w:val="28"/>
          <w:u w:val="single"/>
        </w:rPr>
      </w:pPr>
      <w:r w:rsidRPr="00CE05F4">
        <w:rPr>
          <w:sz w:val="28"/>
          <w:szCs w:val="28"/>
          <w:u w:val="single"/>
        </w:rPr>
        <w:t xml:space="preserve">Прогноз численности и структуры населения </w:t>
      </w:r>
    </w:p>
    <w:p w:rsidR="0095779B" w:rsidRDefault="0095779B" w:rsidP="00486F42">
      <w:pPr>
        <w:autoSpaceDE w:val="0"/>
        <w:autoSpaceDN w:val="0"/>
        <w:adjustRightInd w:val="0"/>
        <w:spacing w:before="120" w:after="120"/>
        <w:jc w:val="both"/>
        <w:rPr>
          <w:sz w:val="28"/>
          <w:szCs w:val="28"/>
        </w:rPr>
      </w:pPr>
    </w:p>
    <w:p w:rsidR="00805FD3" w:rsidRPr="00B50578" w:rsidRDefault="00805FD3" w:rsidP="00805FD3">
      <w:pPr>
        <w:autoSpaceDE w:val="0"/>
        <w:autoSpaceDN w:val="0"/>
        <w:adjustRightInd w:val="0"/>
        <w:spacing w:line="360" w:lineRule="auto"/>
        <w:ind w:firstLine="567"/>
        <w:jc w:val="both"/>
        <w:rPr>
          <w:sz w:val="28"/>
          <w:szCs w:val="28"/>
        </w:rPr>
      </w:pPr>
      <w:r w:rsidRPr="00B50578">
        <w:rPr>
          <w:sz w:val="28"/>
          <w:szCs w:val="28"/>
        </w:rPr>
        <w:t xml:space="preserve">Показатели демографического развития являются ключевым при оценке перспективного спроса на все коммунальные ресурсы, поэтому надежность таких оценок повышает достоверность проведенных расчетов и качество программы комплексного развития </w:t>
      </w:r>
      <w:r>
        <w:rPr>
          <w:sz w:val="28"/>
          <w:szCs w:val="28"/>
        </w:rPr>
        <w:t xml:space="preserve">систем коммунальной инфраструктуры (далее – ПКР) </w:t>
      </w:r>
      <w:r w:rsidRPr="00B50578">
        <w:rPr>
          <w:sz w:val="28"/>
          <w:szCs w:val="28"/>
        </w:rPr>
        <w:t xml:space="preserve">в целом. </w:t>
      </w:r>
    </w:p>
    <w:p w:rsidR="00805FD3" w:rsidRPr="007B6603" w:rsidRDefault="00805FD3" w:rsidP="00805FD3">
      <w:pPr>
        <w:spacing w:line="360" w:lineRule="auto"/>
        <w:ind w:firstLine="567"/>
        <w:jc w:val="both"/>
        <w:rPr>
          <w:sz w:val="28"/>
          <w:szCs w:val="28"/>
        </w:rPr>
      </w:pPr>
      <w:r w:rsidRPr="00B50578">
        <w:rPr>
          <w:sz w:val="28"/>
          <w:szCs w:val="28"/>
        </w:rPr>
        <w:t xml:space="preserve">Численность постоянного населения муниципального образования городской округ Анадырь по данным Управления финансов, экономики и </w:t>
      </w:r>
      <w:r w:rsidRPr="007B6603">
        <w:rPr>
          <w:sz w:val="28"/>
          <w:szCs w:val="28"/>
        </w:rPr>
        <w:t>имущественных отношений на 01.01.2016 года составляла15 352 человека (см. таблиц</w:t>
      </w:r>
      <w:r>
        <w:rPr>
          <w:sz w:val="28"/>
          <w:szCs w:val="28"/>
        </w:rPr>
        <w:t>у 3-1</w:t>
      </w:r>
      <w:r w:rsidRPr="007B6603">
        <w:rPr>
          <w:sz w:val="28"/>
          <w:szCs w:val="28"/>
        </w:rPr>
        <w:t>). На протяжении рассматриваемого периода (2010-2015 гг.) она имела тенденцию к увеличению, как за счет естественного</w:t>
      </w:r>
      <w:r w:rsidRPr="007B6603">
        <w:rPr>
          <w:rStyle w:val="af6"/>
          <w:sz w:val="28"/>
          <w:szCs w:val="28"/>
        </w:rPr>
        <w:footnoteReference w:id="20"/>
      </w:r>
      <w:r w:rsidRPr="007B6603">
        <w:rPr>
          <w:sz w:val="28"/>
          <w:szCs w:val="28"/>
        </w:rPr>
        <w:t xml:space="preserve">, так и миграционного прироста населения (за исключением 2013 года). </w:t>
      </w:r>
    </w:p>
    <w:p w:rsidR="00805FD3" w:rsidRPr="00B50578" w:rsidRDefault="00805FD3" w:rsidP="00805FD3">
      <w:pPr>
        <w:spacing w:line="360" w:lineRule="auto"/>
        <w:jc w:val="both"/>
        <w:rPr>
          <w:b/>
          <w:sz w:val="28"/>
          <w:szCs w:val="28"/>
        </w:rPr>
      </w:pPr>
      <w:r w:rsidRPr="007B6603">
        <w:rPr>
          <w:b/>
          <w:sz w:val="28"/>
          <w:szCs w:val="28"/>
        </w:rPr>
        <w:t xml:space="preserve">Таблица </w:t>
      </w:r>
      <w:r>
        <w:rPr>
          <w:b/>
          <w:sz w:val="28"/>
          <w:szCs w:val="28"/>
        </w:rPr>
        <w:t>3-1</w:t>
      </w:r>
      <w:r w:rsidRPr="007B6603">
        <w:rPr>
          <w:b/>
          <w:sz w:val="28"/>
          <w:szCs w:val="28"/>
        </w:rPr>
        <w:t>. Де</w:t>
      </w:r>
      <w:r>
        <w:rPr>
          <w:b/>
          <w:sz w:val="28"/>
          <w:szCs w:val="28"/>
        </w:rPr>
        <w:t>мографическая характеристика городского</w:t>
      </w:r>
      <w:r w:rsidRPr="007B6603">
        <w:rPr>
          <w:b/>
          <w:sz w:val="28"/>
          <w:szCs w:val="28"/>
        </w:rPr>
        <w:t xml:space="preserve"> округ</w:t>
      </w:r>
      <w:r>
        <w:rPr>
          <w:b/>
          <w:sz w:val="28"/>
          <w:szCs w:val="28"/>
        </w:rPr>
        <w:t>а</w:t>
      </w:r>
      <w:r w:rsidRPr="007B6603">
        <w:rPr>
          <w:b/>
          <w:sz w:val="28"/>
          <w:szCs w:val="28"/>
        </w:rPr>
        <w:t xml:space="preserve"> Анадырь</w:t>
      </w:r>
    </w:p>
    <w:tbl>
      <w:tblPr>
        <w:tblW w:w="9072" w:type="dxa"/>
        <w:tblInd w:w="-5" w:type="dxa"/>
        <w:tblLayout w:type="fixed"/>
        <w:tblLook w:val="04A0" w:firstRow="1" w:lastRow="0" w:firstColumn="1" w:lastColumn="0" w:noHBand="0" w:noVBand="1"/>
      </w:tblPr>
      <w:tblGrid>
        <w:gridCol w:w="3794"/>
        <w:gridCol w:w="1099"/>
        <w:gridCol w:w="696"/>
        <w:gridCol w:w="697"/>
        <w:gridCol w:w="696"/>
        <w:gridCol w:w="697"/>
        <w:gridCol w:w="696"/>
        <w:gridCol w:w="697"/>
      </w:tblGrid>
      <w:tr w:rsidR="00805FD3" w:rsidRPr="00B50578" w:rsidTr="00805FD3">
        <w:trPr>
          <w:trHeight w:val="255"/>
          <w:tblHeader/>
        </w:trPr>
        <w:tc>
          <w:tcPr>
            <w:tcW w:w="3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b/>
                <w:bCs/>
                <w:sz w:val="20"/>
                <w:szCs w:val="20"/>
              </w:rPr>
            </w:pPr>
            <w:r w:rsidRPr="00B50578">
              <w:rPr>
                <w:b/>
                <w:bCs/>
                <w:sz w:val="20"/>
                <w:szCs w:val="20"/>
              </w:rPr>
              <w:t xml:space="preserve">Показатель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Ед. изм.</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2010</w:t>
            </w: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2011</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2012</w:t>
            </w: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2013</w:t>
            </w:r>
          </w:p>
        </w:tc>
        <w:tc>
          <w:tcPr>
            <w:tcW w:w="696" w:type="dxa"/>
            <w:tcBorders>
              <w:top w:val="single" w:sz="4" w:space="0" w:color="auto"/>
              <w:left w:val="nil"/>
              <w:bottom w:val="single" w:sz="4" w:space="0" w:color="auto"/>
              <w:right w:val="single" w:sz="4" w:space="0" w:color="auto"/>
            </w:tcBorders>
            <w:vAlign w:val="center"/>
          </w:tcPr>
          <w:p w:rsidR="00805FD3" w:rsidRPr="00B50578" w:rsidRDefault="00805FD3" w:rsidP="00805FD3">
            <w:pPr>
              <w:jc w:val="center"/>
              <w:rPr>
                <w:b/>
                <w:bCs/>
                <w:sz w:val="20"/>
                <w:szCs w:val="20"/>
              </w:rPr>
            </w:pPr>
            <w:r w:rsidRPr="00B50578">
              <w:rPr>
                <w:b/>
                <w:bCs/>
                <w:sz w:val="20"/>
                <w:szCs w:val="20"/>
              </w:rPr>
              <w:t>2014</w:t>
            </w:r>
          </w:p>
        </w:tc>
        <w:tc>
          <w:tcPr>
            <w:tcW w:w="697" w:type="dxa"/>
            <w:tcBorders>
              <w:top w:val="single" w:sz="4" w:space="0" w:color="auto"/>
              <w:left w:val="nil"/>
              <w:bottom w:val="single" w:sz="4" w:space="0" w:color="auto"/>
              <w:right w:val="single" w:sz="4" w:space="0" w:color="auto"/>
            </w:tcBorders>
            <w:vAlign w:val="center"/>
          </w:tcPr>
          <w:p w:rsidR="00805FD3" w:rsidRPr="00B50578" w:rsidRDefault="00805FD3" w:rsidP="00805FD3">
            <w:pPr>
              <w:jc w:val="center"/>
              <w:rPr>
                <w:b/>
                <w:bCs/>
                <w:sz w:val="20"/>
                <w:szCs w:val="20"/>
              </w:rPr>
            </w:pPr>
            <w:r w:rsidRPr="00B50578">
              <w:rPr>
                <w:b/>
                <w:bCs/>
                <w:sz w:val="20"/>
                <w:szCs w:val="20"/>
              </w:rPr>
              <w:t>2015</w:t>
            </w:r>
          </w:p>
        </w:tc>
      </w:tr>
      <w:tr w:rsidR="00805FD3" w:rsidRPr="00B50578" w:rsidTr="00805FD3">
        <w:trPr>
          <w:trHeight w:val="255"/>
        </w:trPr>
        <w:tc>
          <w:tcPr>
            <w:tcW w:w="3794"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sz w:val="20"/>
                <w:szCs w:val="20"/>
              </w:rPr>
            </w:pPr>
            <w:r w:rsidRPr="00B50578">
              <w:rPr>
                <w:sz w:val="20"/>
                <w:szCs w:val="20"/>
              </w:rPr>
              <w:t>Численность населения на конец года</w:t>
            </w:r>
          </w:p>
        </w:tc>
        <w:tc>
          <w:tcPr>
            <w:tcW w:w="109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тыс. чел.</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13,6</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13,8</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14,6</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14,5</w:t>
            </w:r>
          </w:p>
        </w:tc>
        <w:tc>
          <w:tcPr>
            <w:tcW w:w="696"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14,8</w:t>
            </w:r>
          </w:p>
        </w:tc>
        <w:tc>
          <w:tcPr>
            <w:tcW w:w="697"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15,4</w:t>
            </w:r>
          </w:p>
        </w:tc>
      </w:tr>
      <w:tr w:rsidR="00805FD3" w:rsidRPr="00B50578" w:rsidTr="00805FD3">
        <w:trPr>
          <w:trHeight w:val="255"/>
        </w:trPr>
        <w:tc>
          <w:tcPr>
            <w:tcW w:w="3794"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sz w:val="20"/>
                <w:szCs w:val="20"/>
              </w:rPr>
            </w:pPr>
            <w:r w:rsidRPr="00B50578">
              <w:rPr>
                <w:sz w:val="20"/>
                <w:szCs w:val="20"/>
              </w:rPr>
              <w:t xml:space="preserve">Численность населения среднегодовая </w:t>
            </w:r>
          </w:p>
        </w:tc>
        <w:tc>
          <w:tcPr>
            <w:tcW w:w="109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тыс. чел.</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 </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13,7</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14,2</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14,6</w:t>
            </w:r>
          </w:p>
        </w:tc>
        <w:tc>
          <w:tcPr>
            <w:tcW w:w="696"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14,6</w:t>
            </w:r>
          </w:p>
        </w:tc>
        <w:tc>
          <w:tcPr>
            <w:tcW w:w="697"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15,1</w:t>
            </w:r>
          </w:p>
        </w:tc>
      </w:tr>
      <w:tr w:rsidR="00805FD3" w:rsidRPr="00B50578" w:rsidTr="00805FD3">
        <w:trPr>
          <w:trHeight w:val="255"/>
        </w:trPr>
        <w:tc>
          <w:tcPr>
            <w:tcW w:w="3794"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sz w:val="20"/>
                <w:szCs w:val="20"/>
              </w:rPr>
            </w:pPr>
            <w:r w:rsidRPr="00B50578">
              <w:rPr>
                <w:sz w:val="20"/>
                <w:szCs w:val="20"/>
              </w:rPr>
              <w:t xml:space="preserve">Рождаемость </w:t>
            </w:r>
          </w:p>
        </w:tc>
        <w:tc>
          <w:tcPr>
            <w:tcW w:w="109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 xml:space="preserve">чел. </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248</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198</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246</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171</w:t>
            </w:r>
          </w:p>
        </w:tc>
        <w:tc>
          <w:tcPr>
            <w:tcW w:w="696"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170</w:t>
            </w:r>
          </w:p>
        </w:tc>
        <w:tc>
          <w:tcPr>
            <w:tcW w:w="697"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222</w:t>
            </w:r>
          </w:p>
        </w:tc>
      </w:tr>
      <w:tr w:rsidR="00805FD3" w:rsidRPr="00B50578" w:rsidTr="00805FD3">
        <w:trPr>
          <w:trHeight w:val="255"/>
        </w:trPr>
        <w:tc>
          <w:tcPr>
            <w:tcW w:w="3794"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firstLineChars="100" w:firstLine="200"/>
              <w:rPr>
                <w:i/>
                <w:iCs/>
                <w:sz w:val="20"/>
                <w:szCs w:val="20"/>
              </w:rPr>
            </w:pPr>
            <w:r w:rsidRPr="00B50578">
              <w:rPr>
                <w:i/>
                <w:iCs/>
                <w:sz w:val="20"/>
                <w:szCs w:val="20"/>
              </w:rPr>
              <w:t>ОКР</w:t>
            </w:r>
          </w:p>
        </w:tc>
        <w:tc>
          <w:tcPr>
            <w:tcW w:w="109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i/>
                <w:sz w:val="20"/>
                <w:szCs w:val="20"/>
              </w:rPr>
            </w:pPr>
            <w:r w:rsidRPr="00B50578">
              <w:rPr>
                <w:i/>
                <w:sz w:val="20"/>
                <w:szCs w:val="20"/>
              </w:rPr>
              <w:t>промилле</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18,3</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14,4</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16,8</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11,8</w:t>
            </w:r>
          </w:p>
        </w:tc>
        <w:tc>
          <w:tcPr>
            <w:tcW w:w="696"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11,5</w:t>
            </w:r>
          </w:p>
        </w:tc>
        <w:tc>
          <w:tcPr>
            <w:tcW w:w="697"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14,5</w:t>
            </w:r>
          </w:p>
        </w:tc>
      </w:tr>
      <w:tr w:rsidR="00805FD3" w:rsidRPr="00B50578" w:rsidTr="00805FD3">
        <w:trPr>
          <w:trHeight w:val="255"/>
        </w:trPr>
        <w:tc>
          <w:tcPr>
            <w:tcW w:w="3794" w:type="dxa"/>
            <w:tcBorders>
              <w:top w:val="nil"/>
              <w:left w:val="single" w:sz="4" w:space="0" w:color="auto"/>
              <w:bottom w:val="single" w:sz="4" w:space="0" w:color="auto"/>
              <w:right w:val="single" w:sz="4" w:space="0" w:color="auto"/>
            </w:tcBorders>
            <w:shd w:val="clear" w:color="auto" w:fill="auto"/>
            <w:noWrap/>
            <w:vAlign w:val="center"/>
          </w:tcPr>
          <w:p w:rsidR="00805FD3" w:rsidRPr="00B50578" w:rsidRDefault="00805FD3" w:rsidP="00805FD3">
            <w:pPr>
              <w:ind w:left="176"/>
              <w:rPr>
                <w:i/>
                <w:sz w:val="20"/>
                <w:szCs w:val="20"/>
              </w:rPr>
            </w:pPr>
            <w:r w:rsidRPr="00B50578">
              <w:rPr>
                <w:i/>
                <w:sz w:val="20"/>
                <w:szCs w:val="20"/>
              </w:rPr>
              <w:t>ОКР (среднероссийский)</w:t>
            </w:r>
          </w:p>
        </w:tc>
        <w:tc>
          <w:tcPr>
            <w:tcW w:w="1099"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промилле</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14,0</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14,1</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14,7</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14,5</w:t>
            </w:r>
          </w:p>
        </w:tc>
        <w:tc>
          <w:tcPr>
            <w:tcW w:w="696" w:type="dxa"/>
            <w:tcBorders>
              <w:top w:val="nil"/>
              <w:left w:val="nil"/>
              <w:bottom w:val="single" w:sz="4" w:space="0" w:color="auto"/>
              <w:right w:val="single" w:sz="4" w:space="0" w:color="auto"/>
            </w:tcBorders>
            <w:vAlign w:val="center"/>
          </w:tcPr>
          <w:p w:rsidR="00805FD3" w:rsidRPr="00B50578" w:rsidRDefault="00805FD3" w:rsidP="00805FD3">
            <w:pPr>
              <w:jc w:val="center"/>
              <w:rPr>
                <w:i/>
                <w:sz w:val="20"/>
                <w:szCs w:val="20"/>
              </w:rPr>
            </w:pPr>
            <w:r w:rsidRPr="00B50578">
              <w:rPr>
                <w:i/>
                <w:sz w:val="20"/>
                <w:szCs w:val="20"/>
              </w:rPr>
              <w:t>14,4</w:t>
            </w:r>
          </w:p>
        </w:tc>
        <w:tc>
          <w:tcPr>
            <w:tcW w:w="697" w:type="dxa"/>
            <w:tcBorders>
              <w:top w:val="nil"/>
              <w:left w:val="nil"/>
              <w:bottom w:val="single" w:sz="4" w:space="0" w:color="auto"/>
              <w:right w:val="single" w:sz="4" w:space="0" w:color="auto"/>
            </w:tcBorders>
            <w:vAlign w:val="center"/>
          </w:tcPr>
          <w:p w:rsidR="00805FD3" w:rsidRPr="00B50578" w:rsidRDefault="00805FD3" w:rsidP="00805FD3">
            <w:pPr>
              <w:jc w:val="center"/>
              <w:rPr>
                <w:i/>
                <w:sz w:val="20"/>
                <w:szCs w:val="20"/>
              </w:rPr>
            </w:pPr>
            <w:r w:rsidRPr="00B50578">
              <w:rPr>
                <w:i/>
                <w:sz w:val="20"/>
                <w:szCs w:val="20"/>
              </w:rPr>
              <w:t>12,8</w:t>
            </w:r>
          </w:p>
        </w:tc>
      </w:tr>
      <w:tr w:rsidR="00805FD3" w:rsidRPr="00B50578" w:rsidTr="00805FD3">
        <w:trPr>
          <w:trHeight w:val="255"/>
        </w:trPr>
        <w:tc>
          <w:tcPr>
            <w:tcW w:w="3794"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sz w:val="20"/>
                <w:szCs w:val="20"/>
              </w:rPr>
            </w:pPr>
            <w:r w:rsidRPr="00B50578">
              <w:rPr>
                <w:sz w:val="20"/>
                <w:szCs w:val="20"/>
              </w:rPr>
              <w:t xml:space="preserve">Смертность </w:t>
            </w:r>
          </w:p>
        </w:tc>
        <w:tc>
          <w:tcPr>
            <w:tcW w:w="109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 xml:space="preserve">чел. </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148</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134</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133</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88</w:t>
            </w:r>
          </w:p>
        </w:tc>
        <w:tc>
          <w:tcPr>
            <w:tcW w:w="696"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86</w:t>
            </w:r>
          </w:p>
        </w:tc>
        <w:tc>
          <w:tcPr>
            <w:tcW w:w="697"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98</w:t>
            </w:r>
          </w:p>
        </w:tc>
      </w:tr>
      <w:tr w:rsidR="00805FD3" w:rsidRPr="00B50578" w:rsidTr="00805FD3">
        <w:trPr>
          <w:trHeight w:val="255"/>
        </w:trPr>
        <w:tc>
          <w:tcPr>
            <w:tcW w:w="3794"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firstLineChars="100" w:firstLine="200"/>
              <w:rPr>
                <w:i/>
                <w:iCs/>
                <w:sz w:val="20"/>
                <w:szCs w:val="20"/>
              </w:rPr>
            </w:pPr>
            <w:r w:rsidRPr="00B50578">
              <w:rPr>
                <w:i/>
                <w:iCs/>
                <w:sz w:val="20"/>
                <w:szCs w:val="20"/>
              </w:rPr>
              <w:t>ОКС</w:t>
            </w:r>
          </w:p>
        </w:tc>
        <w:tc>
          <w:tcPr>
            <w:tcW w:w="109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i/>
                <w:sz w:val="20"/>
                <w:szCs w:val="20"/>
              </w:rPr>
            </w:pPr>
            <w:r w:rsidRPr="00B50578">
              <w:rPr>
                <w:i/>
                <w:sz w:val="20"/>
                <w:szCs w:val="20"/>
              </w:rPr>
              <w:t>промилле</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10,9</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10,5</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9,1</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6,1</w:t>
            </w:r>
          </w:p>
        </w:tc>
        <w:tc>
          <w:tcPr>
            <w:tcW w:w="696"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5,8</w:t>
            </w:r>
          </w:p>
        </w:tc>
        <w:tc>
          <w:tcPr>
            <w:tcW w:w="697"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6,4</w:t>
            </w:r>
          </w:p>
        </w:tc>
      </w:tr>
      <w:tr w:rsidR="00805FD3" w:rsidRPr="00B50578" w:rsidTr="00805FD3">
        <w:trPr>
          <w:trHeight w:val="255"/>
        </w:trPr>
        <w:tc>
          <w:tcPr>
            <w:tcW w:w="3794" w:type="dxa"/>
            <w:tcBorders>
              <w:top w:val="nil"/>
              <w:left w:val="single" w:sz="4" w:space="0" w:color="auto"/>
              <w:bottom w:val="single" w:sz="4" w:space="0" w:color="auto"/>
              <w:right w:val="single" w:sz="4" w:space="0" w:color="auto"/>
            </w:tcBorders>
            <w:shd w:val="clear" w:color="auto" w:fill="auto"/>
            <w:noWrap/>
            <w:vAlign w:val="center"/>
          </w:tcPr>
          <w:p w:rsidR="00805FD3" w:rsidRPr="00B50578" w:rsidRDefault="00805FD3" w:rsidP="00805FD3">
            <w:pPr>
              <w:ind w:left="176"/>
              <w:rPr>
                <w:i/>
                <w:sz w:val="20"/>
                <w:szCs w:val="20"/>
              </w:rPr>
            </w:pPr>
            <w:r w:rsidRPr="00B50578">
              <w:rPr>
                <w:i/>
                <w:sz w:val="20"/>
                <w:szCs w:val="20"/>
              </w:rPr>
              <w:t xml:space="preserve">ОКС (среднероссийский) </w:t>
            </w:r>
          </w:p>
        </w:tc>
        <w:tc>
          <w:tcPr>
            <w:tcW w:w="1099"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промилле</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16,1</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15,2</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14,8</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14,5</w:t>
            </w:r>
          </w:p>
        </w:tc>
        <w:tc>
          <w:tcPr>
            <w:tcW w:w="696" w:type="dxa"/>
            <w:tcBorders>
              <w:top w:val="nil"/>
              <w:left w:val="nil"/>
              <w:bottom w:val="single" w:sz="4" w:space="0" w:color="auto"/>
              <w:right w:val="single" w:sz="4" w:space="0" w:color="auto"/>
            </w:tcBorders>
            <w:vAlign w:val="center"/>
          </w:tcPr>
          <w:p w:rsidR="00805FD3" w:rsidRPr="00B50578" w:rsidRDefault="00805FD3" w:rsidP="00805FD3">
            <w:pPr>
              <w:jc w:val="center"/>
              <w:rPr>
                <w:i/>
                <w:sz w:val="20"/>
                <w:szCs w:val="20"/>
              </w:rPr>
            </w:pPr>
            <w:r w:rsidRPr="00B50578">
              <w:rPr>
                <w:i/>
                <w:sz w:val="20"/>
                <w:szCs w:val="20"/>
              </w:rPr>
              <w:t>14,5</w:t>
            </w:r>
          </w:p>
        </w:tc>
        <w:tc>
          <w:tcPr>
            <w:tcW w:w="697" w:type="dxa"/>
            <w:tcBorders>
              <w:top w:val="nil"/>
              <w:left w:val="nil"/>
              <w:bottom w:val="single" w:sz="4" w:space="0" w:color="auto"/>
              <w:right w:val="single" w:sz="4" w:space="0" w:color="auto"/>
            </w:tcBorders>
            <w:vAlign w:val="center"/>
          </w:tcPr>
          <w:p w:rsidR="00805FD3" w:rsidRPr="00B50578" w:rsidRDefault="00805FD3" w:rsidP="00805FD3">
            <w:pPr>
              <w:jc w:val="center"/>
              <w:rPr>
                <w:i/>
                <w:sz w:val="20"/>
                <w:szCs w:val="20"/>
              </w:rPr>
            </w:pPr>
            <w:r w:rsidRPr="00B50578">
              <w:rPr>
                <w:i/>
                <w:sz w:val="20"/>
                <w:szCs w:val="20"/>
              </w:rPr>
              <w:t>14,4</w:t>
            </w:r>
          </w:p>
        </w:tc>
      </w:tr>
      <w:tr w:rsidR="00805FD3" w:rsidRPr="00B50578" w:rsidTr="00805FD3">
        <w:trPr>
          <w:trHeight w:val="255"/>
        </w:trPr>
        <w:tc>
          <w:tcPr>
            <w:tcW w:w="3794"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sz w:val="20"/>
                <w:szCs w:val="20"/>
              </w:rPr>
            </w:pPr>
            <w:r w:rsidRPr="00B50578">
              <w:rPr>
                <w:sz w:val="20"/>
                <w:szCs w:val="20"/>
              </w:rPr>
              <w:t xml:space="preserve">Миграционный прирост, в </w:t>
            </w:r>
            <w:proofErr w:type="spellStart"/>
            <w:r w:rsidRPr="00B50578">
              <w:rPr>
                <w:sz w:val="20"/>
                <w:szCs w:val="20"/>
              </w:rPr>
              <w:t>т.ч</w:t>
            </w:r>
            <w:proofErr w:type="spellEnd"/>
            <w:r w:rsidRPr="00B50578">
              <w:rPr>
                <w:sz w:val="20"/>
                <w:szCs w:val="20"/>
              </w:rPr>
              <w:t>.:</w:t>
            </w:r>
          </w:p>
        </w:tc>
        <w:tc>
          <w:tcPr>
            <w:tcW w:w="109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 xml:space="preserve">чел. </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н/д</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156</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732</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-205</w:t>
            </w:r>
          </w:p>
        </w:tc>
        <w:tc>
          <w:tcPr>
            <w:tcW w:w="696"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202</w:t>
            </w:r>
          </w:p>
        </w:tc>
        <w:tc>
          <w:tcPr>
            <w:tcW w:w="697"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448</w:t>
            </w:r>
          </w:p>
        </w:tc>
      </w:tr>
    </w:tbl>
    <w:p w:rsidR="00805FD3" w:rsidRPr="00B50578" w:rsidRDefault="00805FD3" w:rsidP="00805FD3">
      <w:pPr>
        <w:autoSpaceDE w:val="0"/>
        <w:autoSpaceDN w:val="0"/>
        <w:adjustRightInd w:val="0"/>
        <w:spacing w:before="120" w:after="120"/>
        <w:jc w:val="both"/>
        <w:rPr>
          <w:sz w:val="20"/>
          <w:szCs w:val="20"/>
        </w:rPr>
      </w:pPr>
      <w:r w:rsidRPr="00B50578">
        <w:rPr>
          <w:sz w:val="20"/>
          <w:szCs w:val="20"/>
        </w:rPr>
        <w:lastRenderedPageBreak/>
        <w:t xml:space="preserve">Источник: данные Управления финансов, экономики и имущественных отношений Администрации МО городской округ Анадырь, Росстата и территориального органа Федеральной службы государственной статистики по Чукотскому автономному округу, расчеты ЦТЭС. </w:t>
      </w:r>
    </w:p>
    <w:p w:rsidR="00805FD3" w:rsidRPr="00B50578" w:rsidRDefault="00805FD3" w:rsidP="00805FD3">
      <w:pPr>
        <w:spacing w:line="360" w:lineRule="auto"/>
        <w:ind w:firstLine="567"/>
        <w:jc w:val="both"/>
        <w:rPr>
          <w:sz w:val="28"/>
          <w:szCs w:val="28"/>
        </w:rPr>
      </w:pPr>
      <w:r w:rsidRPr="00B50578">
        <w:rPr>
          <w:sz w:val="28"/>
          <w:szCs w:val="28"/>
        </w:rPr>
        <w:t xml:space="preserve">Общие коэффициенты рождаемости и смертности (ОКР и ОКС) достаточно </w:t>
      </w:r>
      <w:proofErr w:type="spellStart"/>
      <w:r w:rsidRPr="00B50578">
        <w:rPr>
          <w:sz w:val="28"/>
          <w:szCs w:val="28"/>
        </w:rPr>
        <w:t>волатильные</w:t>
      </w:r>
      <w:proofErr w:type="spellEnd"/>
      <w:r w:rsidRPr="00B50578">
        <w:rPr>
          <w:sz w:val="28"/>
          <w:szCs w:val="28"/>
        </w:rPr>
        <w:t>, что характерно для населенных пунктов с низкой базой (относительно небольшой численностью населения). В целом, показатели рождаемости выше среднероссийских (за исключением 2013 и 20</w:t>
      </w:r>
      <w:r>
        <w:rPr>
          <w:sz w:val="28"/>
          <w:szCs w:val="28"/>
        </w:rPr>
        <w:t>1</w:t>
      </w:r>
      <w:r w:rsidRPr="00B50578">
        <w:rPr>
          <w:sz w:val="28"/>
          <w:szCs w:val="28"/>
        </w:rPr>
        <w:t xml:space="preserve">4 годов); показатели смертности намного ниже среднероссийских значений, что во многом связано с относительной молодостью проживающего в городском округе населения (по расчетам ЦТЭС доля лиц старше трудоспособного возраста составляла на конец 2015 года только 12,5%). Показатели механического (миграционного) прироста ЦТЭС были получены расчетным способом по следующей формуле: </w:t>
      </w:r>
    </w:p>
    <w:p w:rsidR="00805FD3" w:rsidRPr="00497983" w:rsidRDefault="00D0769F" w:rsidP="00805FD3">
      <w:pPr>
        <w:spacing w:line="360" w:lineRule="auto"/>
        <w:jc w:val="center"/>
        <w:rPr>
          <w:sz w:val="28"/>
          <w:szCs w:val="28"/>
        </w:rPr>
      </w:pPr>
      <m:oMathPara>
        <m:oMath>
          <m:sSub>
            <m:sSubPr>
              <m:ctrlPr>
                <w:rPr>
                  <w:rFonts w:ascii="Cambria Math" w:eastAsia="Calibri" w:hAnsi="Cambria Math"/>
                  <w:i/>
                  <w:sz w:val="28"/>
                  <w:szCs w:val="28"/>
                  <w:lang w:eastAsia="en-US"/>
                </w:rPr>
              </m:ctrlPr>
            </m:sSubPr>
            <m:e>
              <m:r>
                <w:rPr>
                  <w:rFonts w:ascii="Cambria Math" w:hAnsi="Cambria Math"/>
                  <w:sz w:val="28"/>
                  <w:szCs w:val="28"/>
                  <w:lang w:val="en-US"/>
                </w:rPr>
                <m:t>M</m:t>
              </m:r>
            </m:e>
            <m:sub>
              <m:r>
                <w:rPr>
                  <w:rFonts w:ascii="Cambria Math" w:hAnsi="Cambria Math"/>
                  <w:sz w:val="28"/>
                  <w:szCs w:val="28"/>
                </w:rPr>
                <m:t>t</m:t>
              </m:r>
            </m:sub>
          </m:sSub>
          <m:r>
            <w:rPr>
              <w:rFonts w:ascii="Cambria Math" w:hAnsi="Cambria Math"/>
              <w:sz w:val="28"/>
              <w:szCs w:val="28"/>
            </w:rPr>
            <m:t xml:space="preserve">= </m:t>
          </m:r>
          <m:sSub>
            <m:sSubPr>
              <m:ctrlPr>
                <w:rPr>
                  <w:rFonts w:ascii="Cambria Math" w:eastAsia="Calibri" w:hAnsi="Cambria Math"/>
                  <w:i/>
                  <w:sz w:val="28"/>
                  <w:szCs w:val="28"/>
                  <w:lang w:eastAsia="en-US"/>
                </w:rPr>
              </m:ctrlPr>
            </m:sSubPr>
            <m:e>
              <m:r>
                <w:rPr>
                  <w:rFonts w:ascii="Cambria Math" w:hAnsi="Cambria Math"/>
                  <w:sz w:val="28"/>
                  <w:szCs w:val="28"/>
                </w:rPr>
                <m:t>P</m:t>
              </m:r>
            </m:e>
            <m:sub>
              <m:r>
                <w:rPr>
                  <w:rFonts w:ascii="Cambria Math" w:hAnsi="Cambria Math"/>
                  <w:sz w:val="28"/>
                  <w:szCs w:val="28"/>
                </w:rPr>
                <m:t>t</m:t>
              </m:r>
            </m:sub>
          </m:sSub>
          <m:r>
            <w:rPr>
              <w:rFonts w:ascii="Cambria Math" w:hAnsi="Cambria Math"/>
              <w:sz w:val="28"/>
              <w:szCs w:val="28"/>
            </w:rPr>
            <m:t>-(</m:t>
          </m:r>
          <m:sSub>
            <m:sSubPr>
              <m:ctrlPr>
                <w:rPr>
                  <w:rFonts w:ascii="Cambria Math" w:hAnsi="Cambria Math"/>
                  <w:i/>
                  <w:sz w:val="28"/>
                  <w:szCs w:val="28"/>
                  <w:lang w:eastAsia="en-US"/>
                </w:rPr>
              </m:ctrlPr>
            </m:sSubPr>
            <m:e>
              <m:r>
                <w:rPr>
                  <w:rFonts w:ascii="Cambria Math" w:hAnsi="Cambria Math"/>
                  <w:sz w:val="28"/>
                  <w:szCs w:val="28"/>
                </w:rPr>
                <m:t>P</m:t>
              </m:r>
            </m:e>
            <m:sub>
              <m:r>
                <w:rPr>
                  <w:rFonts w:ascii="Cambria Math" w:hAnsi="Cambria Math"/>
                  <w:sz w:val="28"/>
                  <w:szCs w:val="28"/>
                </w:rPr>
                <m:t>t-1</m:t>
              </m:r>
            </m:sub>
          </m:sSub>
          <m:r>
            <w:rPr>
              <w:rFonts w:ascii="Cambria Math" w:hAnsi="Cambria Math"/>
              <w:sz w:val="28"/>
              <w:szCs w:val="28"/>
            </w:rPr>
            <m:t>+</m:t>
          </m:r>
          <m:sSub>
            <m:sSubPr>
              <m:ctrlPr>
                <w:rPr>
                  <w:rFonts w:ascii="Cambria Math" w:hAnsi="Cambria Math"/>
                  <w:i/>
                  <w:sz w:val="28"/>
                  <w:szCs w:val="28"/>
                  <w:lang w:eastAsia="en-US"/>
                </w:rPr>
              </m:ctrlPr>
            </m:sSubPr>
            <m:e>
              <m:r>
                <w:rPr>
                  <w:rFonts w:ascii="Cambria Math" w:hAnsi="Cambria Math"/>
                  <w:sz w:val="28"/>
                  <w:szCs w:val="28"/>
                </w:rPr>
                <m:t>B</m:t>
              </m:r>
            </m:e>
            <m:sub>
              <m:r>
                <w:rPr>
                  <w:rFonts w:ascii="Cambria Math" w:hAnsi="Cambria Math"/>
                  <w:sz w:val="28"/>
                  <w:szCs w:val="28"/>
                </w:rPr>
                <m:t>t</m:t>
              </m:r>
            </m:sub>
          </m:sSub>
          <m:r>
            <w:rPr>
              <w:rFonts w:ascii="Cambria Math" w:hAnsi="Cambria Math"/>
              <w:sz w:val="28"/>
              <w:szCs w:val="28"/>
            </w:rPr>
            <m:t xml:space="preserve">- </m:t>
          </m:r>
          <m:sSub>
            <m:sSubPr>
              <m:ctrlPr>
                <w:rPr>
                  <w:rFonts w:ascii="Cambria Math" w:hAnsi="Cambria Math"/>
                  <w:i/>
                  <w:sz w:val="28"/>
                  <w:szCs w:val="28"/>
                  <w:lang w:eastAsia="en-US"/>
                </w:rPr>
              </m:ctrlPr>
            </m:sSubPr>
            <m:e>
              <m:r>
                <w:rPr>
                  <w:rFonts w:ascii="Cambria Math" w:hAnsi="Cambria Math"/>
                  <w:sz w:val="28"/>
                  <w:szCs w:val="28"/>
                </w:rPr>
                <m:t>D</m:t>
              </m:r>
            </m:e>
            <m:sub>
              <m:r>
                <w:rPr>
                  <w:rFonts w:ascii="Cambria Math" w:hAnsi="Cambria Math"/>
                  <w:sz w:val="28"/>
                  <w:szCs w:val="28"/>
                </w:rPr>
                <m:t>t</m:t>
              </m:r>
            </m:sub>
          </m:sSub>
          <m:r>
            <w:rPr>
              <w:rFonts w:ascii="Cambria Math" w:hAnsi="Cambria Math"/>
              <w:sz w:val="28"/>
              <w:szCs w:val="28"/>
              <w:lang w:eastAsia="en-US"/>
            </w:rPr>
            <m:t>)</m:t>
          </m:r>
        </m:oMath>
      </m:oMathPara>
    </w:p>
    <w:p w:rsidR="00805FD3" w:rsidRPr="00B50578" w:rsidRDefault="00805FD3" w:rsidP="00805FD3">
      <w:pPr>
        <w:spacing w:line="360" w:lineRule="auto"/>
        <w:ind w:left="567"/>
        <w:jc w:val="both"/>
        <w:rPr>
          <w:sz w:val="28"/>
          <w:szCs w:val="28"/>
        </w:rPr>
      </w:pPr>
      <w:r w:rsidRPr="00B50578">
        <w:rPr>
          <w:sz w:val="28"/>
          <w:szCs w:val="28"/>
        </w:rPr>
        <w:t xml:space="preserve">где: </w:t>
      </w:r>
    </w:p>
    <w:p w:rsidR="00805FD3" w:rsidRPr="00B50578" w:rsidRDefault="00D0769F" w:rsidP="00805FD3">
      <w:pPr>
        <w:spacing w:line="360" w:lineRule="auto"/>
        <w:ind w:left="567"/>
        <w:jc w:val="both"/>
        <w:rPr>
          <w:sz w:val="28"/>
          <w:szCs w:val="28"/>
        </w:rPr>
      </w:pPr>
      <m:oMath>
        <m:sSub>
          <m:sSubPr>
            <m:ctrlPr>
              <w:rPr>
                <w:rFonts w:ascii="Cambria Math" w:eastAsia="Calibri" w:hAnsi="Cambria Math"/>
                <w:i/>
                <w:sz w:val="28"/>
                <w:szCs w:val="28"/>
                <w:lang w:eastAsia="en-US"/>
              </w:rPr>
            </m:ctrlPr>
          </m:sSubPr>
          <m:e>
            <m:r>
              <w:rPr>
                <w:rFonts w:ascii="Cambria Math" w:hAnsi="Cambria Math"/>
                <w:sz w:val="28"/>
                <w:szCs w:val="28"/>
              </w:rPr>
              <m:t>P</m:t>
            </m:r>
          </m:e>
          <m:sub>
            <m:r>
              <w:rPr>
                <w:rFonts w:ascii="Cambria Math" w:hAnsi="Cambria Math"/>
                <w:sz w:val="28"/>
                <w:szCs w:val="28"/>
              </w:rPr>
              <m:t>t</m:t>
            </m:r>
          </m:sub>
        </m:sSub>
      </m:oMath>
      <w:r w:rsidR="00805FD3" w:rsidRPr="00B50578">
        <w:rPr>
          <w:sz w:val="28"/>
          <w:szCs w:val="28"/>
        </w:rPr>
        <w:t xml:space="preserve"> – численность населения на конец текущего года, чел.;</w:t>
      </w:r>
    </w:p>
    <w:p w:rsidR="00805FD3" w:rsidRPr="00B50578" w:rsidRDefault="00D0769F" w:rsidP="00805FD3">
      <w:pPr>
        <w:spacing w:line="360" w:lineRule="auto"/>
        <w:ind w:left="567"/>
        <w:jc w:val="both"/>
        <w:rPr>
          <w:sz w:val="28"/>
          <w:szCs w:val="28"/>
        </w:rPr>
      </w:pPr>
      <m:oMath>
        <m:sSub>
          <m:sSubPr>
            <m:ctrlPr>
              <w:rPr>
                <w:rFonts w:ascii="Cambria Math" w:hAnsi="Cambria Math"/>
                <w:i/>
                <w:sz w:val="28"/>
                <w:szCs w:val="28"/>
                <w:lang w:eastAsia="en-US"/>
              </w:rPr>
            </m:ctrlPr>
          </m:sSubPr>
          <m:e>
            <m:r>
              <w:rPr>
                <w:rFonts w:ascii="Cambria Math" w:hAnsi="Cambria Math"/>
                <w:sz w:val="28"/>
                <w:szCs w:val="28"/>
              </w:rPr>
              <m:t>P</m:t>
            </m:r>
          </m:e>
          <m:sub>
            <m:r>
              <w:rPr>
                <w:rFonts w:ascii="Cambria Math" w:hAnsi="Cambria Math"/>
                <w:sz w:val="28"/>
                <w:szCs w:val="28"/>
              </w:rPr>
              <m:t>t-1</m:t>
            </m:r>
          </m:sub>
        </m:sSub>
      </m:oMath>
      <w:r w:rsidR="00805FD3" w:rsidRPr="00B50578">
        <w:rPr>
          <w:sz w:val="28"/>
          <w:szCs w:val="28"/>
        </w:rPr>
        <w:t xml:space="preserve"> – численность населения на конец предыдущего года, чел.;</w:t>
      </w:r>
    </w:p>
    <w:p w:rsidR="00805FD3" w:rsidRPr="00B50578" w:rsidRDefault="00D0769F" w:rsidP="00805FD3">
      <w:pPr>
        <w:spacing w:line="360" w:lineRule="auto"/>
        <w:ind w:left="567"/>
        <w:jc w:val="both"/>
        <w:rPr>
          <w:sz w:val="28"/>
          <w:szCs w:val="28"/>
        </w:rPr>
      </w:pPr>
      <m:oMath>
        <m:sSub>
          <m:sSubPr>
            <m:ctrlPr>
              <w:rPr>
                <w:rFonts w:ascii="Cambria Math" w:hAnsi="Cambria Math"/>
                <w:i/>
                <w:sz w:val="28"/>
                <w:szCs w:val="28"/>
                <w:lang w:eastAsia="en-US"/>
              </w:rPr>
            </m:ctrlPr>
          </m:sSubPr>
          <m:e>
            <m:r>
              <w:rPr>
                <w:rFonts w:ascii="Cambria Math" w:hAnsi="Cambria Math"/>
                <w:sz w:val="28"/>
                <w:szCs w:val="28"/>
              </w:rPr>
              <m:t>B</m:t>
            </m:r>
          </m:e>
          <m:sub>
            <m:r>
              <w:rPr>
                <w:rFonts w:ascii="Cambria Math" w:hAnsi="Cambria Math"/>
                <w:sz w:val="28"/>
                <w:szCs w:val="28"/>
              </w:rPr>
              <m:t>t</m:t>
            </m:r>
          </m:sub>
        </m:sSub>
      </m:oMath>
      <w:r w:rsidR="00805FD3" w:rsidRPr="00B50578">
        <w:rPr>
          <w:sz w:val="28"/>
          <w:szCs w:val="28"/>
        </w:rPr>
        <w:t xml:space="preserve"> – число родившихся в текущем году, чел.;</w:t>
      </w:r>
    </w:p>
    <w:p w:rsidR="00805FD3" w:rsidRPr="00B50578" w:rsidRDefault="00D0769F" w:rsidP="00805FD3">
      <w:pPr>
        <w:spacing w:line="360" w:lineRule="auto"/>
        <w:ind w:left="567"/>
        <w:jc w:val="both"/>
        <w:rPr>
          <w:sz w:val="28"/>
          <w:szCs w:val="28"/>
        </w:rPr>
      </w:pPr>
      <m:oMath>
        <m:sSub>
          <m:sSubPr>
            <m:ctrlPr>
              <w:rPr>
                <w:rFonts w:ascii="Cambria Math" w:hAnsi="Cambria Math"/>
                <w:i/>
                <w:sz w:val="28"/>
                <w:szCs w:val="28"/>
                <w:lang w:eastAsia="en-US"/>
              </w:rPr>
            </m:ctrlPr>
          </m:sSubPr>
          <m:e>
            <m:r>
              <w:rPr>
                <w:rFonts w:ascii="Cambria Math" w:hAnsi="Cambria Math"/>
                <w:sz w:val="28"/>
                <w:szCs w:val="28"/>
              </w:rPr>
              <m:t>D</m:t>
            </m:r>
          </m:e>
          <m:sub>
            <m:r>
              <w:rPr>
                <w:rFonts w:ascii="Cambria Math" w:hAnsi="Cambria Math"/>
                <w:sz w:val="28"/>
                <w:szCs w:val="28"/>
              </w:rPr>
              <m:t>t</m:t>
            </m:r>
          </m:sub>
        </m:sSub>
      </m:oMath>
      <w:r w:rsidR="00805FD3">
        <w:rPr>
          <w:sz w:val="28"/>
          <w:szCs w:val="28"/>
        </w:rPr>
        <w:t xml:space="preserve"> – число</w:t>
      </w:r>
      <w:r w:rsidR="00805FD3" w:rsidRPr="00B50578">
        <w:rPr>
          <w:sz w:val="28"/>
          <w:szCs w:val="28"/>
        </w:rPr>
        <w:t xml:space="preserve"> умерших в текущем году, чел. </w:t>
      </w:r>
    </w:p>
    <w:p w:rsidR="00805FD3" w:rsidRPr="003469E0" w:rsidRDefault="00805FD3" w:rsidP="00805FD3">
      <w:pPr>
        <w:pStyle w:val="BodyTextKeep"/>
        <w:spacing w:before="0" w:after="0" w:line="360" w:lineRule="auto"/>
        <w:ind w:firstLine="567"/>
        <w:rPr>
          <w:spacing w:val="0"/>
          <w:sz w:val="28"/>
          <w:szCs w:val="28"/>
          <w:lang w:eastAsia="ru-RU"/>
        </w:rPr>
      </w:pPr>
      <w:r w:rsidRPr="00B50578">
        <w:rPr>
          <w:spacing w:val="0"/>
          <w:sz w:val="28"/>
          <w:szCs w:val="28"/>
          <w:lang w:eastAsia="ru-RU"/>
        </w:rPr>
        <w:t xml:space="preserve">Показатели миграционного прироста на протяжении всего рассматриваемого периода характеризовались высокой волатильностью и по своим значениям превосходили значения естественного прироста населения. Последняя их особенность предопределяет основное влияние на динамику численности населения в городском округе Анадырь. В среднем ежегодный миграционный прирост составил 267 человек. </w:t>
      </w:r>
    </w:p>
    <w:p w:rsidR="00805FD3" w:rsidRPr="00B50578" w:rsidRDefault="00805FD3" w:rsidP="00805FD3">
      <w:pPr>
        <w:pStyle w:val="BodyTextKeep"/>
        <w:spacing w:before="0" w:after="0" w:line="360" w:lineRule="auto"/>
        <w:ind w:firstLine="567"/>
        <w:rPr>
          <w:spacing w:val="0"/>
          <w:sz w:val="28"/>
          <w:szCs w:val="28"/>
          <w:lang w:eastAsia="ru-RU"/>
        </w:rPr>
      </w:pPr>
      <w:r w:rsidRPr="00B50578">
        <w:rPr>
          <w:spacing w:val="0"/>
          <w:sz w:val="28"/>
          <w:szCs w:val="28"/>
          <w:lang w:eastAsia="ru-RU"/>
        </w:rPr>
        <w:t>В распоряжение ЦТЭС имеется только долгосрочный прогноз</w:t>
      </w:r>
      <w:r>
        <w:rPr>
          <w:spacing w:val="0"/>
          <w:sz w:val="28"/>
          <w:szCs w:val="28"/>
          <w:lang w:eastAsia="ru-RU"/>
        </w:rPr>
        <w:t xml:space="preserve"> Генерального плана МО городского</w:t>
      </w:r>
      <w:r w:rsidRPr="00B50578">
        <w:rPr>
          <w:spacing w:val="0"/>
          <w:sz w:val="28"/>
          <w:szCs w:val="28"/>
          <w:lang w:eastAsia="ru-RU"/>
        </w:rPr>
        <w:t xml:space="preserve"> округ</w:t>
      </w:r>
      <w:r>
        <w:rPr>
          <w:spacing w:val="0"/>
          <w:sz w:val="28"/>
          <w:szCs w:val="28"/>
          <w:lang w:eastAsia="ru-RU"/>
        </w:rPr>
        <w:t>а</w:t>
      </w:r>
      <w:r w:rsidRPr="00B50578">
        <w:rPr>
          <w:spacing w:val="0"/>
          <w:sz w:val="28"/>
          <w:szCs w:val="28"/>
          <w:lang w:eastAsia="ru-RU"/>
        </w:rPr>
        <w:t xml:space="preserve"> Анадырь, совмещенный с проектом планировки, который нельзя использовать по нижеследующим причинам: </w:t>
      </w:r>
    </w:p>
    <w:p w:rsidR="00805FD3" w:rsidRPr="00B50578" w:rsidRDefault="00805FD3" w:rsidP="0087357A">
      <w:pPr>
        <w:pStyle w:val="afffa"/>
        <w:numPr>
          <w:ilvl w:val="0"/>
          <w:numId w:val="58"/>
        </w:numPr>
        <w:spacing w:line="360" w:lineRule="auto"/>
        <w:ind w:left="1134" w:hanging="567"/>
        <w:rPr>
          <w:b w:val="0"/>
          <w:sz w:val="28"/>
          <w:szCs w:val="28"/>
        </w:rPr>
      </w:pPr>
      <w:r w:rsidRPr="00B50578">
        <w:rPr>
          <w:b w:val="0"/>
          <w:sz w:val="28"/>
          <w:szCs w:val="28"/>
        </w:rPr>
        <w:t>Расчетный срок Генерального плана – 10-15 лет. То есть период его действия заканчивается много раньше 2030 года и лишь незначитель</w:t>
      </w:r>
      <w:r w:rsidRPr="00B50578">
        <w:rPr>
          <w:b w:val="0"/>
          <w:sz w:val="28"/>
          <w:szCs w:val="28"/>
        </w:rPr>
        <w:lastRenderedPageBreak/>
        <w:t>но захватывает временные рамки Программы комплексного развития систем коммунальной инфраструктуры.</w:t>
      </w:r>
    </w:p>
    <w:p w:rsidR="00805FD3" w:rsidRPr="00B50578" w:rsidRDefault="00805FD3" w:rsidP="0087357A">
      <w:pPr>
        <w:pStyle w:val="afffa"/>
        <w:numPr>
          <w:ilvl w:val="0"/>
          <w:numId w:val="58"/>
        </w:numPr>
        <w:spacing w:line="360" w:lineRule="auto"/>
        <w:ind w:left="1134" w:hanging="567"/>
        <w:rPr>
          <w:b w:val="0"/>
          <w:sz w:val="28"/>
          <w:szCs w:val="28"/>
        </w:rPr>
      </w:pPr>
      <w:r w:rsidRPr="00B50578">
        <w:rPr>
          <w:b w:val="0"/>
          <w:sz w:val="28"/>
          <w:szCs w:val="28"/>
        </w:rPr>
        <w:t>Прогноз отражает только значение численности населения на конец расчетного</w:t>
      </w:r>
      <w:r>
        <w:rPr>
          <w:b w:val="0"/>
          <w:sz w:val="28"/>
          <w:szCs w:val="28"/>
        </w:rPr>
        <w:t xml:space="preserve"> срока без разбивки по годам.</w:t>
      </w:r>
    </w:p>
    <w:p w:rsidR="00805FD3" w:rsidRPr="00B50578" w:rsidRDefault="00805FD3" w:rsidP="0087357A">
      <w:pPr>
        <w:pStyle w:val="afffa"/>
        <w:numPr>
          <w:ilvl w:val="0"/>
          <w:numId w:val="58"/>
        </w:numPr>
        <w:spacing w:line="360" w:lineRule="auto"/>
        <w:ind w:left="1134" w:hanging="567"/>
        <w:rPr>
          <w:b w:val="0"/>
          <w:sz w:val="28"/>
          <w:szCs w:val="28"/>
        </w:rPr>
      </w:pPr>
      <w:r w:rsidRPr="00B50578">
        <w:rPr>
          <w:b w:val="0"/>
          <w:sz w:val="28"/>
          <w:szCs w:val="28"/>
        </w:rPr>
        <w:t xml:space="preserve">Перспективные показатели численности населения можно считать завышенными. На расчетный срок (2014-2019 гг.) принято значения 16 тысяч человек при допущении обеспеченности жилой площадью в 23 кв. м на человека. По состоянию на конец 2015 года обеспеченность жилой площадью </w:t>
      </w:r>
      <w:r>
        <w:rPr>
          <w:b w:val="0"/>
          <w:sz w:val="28"/>
          <w:szCs w:val="28"/>
        </w:rPr>
        <w:t>составляла</w:t>
      </w:r>
      <w:r w:rsidRPr="00B50578">
        <w:rPr>
          <w:b w:val="0"/>
          <w:sz w:val="28"/>
          <w:szCs w:val="28"/>
        </w:rPr>
        <w:t xml:space="preserve"> только 18,4 кв. м на человека. Исходя из этих условий, прогнозная численность населения должна соответствовать значению 20 тысяч человек, что заметно превышает число проживающих в настоящее время.    </w:t>
      </w:r>
    </w:p>
    <w:p w:rsidR="00805FD3" w:rsidRPr="007B6603" w:rsidRDefault="00805FD3" w:rsidP="00805FD3">
      <w:pPr>
        <w:pStyle w:val="BodyTextKeep"/>
        <w:spacing w:before="0" w:after="0" w:line="360" w:lineRule="auto"/>
        <w:ind w:firstLine="567"/>
        <w:rPr>
          <w:spacing w:val="0"/>
          <w:sz w:val="28"/>
          <w:szCs w:val="28"/>
          <w:lang w:eastAsia="ru-RU"/>
        </w:rPr>
      </w:pPr>
      <w:r w:rsidRPr="00B50578">
        <w:rPr>
          <w:spacing w:val="0"/>
          <w:sz w:val="28"/>
          <w:szCs w:val="28"/>
          <w:lang w:eastAsia="ru-RU"/>
        </w:rPr>
        <w:t xml:space="preserve">По вышеназванным причинам ЦТЭС был сделан собственный прогноз численности населения на основе расчетных данных о половозрастной структуре населения (по 32 половозрастным группам) методом передвижки возрастов с использованием показателей рождаемости по нескольким возрастным группам женщин в детородном возрасте и показателей смертности по каждой из 16 возрастных групп. Прогноз также учитывал особенности развития территории и изменения в половозрастной структуре населения. Среднегодовой миграционный прирост был принят на уровне 250 человек. Миграция напрямую связана с экономическим развитием округа, что косвенно подтверждается зависимостью от валового регионального продукта (показатели изменялись однонаправленно). Показатели, </w:t>
      </w:r>
      <w:r w:rsidRPr="007B6603">
        <w:rPr>
          <w:spacing w:val="0"/>
          <w:sz w:val="28"/>
          <w:szCs w:val="28"/>
          <w:lang w:eastAsia="ru-RU"/>
        </w:rPr>
        <w:t xml:space="preserve">характеризующие динамику численности населения, представлены в таблице </w:t>
      </w:r>
      <w:r>
        <w:rPr>
          <w:spacing w:val="0"/>
          <w:sz w:val="28"/>
          <w:szCs w:val="28"/>
          <w:lang w:eastAsia="ru-RU"/>
        </w:rPr>
        <w:t>3-2</w:t>
      </w:r>
      <w:r w:rsidRPr="007B6603">
        <w:rPr>
          <w:spacing w:val="0"/>
          <w:sz w:val="28"/>
          <w:szCs w:val="28"/>
          <w:lang w:eastAsia="ru-RU"/>
        </w:rPr>
        <w:t>.</w:t>
      </w:r>
    </w:p>
    <w:p w:rsidR="00805FD3" w:rsidRPr="00B50578" w:rsidRDefault="00805FD3" w:rsidP="00805FD3">
      <w:pPr>
        <w:spacing w:line="360" w:lineRule="auto"/>
        <w:jc w:val="both"/>
        <w:rPr>
          <w:b/>
          <w:sz w:val="28"/>
          <w:szCs w:val="28"/>
        </w:rPr>
      </w:pPr>
      <w:r w:rsidRPr="007B6603">
        <w:rPr>
          <w:b/>
          <w:sz w:val="28"/>
          <w:szCs w:val="28"/>
        </w:rPr>
        <w:t xml:space="preserve">Таблица </w:t>
      </w:r>
      <w:r>
        <w:rPr>
          <w:b/>
          <w:sz w:val="28"/>
          <w:szCs w:val="28"/>
        </w:rPr>
        <w:t>3</w:t>
      </w:r>
      <w:r w:rsidRPr="007B6603">
        <w:rPr>
          <w:b/>
          <w:sz w:val="28"/>
          <w:szCs w:val="28"/>
        </w:rPr>
        <w:t>-</w:t>
      </w:r>
      <w:r>
        <w:rPr>
          <w:b/>
          <w:sz w:val="28"/>
          <w:szCs w:val="28"/>
        </w:rPr>
        <w:t>2</w:t>
      </w:r>
      <w:r w:rsidRPr="007B6603">
        <w:rPr>
          <w:b/>
          <w:sz w:val="28"/>
          <w:szCs w:val="28"/>
        </w:rPr>
        <w:t xml:space="preserve">. Динамика численности населения </w:t>
      </w:r>
      <w:r>
        <w:rPr>
          <w:b/>
          <w:sz w:val="28"/>
          <w:szCs w:val="28"/>
        </w:rPr>
        <w:t>городского</w:t>
      </w:r>
      <w:r w:rsidRPr="007B6603">
        <w:rPr>
          <w:b/>
          <w:sz w:val="28"/>
          <w:szCs w:val="28"/>
        </w:rPr>
        <w:t xml:space="preserve"> округ</w:t>
      </w:r>
      <w:r>
        <w:rPr>
          <w:b/>
          <w:sz w:val="28"/>
          <w:szCs w:val="28"/>
        </w:rPr>
        <w:t>а</w:t>
      </w:r>
      <w:r w:rsidRPr="007B6603">
        <w:rPr>
          <w:b/>
          <w:sz w:val="28"/>
          <w:szCs w:val="28"/>
        </w:rPr>
        <w:t xml:space="preserve"> Анадырь</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5"/>
        <w:gridCol w:w="993"/>
        <w:gridCol w:w="912"/>
        <w:gridCol w:w="913"/>
        <w:gridCol w:w="913"/>
        <w:gridCol w:w="913"/>
        <w:gridCol w:w="913"/>
      </w:tblGrid>
      <w:tr w:rsidR="00805FD3" w:rsidRPr="00B50578" w:rsidTr="00805FD3">
        <w:trPr>
          <w:trHeight w:val="255"/>
          <w:tblHeader/>
        </w:trPr>
        <w:tc>
          <w:tcPr>
            <w:tcW w:w="3515" w:type="dxa"/>
            <w:noWrap/>
            <w:vAlign w:val="center"/>
          </w:tcPr>
          <w:p w:rsidR="00805FD3" w:rsidRPr="00B50578" w:rsidRDefault="00805FD3" w:rsidP="00805FD3">
            <w:pPr>
              <w:pStyle w:val="Stylefortableheading"/>
              <w:jc w:val="left"/>
              <w:rPr>
                <w:lang w:val="ru-RU"/>
              </w:rPr>
            </w:pPr>
            <w:r w:rsidRPr="00B50578">
              <w:rPr>
                <w:lang w:val="ru-RU"/>
              </w:rPr>
              <w:t xml:space="preserve">Показатель </w:t>
            </w:r>
          </w:p>
        </w:tc>
        <w:tc>
          <w:tcPr>
            <w:tcW w:w="993" w:type="dxa"/>
            <w:vAlign w:val="center"/>
          </w:tcPr>
          <w:p w:rsidR="00805FD3" w:rsidRPr="00B50578" w:rsidRDefault="00805FD3" w:rsidP="00805FD3">
            <w:pPr>
              <w:pStyle w:val="Stylefortableheading"/>
              <w:rPr>
                <w:lang w:val="ru-RU"/>
              </w:rPr>
            </w:pPr>
            <w:r w:rsidRPr="00B50578">
              <w:rPr>
                <w:lang w:val="ru-RU"/>
              </w:rPr>
              <w:t>Ед. изм.</w:t>
            </w:r>
          </w:p>
        </w:tc>
        <w:tc>
          <w:tcPr>
            <w:tcW w:w="912" w:type="dxa"/>
            <w:noWrap/>
            <w:vAlign w:val="center"/>
          </w:tcPr>
          <w:p w:rsidR="00805FD3" w:rsidRPr="00B50578" w:rsidRDefault="00805FD3" w:rsidP="00805FD3">
            <w:pPr>
              <w:pStyle w:val="Stylefortableheading"/>
              <w:rPr>
                <w:lang w:val="ru-RU"/>
              </w:rPr>
            </w:pPr>
            <w:r w:rsidRPr="00B50578">
              <w:rPr>
                <w:lang w:val="ru-RU"/>
              </w:rPr>
              <w:t>2014</w:t>
            </w:r>
          </w:p>
        </w:tc>
        <w:tc>
          <w:tcPr>
            <w:tcW w:w="913" w:type="dxa"/>
            <w:noWrap/>
            <w:vAlign w:val="center"/>
          </w:tcPr>
          <w:p w:rsidR="00805FD3" w:rsidRPr="00B50578" w:rsidRDefault="00805FD3" w:rsidP="00805FD3">
            <w:pPr>
              <w:pStyle w:val="Stylefortableheading"/>
              <w:rPr>
                <w:lang w:val="ru-RU"/>
              </w:rPr>
            </w:pPr>
            <w:r w:rsidRPr="00B50578">
              <w:rPr>
                <w:lang w:val="ru-RU"/>
              </w:rPr>
              <w:t>2015</w:t>
            </w:r>
          </w:p>
        </w:tc>
        <w:tc>
          <w:tcPr>
            <w:tcW w:w="913" w:type="dxa"/>
            <w:noWrap/>
            <w:vAlign w:val="center"/>
          </w:tcPr>
          <w:p w:rsidR="00805FD3" w:rsidRPr="00B50578" w:rsidRDefault="00805FD3" w:rsidP="00805FD3">
            <w:pPr>
              <w:pStyle w:val="Stylefortableheading"/>
              <w:rPr>
                <w:lang w:val="ru-RU"/>
              </w:rPr>
            </w:pPr>
            <w:r w:rsidRPr="00B50578">
              <w:rPr>
                <w:lang w:val="ru-RU"/>
              </w:rPr>
              <w:t>2020</w:t>
            </w:r>
          </w:p>
        </w:tc>
        <w:tc>
          <w:tcPr>
            <w:tcW w:w="913" w:type="dxa"/>
            <w:noWrap/>
            <w:vAlign w:val="center"/>
          </w:tcPr>
          <w:p w:rsidR="00805FD3" w:rsidRPr="00B50578" w:rsidRDefault="00805FD3" w:rsidP="00805FD3">
            <w:pPr>
              <w:pStyle w:val="Stylefortableheading"/>
              <w:rPr>
                <w:lang w:val="ru-RU"/>
              </w:rPr>
            </w:pPr>
            <w:r w:rsidRPr="00B50578">
              <w:rPr>
                <w:lang w:val="ru-RU"/>
              </w:rPr>
              <w:t>2025</w:t>
            </w:r>
          </w:p>
        </w:tc>
        <w:tc>
          <w:tcPr>
            <w:tcW w:w="913" w:type="dxa"/>
            <w:vAlign w:val="center"/>
          </w:tcPr>
          <w:p w:rsidR="00805FD3" w:rsidRPr="00B50578" w:rsidRDefault="00805FD3" w:rsidP="00805FD3">
            <w:pPr>
              <w:pStyle w:val="Stylefortableheading"/>
              <w:rPr>
                <w:lang w:val="ru-RU"/>
              </w:rPr>
            </w:pPr>
            <w:r w:rsidRPr="00B50578">
              <w:rPr>
                <w:lang w:val="ru-RU"/>
              </w:rPr>
              <w:t>2030</w:t>
            </w:r>
          </w:p>
        </w:tc>
      </w:tr>
      <w:tr w:rsidR="00805FD3" w:rsidRPr="00B50578" w:rsidTr="00805FD3">
        <w:trPr>
          <w:trHeight w:val="255"/>
        </w:trPr>
        <w:tc>
          <w:tcPr>
            <w:tcW w:w="3515" w:type="dxa"/>
            <w:noWrap/>
            <w:vAlign w:val="center"/>
          </w:tcPr>
          <w:p w:rsidR="00805FD3" w:rsidRPr="00B50578" w:rsidRDefault="00805FD3" w:rsidP="00805FD3">
            <w:pPr>
              <w:pStyle w:val="Stylefortabletext"/>
            </w:pPr>
            <w:r w:rsidRPr="00B50578">
              <w:t xml:space="preserve">Численность постоянного населения среднегодовая </w:t>
            </w:r>
          </w:p>
        </w:tc>
        <w:tc>
          <w:tcPr>
            <w:tcW w:w="993" w:type="dxa"/>
            <w:vAlign w:val="center"/>
          </w:tcPr>
          <w:p w:rsidR="00805FD3" w:rsidRPr="00B50578" w:rsidRDefault="00805FD3" w:rsidP="00805FD3">
            <w:pPr>
              <w:pStyle w:val="Stylefortabletext"/>
              <w:jc w:val="center"/>
            </w:pPr>
            <w:r w:rsidRPr="00B50578">
              <w:t>тыс. чел.</w:t>
            </w:r>
          </w:p>
        </w:tc>
        <w:tc>
          <w:tcPr>
            <w:tcW w:w="912" w:type="dxa"/>
            <w:noWrap/>
            <w:vAlign w:val="center"/>
          </w:tcPr>
          <w:p w:rsidR="00805FD3" w:rsidRPr="00B50578" w:rsidRDefault="00805FD3" w:rsidP="00805FD3">
            <w:pPr>
              <w:jc w:val="center"/>
              <w:rPr>
                <w:sz w:val="20"/>
                <w:szCs w:val="20"/>
              </w:rPr>
            </w:pPr>
          </w:p>
        </w:tc>
        <w:tc>
          <w:tcPr>
            <w:tcW w:w="913" w:type="dxa"/>
            <w:noWrap/>
            <w:vAlign w:val="center"/>
          </w:tcPr>
          <w:p w:rsidR="00805FD3" w:rsidRPr="00B50578" w:rsidRDefault="00805FD3" w:rsidP="00805FD3">
            <w:pPr>
              <w:jc w:val="center"/>
              <w:rPr>
                <w:sz w:val="20"/>
                <w:szCs w:val="20"/>
              </w:rPr>
            </w:pPr>
            <w:r w:rsidRPr="00B50578">
              <w:rPr>
                <w:sz w:val="20"/>
                <w:szCs w:val="20"/>
              </w:rPr>
              <w:t>15,068</w:t>
            </w:r>
          </w:p>
        </w:tc>
        <w:tc>
          <w:tcPr>
            <w:tcW w:w="913" w:type="dxa"/>
            <w:noWrap/>
            <w:vAlign w:val="center"/>
          </w:tcPr>
          <w:p w:rsidR="00805FD3" w:rsidRPr="00B50578" w:rsidRDefault="00805FD3" w:rsidP="00805FD3">
            <w:pPr>
              <w:jc w:val="center"/>
              <w:rPr>
                <w:sz w:val="20"/>
                <w:szCs w:val="20"/>
              </w:rPr>
            </w:pPr>
            <w:r w:rsidRPr="00B50578">
              <w:rPr>
                <w:sz w:val="20"/>
                <w:szCs w:val="20"/>
              </w:rPr>
              <w:t>16,195</w:t>
            </w:r>
          </w:p>
        </w:tc>
        <w:tc>
          <w:tcPr>
            <w:tcW w:w="913" w:type="dxa"/>
            <w:noWrap/>
            <w:vAlign w:val="center"/>
          </w:tcPr>
          <w:p w:rsidR="00805FD3" w:rsidRPr="00B50578" w:rsidRDefault="00805FD3" w:rsidP="00805FD3">
            <w:pPr>
              <w:jc w:val="center"/>
              <w:rPr>
                <w:sz w:val="20"/>
                <w:szCs w:val="20"/>
              </w:rPr>
            </w:pPr>
            <w:r w:rsidRPr="00B50578">
              <w:rPr>
                <w:sz w:val="20"/>
                <w:szCs w:val="20"/>
              </w:rPr>
              <w:t>17,058</w:t>
            </w:r>
          </w:p>
        </w:tc>
        <w:tc>
          <w:tcPr>
            <w:tcW w:w="913" w:type="dxa"/>
            <w:vAlign w:val="center"/>
          </w:tcPr>
          <w:p w:rsidR="00805FD3" w:rsidRPr="00B50578" w:rsidRDefault="00805FD3" w:rsidP="00805FD3">
            <w:pPr>
              <w:jc w:val="center"/>
              <w:rPr>
                <w:sz w:val="20"/>
                <w:szCs w:val="20"/>
              </w:rPr>
            </w:pPr>
            <w:r w:rsidRPr="00B50578">
              <w:rPr>
                <w:sz w:val="20"/>
                <w:szCs w:val="20"/>
              </w:rPr>
              <w:t>17,928</w:t>
            </w:r>
          </w:p>
        </w:tc>
      </w:tr>
      <w:tr w:rsidR="00805FD3" w:rsidRPr="00B50578" w:rsidTr="00805FD3">
        <w:trPr>
          <w:trHeight w:val="255"/>
        </w:trPr>
        <w:tc>
          <w:tcPr>
            <w:tcW w:w="3515" w:type="dxa"/>
            <w:noWrap/>
            <w:vAlign w:val="center"/>
          </w:tcPr>
          <w:p w:rsidR="00805FD3" w:rsidRPr="00B50578" w:rsidRDefault="00805FD3" w:rsidP="00805FD3">
            <w:pPr>
              <w:pStyle w:val="Stylefortabletext"/>
            </w:pPr>
            <w:r w:rsidRPr="00B50578">
              <w:t xml:space="preserve">Численность постоянного населения </w:t>
            </w:r>
            <w:r w:rsidRPr="00B50578">
              <w:lastRenderedPageBreak/>
              <w:t xml:space="preserve">на конец года, в </w:t>
            </w:r>
            <w:proofErr w:type="spellStart"/>
            <w:r w:rsidRPr="00B50578">
              <w:t>т.ч</w:t>
            </w:r>
            <w:proofErr w:type="spellEnd"/>
            <w:r w:rsidRPr="00B50578">
              <w:t xml:space="preserve">.: </w:t>
            </w:r>
          </w:p>
        </w:tc>
        <w:tc>
          <w:tcPr>
            <w:tcW w:w="993" w:type="dxa"/>
            <w:vAlign w:val="center"/>
          </w:tcPr>
          <w:p w:rsidR="00805FD3" w:rsidRPr="00B50578" w:rsidRDefault="00805FD3" w:rsidP="00805FD3">
            <w:pPr>
              <w:pStyle w:val="Stylefortabletext"/>
              <w:jc w:val="center"/>
            </w:pPr>
            <w:r w:rsidRPr="00B50578">
              <w:lastRenderedPageBreak/>
              <w:t>тыс. чел.</w:t>
            </w:r>
          </w:p>
        </w:tc>
        <w:tc>
          <w:tcPr>
            <w:tcW w:w="912" w:type="dxa"/>
            <w:noWrap/>
            <w:vAlign w:val="center"/>
          </w:tcPr>
          <w:p w:rsidR="00805FD3" w:rsidRPr="00B50578" w:rsidRDefault="00805FD3" w:rsidP="00805FD3">
            <w:pPr>
              <w:jc w:val="center"/>
              <w:rPr>
                <w:sz w:val="20"/>
                <w:szCs w:val="20"/>
              </w:rPr>
            </w:pPr>
            <w:r w:rsidRPr="00B50578">
              <w:rPr>
                <w:sz w:val="20"/>
                <w:szCs w:val="20"/>
              </w:rPr>
              <w:t>14,784</w:t>
            </w:r>
          </w:p>
        </w:tc>
        <w:tc>
          <w:tcPr>
            <w:tcW w:w="913" w:type="dxa"/>
            <w:noWrap/>
            <w:vAlign w:val="center"/>
          </w:tcPr>
          <w:p w:rsidR="00805FD3" w:rsidRPr="00B50578" w:rsidRDefault="00805FD3" w:rsidP="00805FD3">
            <w:pPr>
              <w:jc w:val="center"/>
              <w:rPr>
                <w:sz w:val="20"/>
                <w:szCs w:val="20"/>
              </w:rPr>
            </w:pPr>
            <w:r w:rsidRPr="00B50578">
              <w:rPr>
                <w:sz w:val="20"/>
                <w:szCs w:val="20"/>
              </w:rPr>
              <w:t>15,352</w:t>
            </w:r>
          </w:p>
        </w:tc>
        <w:tc>
          <w:tcPr>
            <w:tcW w:w="913" w:type="dxa"/>
            <w:noWrap/>
            <w:vAlign w:val="center"/>
          </w:tcPr>
          <w:p w:rsidR="00805FD3" w:rsidRPr="00B50578" w:rsidRDefault="00805FD3" w:rsidP="00805FD3">
            <w:pPr>
              <w:jc w:val="center"/>
              <w:rPr>
                <w:sz w:val="20"/>
                <w:szCs w:val="20"/>
              </w:rPr>
            </w:pPr>
            <w:r w:rsidRPr="00B50578">
              <w:rPr>
                <w:sz w:val="20"/>
                <w:szCs w:val="20"/>
              </w:rPr>
              <w:t>16,281</w:t>
            </w:r>
          </w:p>
        </w:tc>
        <w:tc>
          <w:tcPr>
            <w:tcW w:w="913" w:type="dxa"/>
            <w:noWrap/>
            <w:vAlign w:val="center"/>
          </w:tcPr>
          <w:p w:rsidR="00805FD3" w:rsidRPr="00B50578" w:rsidRDefault="00805FD3" w:rsidP="00805FD3">
            <w:pPr>
              <w:jc w:val="center"/>
              <w:rPr>
                <w:sz w:val="20"/>
                <w:szCs w:val="20"/>
              </w:rPr>
            </w:pPr>
            <w:r w:rsidRPr="00B50578">
              <w:rPr>
                <w:sz w:val="20"/>
                <w:szCs w:val="20"/>
              </w:rPr>
              <w:t>17,145</w:t>
            </w:r>
          </w:p>
        </w:tc>
        <w:tc>
          <w:tcPr>
            <w:tcW w:w="913" w:type="dxa"/>
            <w:vAlign w:val="center"/>
          </w:tcPr>
          <w:p w:rsidR="00805FD3" w:rsidRPr="00B50578" w:rsidRDefault="00805FD3" w:rsidP="00805FD3">
            <w:pPr>
              <w:jc w:val="center"/>
              <w:rPr>
                <w:sz w:val="20"/>
                <w:szCs w:val="20"/>
              </w:rPr>
            </w:pPr>
            <w:r w:rsidRPr="00B50578">
              <w:rPr>
                <w:sz w:val="20"/>
                <w:szCs w:val="20"/>
              </w:rPr>
              <w:t>18,017</w:t>
            </w:r>
          </w:p>
        </w:tc>
      </w:tr>
      <w:tr w:rsidR="00805FD3" w:rsidRPr="00B50578" w:rsidTr="00805FD3">
        <w:trPr>
          <w:trHeight w:val="255"/>
        </w:trPr>
        <w:tc>
          <w:tcPr>
            <w:tcW w:w="3515" w:type="dxa"/>
            <w:noWrap/>
            <w:vAlign w:val="center"/>
          </w:tcPr>
          <w:p w:rsidR="00805FD3" w:rsidRPr="00B50578" w:rsidRDefault="00805FD3" w:rsidP="00805FD3">
            <w:pPr>
              <w:pStyle w:val="Stylefortabletext"/>
              <w:rPr>
                <w:i/>
              </w:rPr>
            </w:pPr>
            <w:r w:rsidRPr="00B50578">
              <w:rPr>
                <w:i/>
              </w:rPr>
              <w:lastRenderedPageBreak/>
              <w:t>по половой структуре:</w:t>
            </w:r>
          </w:p>
        </w:tc>
        <w:tc>
          <w:tcPr>
            <w:tcW w:w="993" w:type="dxa"/>
            <w:vAlign w:val="center"/>
          </w:tcPr>
          <w:p w:rsidR="00805FD3" w:rsidRPr="00B50578" w:rsidRDefault="00805FD3" w:rsidP="00805FD3">
            <w:pPr>
              <w:jc w:val="center"/>
              <w:rPr>
                <w:sz w:val="20"/>
                <w:szCs w:val="20"/>
              </w:rPr>
            </w:pPr>
            <w:r w:rsidRPr="00B50578">
              <w:rPr>
                <w:sz w:val="20"/>
                <w:szCs w:val="20"/>
              </w:rPr>
              <w:t>тыс. чел.</w:t>
            </w:r>
          </w:p>
        </w:tc>
        <w:tc>
          <w:tcPr>
            <w:tcW w:w="912" w:type="dxa"/>
            <w:noWrap/>
            <w:vAlign w:val="center"/>
          </w:tcPr>
          <w:p w:rsidR="00805FD3" w:rsidRPr="00B50578" w:rsidRDefault="00805FD3" w:rsidP="00805FD3">
            <w:pPr>
              <w:jc w:val="center"/>
              <w:rPr>
                <w:i/>
                <w:iCs/>
                <w:sz w:val="20"/>
                <w:szCs w:val="20"/>
              </w:rPr>
            </w:pPr>
            <w:r w:rsidRPr="00B50578">
              <w:rPr>
                <w:i/>
                <w:iCs/>
                <w:sz w:val="20"/>
                <w:szCs w:val="20"/>
              </w:rPr>
              <w:t>14,784</w:t>
            </w:r>
          </w:p>
        </w:tc>
        <w:tc>
          <w:tcPr>
            <w:tcW w:w="913" w:type="dxa"/>
            <w:noWrap/>
            <w:vAlign w:val="center"/>
          </w:tcPr>
          <w:p w:rsidR="00805FD3" w:rsidRPr="00B50578" w:rsidRDefault="00805FD3" w:rsidP="00805FD3">
            <w:pPr>
              <w:jc w:val="center"/>
              <w:rPr>
                <w:i/>
                <w:iCs/>
                <w:sz w:val="20"/>
                <w:szCs w:val="20"/>
              </w:rPr>
            </w:pPr>
            <w:r w:rsidRPr="00B50578">
              <w:rPr>
                <w:i/>
                <w:iCs/>
                <w:sz w:val="20"/>
                <w:szCs w:val="20"/>
              </w:rPr>
              <w:t>15,352</w:t>
            </w:r>
          </w:p>
        </w:tc>
        <w:tc>
          <w:tcPr>
            <w:tcW w:w="913" w:type="dxa"/>
            <w:noWrap/>
            <w:vAlign w:val="center"/>
          </w:tcPr>
          <w:p w:rsidR="00805FD3" w:rsidRPr="00B50578" w:rsidRDefault="00805FD3" w:rsidP="00805FD3">
            <w:pPr>
              <w:jc w:val="center"/>
              <w:rPr>
                <w:i/>
                <w:iCs/>
                <w:sz w:val="20"/>
                <w:szCs w:val="20"/>
              </w:rPr>
            </w:pPr>
            <w:r w:rsidRPr="00B50578">
              <w:rPr>
                <w:i/>
                <w:iCs/>
                <w:sz w:val="20"/>
                <w:szCs w:val="20"/>
              </w:rPr>
              <w:t>16,281</w:t>
            </w:r>
          </w:p>
        </w:tc>
        <w:tc>
          <w:tcPr>
            <w:tcW w:w="913" w:type="dxa"/>
            <w:noWrap/>
            <w:vAlign w:val="center"/>
          </w:tcPr>
          <w:p w:rsidR="00805FD3" w:rsidRPr="00B50578" w:rsidRDefault="00805FD3" w:rsidP="00805FD3">
            <w:pPr>
              <w:jc w:val="center"/>
              <w:rPr>
                <w:i/>
                <w:iCs/>
                <w:sz w:val="20"/>
                <w:szCs w:val="20"/>
              </w:rPr>
            </w:pPr>
            <w:r w:rsidRPr="00B50578">
              <w:rPr>
                <w:i/>
                <w:iCs/>
                <w:sz w:val="20"/>
                <w:szCs w:val="20"/>
              </w:rPr>
              <w:t>17,145</w:t>
            </w:r>
          </w:p>
        </w:tc>
        <w:tc>
          <w:tcPr>
            <w:tcW w:w="913" w:type="dxa"/>
            <w:vAlign w:val="center"/>
          </w:tcPr>
          <w:p w:rsidR="00805FD3" w:rsidRPr="00B50578" w:rsidRDefault="00805FD3" w:rsidP="00805FD3">
            <w:pPr>
              <w:jc w:val="center"/>
              <w:rPr>
                <w:i/>
                <w:iCs/>
                <w:sz w:val="20"/>
                <w:szCs w:val="20"/>
              </w:rPr>
            </w:pPr>
            <w:r w:rsidRPr="00B50578">
              <w:rPr>
                <w:i/>
                <w:iCs/>
                <w:sz w:val="20"/>
                <w:szCs w:val="20"/>
              </w:rPr>
              <w:t>18,017</w:t>
            </w:r>
          </w:p>
        </w:tc>
      </w:tr>
      <w:tr w:rsidR="00805FD3" w:rsidRPr="00B50578" w:rsidTr="00805FD3">
        <w:trPr>
          <w:trHeight w:val="255"/>
        </w:trPr>
        <w:tc>
          <w:tcPr>
            <w:tcW w:w="3515" w:type="dxa"/>
            <w:noWrap/>
            <w:vAlign w:val="center"/>
          </w:tcPr>
          <w:p w:rsidR="00805FD3" w:rsidRPr="00B50578" w:rsidRDefault="00805FD3" w:rsidP="00805FD3">
            <w:pPr>
              <w:pStyle w:val="Stylefortabletext"/>
              <w:ind w:left="63"/>
            </w:pPr>
            <w:r w:rsidRPr="00B50578">
              <w:t>мужчины</w:t>
            </w:r>
          </w:p>
        </w:tc>
        <w:tc>
          <w:tcPr>
            <w:tcW w:w="993" w:type="dxa"/>
          </w:tcPr>
          <w:p w:rsidR="00805FD3" w:rsidRPr="00B50578" w:rsidRDefault="00805FD3" w:rsidP="00805FD3">
            <w:pPr>
              <w:jc w:val="center"/>
            </w:pPr>
            <w:r w:rsidRPr="00B50578">
              <w:rPr>
                <w:sz w:val="20"/>
                <w:szCs w:val="20"/>
              </w:rPr>
              <w:t>тыс. чел.</w:t>
            </w:r>
          </w:p>
        </w:tc>
        <w:tc>
          <w:tcPr>
            <w:tcW w:w="912" w:type="dxa"/>
            <w:noWrap/>
            <w:vAlign w:val="center"/>
          </w:tcPr>
          <w:p w:rsidR="00805FD3" w:rsidRPr="00B50578" w:rsidRDefault="00805FD3" w:rsidP="00805FD3">
            <w:pPr>
              <w:jc w:val="center"/>
              <w:rPr>
                <w:sz w:val="20"/>
                <w:szCs w:val="20"/>
              </w:rPr>
            </w:pPr>
            <w:r w:rsidRPr="00B50578">
              <w:rPr>
                <w:sz w:val="20"/>
                <w:szCs w:val="20"/>
              </w:rPr>
              <w:t>7,534</w:t>
            </w:r>
          </w:p>
        </w:tc>
        <w:tc>
          <w:tcPr>
            <w:tcW w:w="913" w:type="dxa"/>
            <w:noWrap/>
            <w:vAlign w:val="center"/>
          </w:tcPr>
          <w:p w:rsidR="00805FD3" w:rsidRPr="00B50578" w:rsidRDefault="00805FD3" w:rsidP="00805FD3">
            <w:pPr>
              <w:jc w:val="center"/>
              <w:rPr>
                <w:sz w:val="20"/>
                <w:szCs w:val="20"/>
              </w:rPr>
            </w:pPr>
            <w:r w:rsidRPr="00B50578">
              <w:rPr>
                <w:sz w:val="20"/>
                <w:szCs w:val="20"/>
              </w:rPr>
              <w:t>7,823</w:t>
            </w:r>
          </w:p>
        </w:tc>
        <w:tc>
          <w:tcPr>
            <w:tcW w:w="913" w:type="dxa"/>
            <w:noWrap/>
            <w:vAlign w:val="center"/>
          </w:tcPr>
          <w:p w:rsidR="00805FD3" w:rsidRPr="00B50578" w:rsidRDefault="00805FD3" w:rsidP="00805FD3">
            <w:pPr>
              <w:jc w:val="center"/>
              <w:rPr>
                <w:sz w:val="20"/>
                <w:szCs w:val="20"/>
              </w:rPr>
            </w:pPr>
            <w:r w:rsidRPr="00B50578">
              <w:rPr>
                <w:sz w:val="20"/>
                <w:szCs w:val="20"/>
              </w:rPr>
              <w:t>8,265</w:t>
            </w:r>
          </w:p>
        </w:tc>
        <w:tc>
          <w:tcPr>
            <w:tcW w:w="913" w:type="dxa"/>
            <w:noWrap/>
            <w:vAlign w:val="center"/>
          </w:tcPr>
          <w:p w:rsidR="00805FD3" w:rsidRPr="00B50578" w:rsidRDefault="00805FD3" w:rsidP="00805FD3">
            <w:pPr>
              <w:jc w:val="center"/>
              <w:rPr>
                <w:sz w:val="20"/>
                <w:szCs w:val="20"/>
              </w:rPr>
            </w:pPr>
            <w:r w:rsidRPr="00B50578">
              <w:rPr>
                <w:sz w:val="20"/>
                <w:szCs w:val="20"/>
              </w:rPr>
              <w:t>8,688</w:t>
            </w:r>
          </w:p>
        </w:tc>
        <w:tc>
          <w:tcPr>
            <w:tcW w:w="913" w:type="dxa"/>
            <w:vAlign w:val="center"/>
          </w:tcPr>
          <w:p w:rsidR="00805FD3" w:rsidRPr="00B50578" w:rsidRDefault="00805FD3" w:rsidP="00805FD3">
            <w:pPr>
              <w:jc w:val="center"/>
              <w:rPr>
                <w:sz w:val="20"/>
                <w:szCs w:val="20"/>
              </w:rPr>
            </w:pPr>
            <w:r w:rsidRPr="00B50578">
              <w:rPr>
                <w:sz w:val="20"/>
                <w:szCs w:val="20"/>
              </w:rPr>
              <w:t>9,121</w:t>
            </w:r>
          </w:p>
        </w:tc>
      </w:tr>
      <w:tr w:rsidR="00805FD3" w:rsidRPr="00B50578" w:rsidTr="00805FD3">
        <w:trPr>
          <w:trHeight w:val="255"/>
        </w:trPr>
        <w:tc>
          <w:tcPr>
            <w:tcW w:w="3515" w:type="dxa"/>
            <w:noWrap/>
            <w:vAlign w:val="center"/>
          </w:tcPr>
          <w:p w:rsidR="00805FD3" w:rsidRPr="00B50578" w:rsidRDefault="00805FD3" w:rsidP="00805FD3">
            <w:pPr>
              <w:pStyle w:val="Stylefortabletext"/>
              <w:ind w:left="63"/>
            </w:pPr>
            <w:r w:rsidRPr="00B50578">
              <w:t>женщины</w:t>
            </w:r>
          </w:p>
        </w:tc>
        <w:tc>
          <w:tcPr>
            <w:tcW w:w="993" w:type="dxa"/>
          </w:tcPr>
          <w:p w:rsidR="00805FD3" w:rsidRPr="00B50578" w:rsidRDefault="00805FD3" w:rsidP="00805FD3">
            <w:pPr>
              <w:jc w:val="center"/>
            </w:pPr>
            <w:r w:rsidRPr="00B50578">
              <w:rPr>
                <w:sz w:val="20"/>
                <w:szCs w:val="20"/>
              </w:rPr>
              <w:t>тыс. чел.</w:t>
            </w:r>
          </w:p>
        </w:tc>
        <w:tc>
          <w:tcPr>
            <w:tcW w:w="912" w:type="dxa"/>
            <w:noWrap/>
            <w:vAlign w:val="center"/>
          </w:tcPr>
          <w:p w:rsidR="00805FD3" w:rsidRPr="00B50578" w:rsidRDefault="00805FD3" w:rsidP="00805FD3">
            <w:pPr>
              <w:jc w:val="center"/>
              <w:rPr>
                <w:sz w:val="20"/>
                <w:szCs w:val="20"/>
              </w:rPr>
            </w:pPr>
            <w:r w:rsidRPr="00B50578">
              <w:rPr>
                <w:sz w:val="20"/>
                <w:szCs w:val="20"/>
              </w:rPr>
              <w:t>7,250</w:t>
            </w:r>
          </w:p>
        </w:tc>
        <w:tc>
          <w:tcPr>
            <w:tcW w:w="913" w:type="dxa"/>
            <w:noWrap/>
            <w:vAlign w:val="center"/>
          </w:tcPr>
          <w:p w:rsidR="00805FD3" w:rsidRPr="00B50578" w:rsidRDefault="00805FD3" w:rsidP="00805FD3">
            <w:pPr>
              <w:jc w:val="center"/>
              <w:rPr>
                <w:sz w:val="20"/>
                <w:szCs w:val="20"/>
              </w:rPr>
            </w:pPr>
            <w:r w:rsidRPr="00B50578">
              <w:rPr>
                <w:sz w:val="20"/>
                <w:szCs w:val="20"/>
              </w:rPr>
              <w:t>7,529</w:t>
            </w:r>
          </w:p>
        </w:tc>
        <w:tc>
          <w:tcPr>
            <w:tcW w:w="913" w:type="dxa"/>
            <w:noWrap/>
            <w:vAlign w:val="center"/>
          </w:tcPr>
          <w:p w:rsidR="00805FD3" w:rsidRPr="00B50578" w:rsidRDefault="00805FD3" w:rsidP="00805FD3">
            <w:pPr>
              <w:jc w:val="center"/>
              <w:rPr>
                <w:sz w:val="20"/>
                <w:szCs w:val="20"/>
              </w:rPr>
            </w:pPr>
            <w:r w:rsidRPr="00B50578">
              <w:rPr>
                <w:sz w:val="20"/>
                <w:szCs w:val="20"/>
              </w:rPr>
              <w:t>8,016</w:t>
            </w:r>
          </w:p>
        </w:tc>
        <w:tc>
          <w:tcPr>
            <w:tcW w:w="913" w:type="dxa"/>
            <w:noWrap/>
            <w:vAlign w:val="center"/>
          </w:tcPr>
          <w:p w:rsidR="00805FD3" w:rsidRPr="00B50578" w:rsidRDefault="00805FD3" w:rsidP="00805FD3">
            <w:pPr>
              <w:jc w:val="center"/>
              <w:rPr>
                <w:sz w:val="20"/>
                <w:szCs w:val="20"/>
              </w:rPr>
            </w:pPr>
            <w:r w:rsidRPr="00B50578">
              <w:rPr>
                <w:sz w:val="20"/>
                <w:szCs w:val="20"/>
              </w:rPr>
              <w:t>8,457</w:t>
            </w:r>
          </w:p>
        </w:tc>
        <w:tc>
          <w:tcPr>
            <w:tcW w:w="913" w:type="dxa"/>
            <w:vAlign w:val="center"/>
          </w:tcPr>
          <w:p w:rsidR="00805FD3" w:rsidRPr="00B50578" w:rsidRDefault="00805FD3" w:rsidP="00805FD3">
            <w:pPr>
              <w:jc w:val="center"/>
              <w:rPr>
                <w:sz w:val="20"/>
                <w:szCs w:val="20"/>
              </w:rPr>
            </w:pPr>
            <w:r w:rsidRPr="00B50578">
              <w:rPr>
                <w:sz w:val="20"/>
                <w:szCs w:val="20"/>
              </w:rPr>
              <w:t>8,895</w:t>
            </w:r>
          </w:p>
        </w:tc>
      </w:tr>
      <w:tr w:rsidR="00805FD3" w:rsidRPr="00B50578" w:rsidTr="00805FD3">
        <w:trPr>
          <w:trHeight w:val="255"/>
        </w:trPr>
        <w:tc>
          <w:tcPr>
            <w:tcW w:w="3515" w:type="dxa"/>
            <w:noWrap/>
            <w:vAlign w:val="center"/>
          </w:tcPr>
          <w:p w:rsidR="00805FD3" w:rsidRPr="00B50578" w:rsidRDefault="00805FD3" w:rsidP="00805FD3">
            <w:pPr>
              <w:pStyle w:val="Stylefortabletext"/>
              <w:rPr>
                <w:i/>
              </w:rPr>
            </w:pPr>
            <w:r w:rsidRPr="00B50578">
              <w:rPr>
                <w:i/>
              </w:rPr>
              <w:t>по возрастной структуре:</w:t>
            </w:r>
          </w:p>
        </w:tc>
        <w:tc>
          <w:tcPr>
            <w:tcW w:w="993" w:type="dxa"/>
          </w:tcPr>
          <w:p w:rsidR="00805FD3" w:rsidRPr="00B50578" w:rsidRDefault="00805FD3" w:rsidP="00805FD3">
            <w:pPr>
              <w:jc w:val="center"/>
            </w:pPr>
            <w:r w:rsidRPr="00B50578">
              <w:rPr>
                <w:sz w:val="20"/>
                <w:szCs w:val="20"/>
              </w:rPr>
              <w:t>тыс. чел.</w:t>
            </w:r>
          </w:p>
        </w:tc>
        <w:tc>
          <w:tcPr>
            <w:tcW w:w="912" w:type="dxa"/>
            <w:noWrap/>
            <w:vAlign w:val="center"/>
          </w:tcPr>
          <w:p w:rsidR="00805FD3" w:rsidRPr="00B50578" w:rsidRDefault="00805FD3" w:rsidP="00805FD3">
            <w:pPr>
              <w:jc w:val="center"/>
              <w:rPr>
                <w:i/>
                <w:iCs/>
                <w:sz w:val="20"/>
                <w:szCs w:val="20"/>
              </w:rPr>
            </w:pPr>
            <w:r w:rsidRPr="00B50578">
              <w:rPr>
                <w:i/>
                <w:iCs/>
                <w:sz w:val="20"/>
                <w:szCs w:val="20"/>
              </w:rPr>
              <w:t>14,784</w:t>
            </w:r>
          </w:p>
        </w:tc>
        <w:tc>
          <w:tcPr>
            <w:tcW w:w="913" w:type="dxa"/>
            <w:noWrap/>
            <w:vAlign w:val="center"/>
          </w:tcPr>
          <w:p w:rsidR="00805FD3" w:rsidRPr="00B50578" w:rsidRDefault="00805FD3" w:rsidP="00805FD3">
            <w:pPr>
              <w:jc w:val="center"/>
              <w:rPr>
                <w:i/>
                <w:iCs/>
                <w:sz w:val="20"/>
                <w:szCs w:val="20"/>
              </w:rPr>
            </w:pPr>
            <w:r w:rsidRPr="00B50578">
              <w:rPr>
                <w:i/>
                <w:iCs/>
                <w:sz w:val="20"/>
                <w:szCs w:val="20"/>
              </w:rPr>
              <w:t>15,352</w:t>
            </w:r>
          </w:p>
        </w:tc>
        <w:tc>
          <w:tcPr>
            <w:tcW w:w="913" w:type="dxa"/>
            <w:noWrap/>
            <w:vAlign w:val="center"/>
          </w:tcPr>
          <w:p w:rsidR="00805FD3" w:rsidRPr="00B50578" w:rsidRDefault="00805FD3" w:rsidP="00805FD3">
            <w:pPr>
              <w:jc w:val="center"/>
              <w:rPr>
                <w:i/>
                <w:iCs/>
                <w:sz w:val="20"/>
                <w:szCs w:val="20"/>
              </w:rPr>
            </w:pPr>
            <w:r w:rsidRPr="00B50578">
              <w:rPr>
                <w:i/>
                <w:iCs/>
                <w:sz w:val="20"/>
                <w:szCs w:val="20"/>
              </w:rPr>
              <w:t>16,281</w:t>
            </w:r>
          </w:p>
        </w:tc>
        <w:tc>
          <w:tcPr>
            <w:tcW w:w="913" w:type="dxa"/>
            <w:noWrap/>
            <w:vAlign w:val="center"/>
          </w:tcPr>
          <w:p w:rsidR="00805FD3" w:rsidRPr="00B50578" w:rsidRDefault="00805FD3" w:rsidP="00805FD3">
            <w:pPr>
              <w:jc w:val="center"/>
              <w:rPr>
                <w:i/>
                <w:iCs/>
                <w:sz w:val="20"/>
                <w:szCs w:val="20"/>
              </w:rPr>
            </w:pPr>
            <w:r w:rsidRPr="00B50578">
              <w:rPr>
                <w:i/>
                <w:iCs/>
                <w:sz w:val="20"/>
                <w:szCs w:val="20"/>
              </w:rPr>
              <w:t>17,145</w:t>
            </w:r>
          </w:p>
        </w:tc>
        <w:tc>
          <w:tcPr>
            <w:tcW w:w="913" w:type="dxa"/>
            <w:vAlign w:val="center"/>
          </w:tcPr>
          <w:p w:rsidR="00805FD3" w:rsidRPr="00B50578" w:rsidRDefault="00805FD3" w:rsidP="00805FD3">
            <w:pPr>
              <w:jc w:val="center"/>
              <w:rPr>
                <w:i/>
                <w:iCs/>
                <w:sz w:val="20"/>
                <w:szCs w:val="20"/>
              </w:rPr>
            </w:pPr>
            <w:r w:rsidRPr="00B50578">
              <w:rPr>
                <w:i/>
                <w:iCs/>
                <w:sz w:val="20"/>
                <w:szCs w:val="20"/>
              </w:rPr>
              <w:t>18,017</w:t>
            </w:r>
          </w:p>
        </w:tc>
      </w:tr>
      <w:tr w:rsidR="00805FD3" w:rsidRPr="00B50578" w:rsidTr="00805FD3">
        <w:trPr>
          <w:trHeight w:val="255"/>
        </w:trPr>
        <w:tc>
          <w:tcPr>
            <w:tcW w:w="3515" w:type="dxa"/>
            <w:noWrap/>
            <w:vAlign w:val="center"/>
          </w:tcPr>
          <w:p w:rsidR="00805FD3" w:rsidRPr="00B50578" w:rsidRDefault="00805FD3" w:rsidP="00805FD3">
            <w:pPr>
              <w:pStyle w:val="Stylefortabletext"/>
              <w:ind w:left="63"/>
            </w:pPr>
            <w:r w:rsidRPr="00B50578">
              <w:t>младше трудоспособного возраста</w:t>
            </w:r>
          </w:p>
        </w:tc>
        <w:tc>
          <w:tcPr>
            <w:tcW w:w="993" w:type="dxa"/>
          </w:tcPr>
          <w:p w:rsidR="00805FD3" w:rsidRPr="00B50578" w:rsidRDefault="00805FD3" w:rsidP="00805FD3">
            <w:pPr>
              <w:jc w:val="center"/>
            </w:pPr>
            <w:r w:rsidRPr="00B50578">
              <w:rPr>
                <w:sz w:val="20"/>
                <w:szCs w:val="20"/>
              </w:rPr>
              <w:t>тыс. чел.</w:t>
            </w:r>
          </w:p>
        </w:tc>
        <w:tc>
          <w:tcPr>
            <w:tcW w:w="912" w:type="dxa"/>
            <w:noWrap/>
            <w:vAlign w:val="center"/>
          </w:tcPr>
          <w:p w:rsidR="00805FD3" w:rsidRPr="00B50578" w:rsidRDefault="00805FD3" w:rsidP="00805FD3">
            <w:pPr>
              <w:jc w:val="center"/>
              <w:rPr>
                <w:sz w:val="20"/>
                <w:szCs w:val="20"/>
              </w:rPr>
            </w:pPr>
            <w:r w:rsidRPr="00B50578">
              <w:rPr>
                <w:sz w:val="20"/>
                <w:szCs w:val="20"/>
              </w:rPr>
              <w:t>3,322</w:t>
            </w:r>
          </w:p>
        </w:tc>
        <w:tc>
          <w:tcPr>
            <w:tcW w:w="913" w:type="dxa"/>
            <w:noWrap/>
            <w:vAlign w:val="center"/>
          </w:tcPr>
          <w:p w:rsidR="00805FD3" w:rsidRPr="00B50578" w:rsidRDefault="00805FD3" w:rsidP="00805FD3">
            <w:pPr>
              <w:jc w:val="center"/>
              <w:rPr>
                <w:sz w:val="20"/>
                <w:szCs w:val="20"/>
              </w:rPr>
            </w:pPr>
            <w:r w:rsidRPr="00B50578">
              <w:rPr>
                <w:sz w:val="20"/>
                <w:szCs w:val="20"/>
              </w:rPr>
              <w:t>3,450</w:t>
            </w:r>
          </w:p>
        </w:tc>
        <w:tc>
          <w:tcPr>
            <w:tcW w:w="913" w:type="dxa"/>
            <w:noWrap/>
            <w:vAlign w:val="center"/>
          </w:tcPr>
          <w:p w:rsidR="00805FD3" w:rsidRPr="00B50578" w:rsidRDefault="00805FD3" w:rsidP="00805FD3">
            <w:pPr>
              <w:jc w:val="center"/>
              <w:rPr>
                <w:sz w:val="20"/>
                <w:szCs w:val="20"/>
              </w:rPr>
            </w:pPr>
            <w:r w:rsidRPr="00B50578">
              <w:rPr>
                <w:sz w:val="20"/>
                <w:szCs w:val="20"/>
              </w:rPr>
              <w:t>3,731</w:t>
            </w:r>
          </w:p>
        </w:tc>
        <w:tc>
          <w:tcPr>
            <w:tcW w:w="913" w:type="dxa"/>
            <w:noWrap/>
            <w:vAlign w:val="center"/>
          </w:tcPr>
          <w:p w:rsidR="00805FD3" w:rsidRPr="00B50578" w:rsidRDefault="00805FD3" w:rsidP="00805FD3">
            <w:pPr>
              <w:jc w:val="center"/>
              <w:rPr>
                <w:sz w:val="20"/>
                <w:szCs w:val="20"/>
              </w:rPr>
            </w:pPr>
            <w:r w:rsidRPr="00B50578">
              <w:rPr>
                <w:sz w:val="20"/>
                <w:szCs w:val="20"/>
              </w:rPr>
              <w:t>3,970</w:t>
            </w:r>
          </w:p>
        </w:tc>
        <w:tc>
          <w:tcPr>
            <w:tcW w:w="913" w:type="dxa"/>
            <w:vAlign w:val="center"/>
          </w:tcPr>
          <w:p w:rsidR="00805FD3" w:rsidRPr="00B50578" w:rsidRDefault="00805FD3" w:rsidP="00805FD3">
            <w:pPr>
              <w:jc w:val="center"/>
              <w:rPr>
                <w:sz w:val="20"/>
                <w:szCs w:val="20"/>
              </w:rPr>
            </w:pPr>
            <w:r w:rsidRPr="00B50578">
              <w:rPr>
                <w:sz w:val="20"/>
                <w:szCs w:val="20"/>
              </w:rPr>
              <w:t>4,240</w:t>
            </w:r>
          </w:p>
        </w:tc>
      </w:tr>
      <w:tr w:rsidR="00805FD3" w:rsidRPr="00B50578" w:rsidTr="00805FD3">
        <w:trPr>
          <w:trHeight w:val="255"/>
        </w:trPr>
        <w:tc>
          <w:tcPr>
            <w:tcW w:w="3515" w:type="dxa"/>
            <w:noWrap/>
            <w:vAlign w:val="center"/>
          </w:tcPr>
          <w:p w:rsidR="00805FD3" w:rsidRPr="00B50578" w:rsidRDefault="00805FD3" w:rsidP="00805FD3">
            <w:pPr>
              <w:pStyle w:val="Stylefortabletext"/>
              <w:ind w:left="63"/>
            </w:pPr>
            <w:r w:rsidRPr="00B50578">
              <w:t>трудоспособное население</w:t>
            </w:r>
          </w:p>
        </w:tc>
        <w:tc>
          <w:tcPr>
            <w:tcW w:w="993" w:type="dxa"/>
          </w:tcPr>
          <w:p w:rsidR="00805FD3" w:rsidRPr="00B50578" w:rsidRDefault="00805FD3" w:rsidP="00805FD3">
            <w:pPr>
              <w:jc w:val="center"/>
            </w:pPr>
            <w:r w:rsidRPr="00B50578">
              <w:rPr>
                <w:sz w:val="20"/>
                <w:szCs w:val="20"/>
              </w:rPr>
              <w:t>тыс. чел.</w:t>
            </w:r>
          </w:p>
        </w:tc>
        <w:tc>
          <w:tcPr>
            <w:tcW w:w="912" w:type="dxa"/>
            <w:noWrap/>
            <w:vAlign w:val="center"/>
          </w:tcPr>
          <w:p w:rsidR="00805FD3" w:rsidRPr="00B50578" w:rsidRDefault="00805FD3" w:rsidP="00805FD3">
            <w:pPr>
              <w:jc w:val="center"/>
              <w:rPr>
                <w:sz w:val="20"/>
                <w:szCs w:val="20"/>
              </w:rPr>
            </w:pPr>
            <w:r w:rsidRPr="00B50578">
              <w:rPr>
                <w:sz w:val="20"/>
                <w:szCs w:val="20"/>
              </w:rPr>
              <w:t>9,617</w:t>
            </w:r>
          </w:p>
        </w:tc>
        <w:tc>
          <w:tcPr>
            <w:tcW w:w="913" w:type="dxa"/>
            <w:noWrap/>
            <w:vAlign w:val="center"/>
          </w:tcPr>
          <w:p w:rsidR="00805FD3" w:rsidRPr="00B50578" w:rsidRDefault="00805FD3" w:rsidP="00805FD3">
            <w:pPr>
              <w:jc w:val="center"/>
              <w:rPr>
                <w:sz w:val="20"/>
                <w:szCs w:val="20"/>
              </w:rPr>
            </w:pPr>
            <w:r w:rsidRPr="00B50578">
              <w:rPr>
                <w:sz w:val="20"/>
                <w:szCs w:val="20"/>
              </w:rPr>
              <w:t>9,986</w:t>
            </w:r>
          </w:p>
        </w:tc>
        <w:tc>
          <w:tcPr>
            <w:tcW w:w="913" w:type="dxa"/>
            <w:noWrap/>
            <w:vAlign w:val="center"/>
          </w:tcPr>
          <w:p w:rsidR="00805FD3" w:rsidRPr="00B50578" w:rsidRDefault="00805FD3" w:rsidP="00805FD3">
            <w:pPr>
              <w:jc w:val="center"/>
              <w:rPr>
                <w:sz w:val="20"/>
                <w:szCs w:val="20"/>
              </w:rPr>
            </w:pPr>
            <w:r w:rsidRPr="00B50578">
              <w:rPr>
                <w:sz w:val="20"/>
                <w:szCs w:val="20"/>
              </w:rPr>
              <w:t>10,322</w:t>
            </w:r>
          </w:p>
        </w:tc>
        <w:tc>
          <w:tcPr>
            <w:tcW w:w="913" w:type="dxa"/>
            <w:noWrap/>
            <w:vAlign w:val="center"/>
          </w:tcPr>
          <w:p w:rsidR="00805FD3" w:rsidRPr="00B50578" w:rsidRDefault="00805FD3" w:rsidP="00805FD3">
            <w:pPr>
              <w:jc w:val="center"/>
              <w:rPr>
                <w:sz w:val="20"/>
                <w:szCs w:val="20"/>
              </w:rPr>
            </w:pPr>
            <w:r w:rsidRPr="00B50578">
              <w:rPr>
                <w:sz w:val="20"/>
                <w:szCs w:val="20"/>
              </w:rPr>
              <w:t>10,725</w:t>
            </w:r>
          </w:p>
        </w:tc>
        <w:tc>
          <w:tcPr>
            <w:tcW w:w="913" w:type="dxa"/>
            <w:vAlign w:val="center"/>
          </w:tcPr>
          <w:p w:rsidR="00805FD3" w:rsidRPr="00B50578" w:rsidRDefault="00805FD3" w:rsidP="00805FD3">
            <w:pPr>
              <w:jc w:val="center"/>
              <w:rPr>
                <w:sz w:val="20"/>
                <w:szCs w:val="20"/>
              </w:rPr>
            </w:pPr>
            <w:r w:rsidRPr="00B50578">
              <w:rPr>
                <w:sz w:val="20"/>
                <w:szCs w:val="20"/>
              </w:rPr>
              <w:t>11,140</w:t>
            </w:r>
          </w:p>
        </w:tc>
      </w:tr>
      <w:tr w:rsidR="00805FD3" w:rsidRPr="00B50578" w:rsidTr="00805FD3">
        <w:trPr>
          <w:trHeight w:val="255"/>
        </w:trPr>
        <w:tc>
          <w:tcPr>
            <w:tcW w:w="3515" w:type="dxa"/>
            <w:noWrap/>
            <w:vAlign w:val="center"/>
          </w:tcPr>
          <w:p w:rsidR="00805FD3" w:rsidRPr="00B50578" w:rsidRDefault="00805FD3" w:rsidP="00805FD3">
            <w:pPr>
              <w:pStyle w:val="Stylefortabletext"/>
              <w:ind w:left="63"/>
            </w:pPr>
            <w:r w:rsidRPr="00B50578">
              <w:t>старше трудоспособного возраста</w:t>
            </w:r>
          </w:p>
        </w:tc>
        <w:tc>
          <w:tcPr>
            <w:tcW w:w="993" w:type="dxa"/>
          </w:tcPr>
          <w:p w:rsidR="00805FD3" w:rsidRPr="00B50578" w:rsidRDefault="00805FD3" w:rsidP="00805FD3">
            <w:pPr>
              <w:jc w:val="center"/>
            </w:pPr>
            <w:r w:rsidRPr="00B50578">
              <w:rPr>
                <w:sz w:val="20"/>
                <w:szCs w:val="20"/>
              </w:rPr>
              <w:t>тыс. чел.</w:t>
            </w:r>
          </w:p>
        </w:tc>
        <w:tc>
          <w:tcPr>
            <w:tcW w:w="912" w:type="dxa"/>
            <w:noWrap/>
            <w:vAlign w:val="center"/>
          </w:tcPr>
          <w:p w:rsidR="00805FD3" w:rsidRPr="00B50578" w:rsidRDefault="00805FD3" w:rsidP="00805FD3">
            <w:pPr>
              <w:jc w:val="center"/>
              <w:rPr>
                <w:sz w:val="20"/>
                <w:szCs w:val="20"/>
              </w:rPr>
            </w:pPr>
            <w:r w:rsidRPr="00B50578">
              <w:rPr>
                <w:sz w:val="20"/>
                <w:szCs w:val="20"/>
              </w:rPr>
              <w:t>1,845</w:t>
            </w:r>
          </w:p>
        </w:tc>
        <w:tc>
          <w:tcPr>
            <w:tcW w:w="913" w:type="dxa"/>
            <w:noWrap/>
            <w:vAlign w:val="center"/>
          </w:tcPr>
          <w:p w:rsidR="00805FD3" w:rsidRPr="00B50578" w:rsidRDefault="00805FD3" w:rsidP="00805FD3">
            <w:pPr>
              <w:jc w:val="center"/>
              <w:rPr>
                <w:sz w:val="20"/>
                <w:szCs w:val="20"/>
              </w:rPr>
            </w:pPr>
            <w:r w:rsidRPr="00B50578">
              <w:rPr>
                <w:sz w:val="20"/>
                <w:szCs w:val="20"/>
              </w:rPr>
              <w:t>1,916</w:t>
            </w:r>
          </w:p>
        </w:tc>
        <w:tc>
          <w:tcPr>
            <w:tcW w:w="913" w:type="dxa"/>
            <w:noWrap/>
            <w:vAlign w:val="center"/>
          </w:tcPr>
          <w:p w:rsidR="00805FD3" w:rsidRPr="00B50578" w:rsidRDefault="00805FD3" w:rsidP="00805FD3">
            <w:pPr>
              <w:jc w:val="center"/>
              <w:rPr>
                <w:sz w:val="20"/>
                <w:szCs w:val="20"/>
              </w:rPr>
            </w:pPr>
            <w:r w:rsidRPr="00B50578">
              <w:rPr>
                <w:sz w:val="20"/>
                <w:szCs w:val="20"/>
              </w:rPr>
              <w:t>2,228</w:t>
            </w:r>
          </w:p>
        </w:tc>
        <w:tc>
          <w:tcPr>
            <w:tcW w:w="913" w:type="dxa"/>
            <w:noWrap/>
            <w:vAlign w:val="center"/>
          </w:tcPr>
          <w:p w:rsidR="00805FD3" w:rsidRPr="00B50578" w:rsidRDefault="00805FD3" w:rsidP="00805FD3">
            <w:pPr>
              <w:jc w:val="center"/>
              <w:rPr>
                <w:sz w:val="20"/>
                <w:szCs w:val="20"/>
              </w:rPr>
            </w:pPr>
            <w:r w:rsidRPr="00B50578">
              <w:rPr>
                <w:sz w:val="20"/>
                <w:szCs w:val="20"/>
              </w:rPr>
              <w:t>2,450</w:t>
            </w:r>
          </w:p>
        </w:tc>
        <w:tc>
          <w:tcPr>
            <w:tcW w:w="913" w:type="dxa"/>
            <w:vAlign w:val="center"/>
          </w:tcPr>
          <w:p w:rsidR="00805FD3" w:rsidRPr="00B50578" w:rsidRDefault="00805FD3" w:rsidP="00805FD3">
            <w:pPr>
              <w:jc w:val="center"/>
              <w:rPr>
                <w:sz w:val="20"/>
                <w:szCs w:val="20"/>
              </w:rPr>
            </w:pPr>
            <w:r w:rsidRPr="00B50578">
              <w:rPr>
                <w:sz w:val="20"/>
                <w:szCs w:val="20"/>
              </w:rPr>
              <w:t>2,637</w:t>
            </w:r>
          </w:p>
        </w:tc>
      </w:tr>
    </w:tbl>
    <w:p w:rsidR="00805FD3" w:rsidRPr="00B50578" w:rsidRDefault="00805FD3" w:rsidP="00805FD3">
      <w:pPr>
        <w:autoSpaceDE w:val="0"/>
        <w:autoSpaceDN w:val="0"/>
        <w:adjustRightInd w:val="0"/>
        <w:spacing w:before="120" w:line="360" w:lineRule="auto"/>
        <w:jc w:val="both"/>
        <w:rPr>
          <w:sz w:val="20"/>
          <w:szCs w:val="20"/>
        </w:rPr>
      </w:pPr>
      <w:r w:rsidRPr="00B50578">
        <w:rPr>
          <w:sz w:val="20"/>
          <w:szCs w:val="20"/>
        </w:rPr>
        <w:t xml:space="preserve">Источник: </w:t>
      </w:r>
      <w:r>
        <w:rPr>
          <w:sz w:val="20"/>
          <w:szCs w:val="20"/>
        </w:rPr>
        <w:t>о</w:t>
      </w:r>
      <w:r w:rsidRPr="00B50578">
        <w:rPr>
          <w:sz w:val="20"/>
          <w:szCs w:val="20"/>
        </w:rPr>
        <w:t xml:space="preserve">ценки ЦТЭС, данные Управления финансов, экономики и имущественных отношений Администрации МО городской округ Анадырь, Росстата и территориального органа Федеральной службы государственной статистики по Чукотскому автономному округу. </w:t>
      </w:r>
    </w:p>
    <w:p w:rsidR="00805FD3" w:rsidRDefault="00805FD3" w:rsidP="00805FD3">
      <w:pPr>
        <w:autoSpaceDE w:val="0"/>
        <w:autoSpaceDN w:val="0"/>
        <w:adjustRightInd w:val="0"/>
        <w:spacing w:before="120" w:after="120" w:line="360" w:lineRule="auto"/>
        <w:jc w:val="both"/>
        <w:rPr>
          <w:sz w:val="20"/>
          <w:szCs w:val="20"/>
        </w:rPr>
      </w:pPr>
      <w:r w:rsidRPr="00B50578">
        <w:rPr>
          <w:sz w:val="28"/>
          <w:szCs w:val="28"/>
        </w:rPr>
        <w:t>Как следует из таблицы численность постоянного населения будет продолжать расти среднегодовыми темпами 1,1% и достигнет 18 017 человек на конец 2030 г</w:t>
      </w:r>
      <w:r>
        <w:rPr>
          <w:sz w:val="28"/>
          <w:szCs w:val="28"/>
        </w:rPr>
        <w:t>ода</w:t>
      </w:r>
      <w:r w:rsidRPr="00B50578">
        <w:rPr>
          <w:sz w:val="28"/>
          <w:szCs w:val="28"/>
        </w:rPr>
        <w:t>. Соотношение мужчин и женщин не претерпит серьезных изменений, а доля трудоспособного населения будет постепенно уменьшаться на фоне незначительного роста долей населения младше и старше трудоспособного возраста, что является следствием более высокой доли населения старше трудоспособного возраста в структуре прибывающих.</w:t>
      </w:r>
    </w:p>
    <w:p w:rsidR="00486F42" w:rsidRPr="00CE05F4" w:rsidRDefault="00486F42" w:rsidP="00805FD3">
      <w:pPr>
        <w:autoSpaceDE w:val="0"/>
        <w:autoSpaceDN w:val="0"/>
        <w:adjustRightInd w:val="0"/>
        <w:spacing w:before="120" w:after="120" w:line="360" w:lineRule="auto"/>
        <w:jc w:val="both"/>
        <w:rPr>
          <w:sz w:val="20"/>
          <w:szCs w:val="20"/>
        </w:rPr>
      </w:pPr>
    </w:p>
    <w:p w:rsidR="00805FD3" w:rsidRPr="00805FD3" w:rsidRDefault="00486F42" w:rsidP="00486F42">
      <w:pPr>
        <w:pStyle w:val="afff7"/>
        <w:numPr>
          <w:ilvl w:val="2"/>
          <w:numId w:val="3"/>
        </w:numPr>
        <w:autoSpaceDE w:val="0"/>
        <w:autoSpaceDN w:val="0"/>
        <w:adjustRightInd w:val="0"/>
        <w:spacing w:before="120" w:after="120" w:line="235" w:lineRule="auto"/>
        <w:jc w:val="both"/>
        <w:rPr>
          <w:sz w:val="28"/>
          <w:szCs w:val="28"/>
        </w:rPr>
      </w:pPr>
      <w:r w:rsidRPr="00805FD3">
        <w:rPr>
          <w:sz w:val="28"/>
          <w:szCs w:val="28"/>
          <w:u w:val="single"/>
        </w:rPr>
        <w:t>Прогноз развития промышленности</w:t>
      </w:r>
    </w:p>
    <w:p w:rsidR="00805FD3" w:rsidRDefault="00805FD3" w:rsidP="00805FD3">
      <w:pPr>
        <w:spacing w:line="360" w:lineRule="auto"/>
        <w:ind w:firstLine="567"/>
        <w:jc w:val="both"/>
        <w:rPr>
          <w:color w:val="222222"/>
          <w:sz w:val="28"/>
          <w:szCs w:val="28"/>
        </w:rPr>
      </w:pPr>
      <w:r>
        <w:rPr>
          <w:color w:val="222222"/>
          <w:sz w:val="28"/>
          <w:szCs w:val="28"/>
        </w:rPr>
        <w:t xml:space="preserve">Интегральной характеристикой промышленного развития является валовый муниципальный продукт. Согласно </w:t>
      </w:r>
      <w:r w:rsidRPr="007E0DAA">
        <w:rPr>
          <w:color w:val="222222"/>
          <w:sz w:val="28"/>
          <w:szCs w:val="28"/>
        </w:rPr>
        <w:t>прогноз</w:t>
      </w:r>
      <w:r>
        <w:rPr>
          <w:color w:val="222222"/>
          <w:sz w:val="28"/>
          <w:szCs w:val="28"/>
        </w:rPr>
        <w:t xml:space="preserve">у социально-экономического развития </w:t>
      </w:r>
      <w:proofErr w:type="spellStart"/>
      <w:proofErr w:type="gramStart"/>
      <w:r>
        <w:rPr>
          <w:color w:val="222222"/>
          <w:sz w:val="28"/>
          <w:szCs w:val="28"/>
        </w:rPr>
        <w:t>округа,он</w:t>
      </w:r>
      <w:proofErr w:type="spellEnd"/>
      <w:proofErr w:type="gramEnd"/>
      <w:r>
        <w:rPr>
          <w:color w:val="222222"/>
          <w:sz w:val="28"/>
          <w:szCs w:val="28"/>
        </w:rPr>
        <w:t xml:space="preserve"> ожидается в объеме </w:t>
      </w:r>
      <w:r w:rsidRPr="007E0DAA">
        <w:rPr>
          <w:color w:val="222222"/>
          <w:sz w:val="28"/>
          <w:szCs w:val="28"/>
        </w:rPr>
        <w:t>67,4 млрд. рублей и 70,2 млрд. рублей</w:t>
      </w:r>
      <w:r>
        <w:rPr>
          <w:color w:val="222222"/>
          <w:sz w:val="28"/>
          <w:szCs w:val="28"/>
        </w:rPr>
        <w:t>, соответственно, на 2016-2017 годы, которым соответствуют индексы</w:t>
      </w:r>
      <w:r w:rsidRPr="007E0DAA">
        <w:rPr>
          <w:color w:val="222222"/>
          <w:sz w:val="28"/>
          <w:szCs w:val="28"/>
        </w:rPr>
        <w:t xml:space="preserve"> физического объема 102,4% и 101,3%. </w:t>
      </w:r>
    </w:p>
    <w:p w:rsidR="00805FD3" w:rsidRPr="005230A4" w:rsidRDefault="00805FD3" w:rsidP="00805FD3">
      <w:pPr>
        <w:spacing w:line="360" w:lineRule="auto"/>
        <w:ind w:firstLine="567"/>
        <w:jc w:val="both"/>
        <w:rPr>
          <w:color w:val="000000"/>
          <w:sz w:val="28"/>
          <w:szCs w:val="28"/>
        </w:rPr>
      </w:pPr>
      <w:r w:rsidRPr="007E0DAA">
        <w:rPr>
          <w:color w:val="222222"/>
          <w:sz w:val="28"/>
          <w:szCs w:val="28"/>
        </w:rPr>
        <w:t>Рост объе</w:t>
      </w:r>
      <w:r>
        <w:rPr>
          <w:color w:val="222222"/>
          <w:sz w:val="28"/>
          <w:szCs w:val="28"/>
        </w:rPr>
        <w:t xml:space="preserve">мов валового муниципального продукта </w:t>
      </w:r>
      <w:r w:rsidRPr="007E0DAA">
        <w:rPr>
          <w:color w:val="222222"/>
          <w:sz w:val="28"/>
          <w:szCs w:val="28"/>
        </w:rPr>
        <w:t>обусловлен увеличением добычи полезных ископаемых</w:t>
      </w:r>
      <w:r>
        <w:rPr>
          <w:color w:val="222222"/>
          <w:sz w:val="28"/>
          <w:szCs w:val="28"/>
        </w:rPr>
        <w:t xml:space="preserve"> на территории Чукотского автономного </w:t>
      </w:r>
      <w:proofErr w:type="spellStart"/>
      <w:r>
        <w:rPr>
          <w:color w:val="222222"/>
          <w:sz w:val="28"/>
          <w:szCs w:val="28"/>
        </w:rPr>
        <w:t>округа</w:t>
      </w:r>
      <w:r w:rsidRPr="007E0DAA">
        <w:rPr>
          <w:color w:val="222222"/>
          <w:sz w:val="28"/>
          <w:szCs w:val="28"/>
        </w:rPr>
        <w:t>.</w:t>
      </w:r>
      <w:r w:rsidRPr="005230A4">
        <w:rPr>
          <w:color w:val="000000"/>
          <w:sz w:val="28"/>
          <w:szCs w:val="28"/>
        </w:rPr>
        <w:t>Уровень</w:t>
      </w:r>
      <w:proofErr w:type="spellEnd"/>
      <w:r w:rsidRPr="005230A4">
        <w:rPr>
          <w:color w:val="000000"/>
          <w:sz w:val="28"/>
          <w:szCs w:val="28"/>
        </w:rPr>
        <w:t xml:space="preserve"> добычи золота определяется производительностью рудников месторождений «</w:t>
      </w:r>
      <w:hyperlink r:id="rId21" w:tooltip="Купол" w:history="1">
        <w:r w:rsidRPr="005230A4">
          <w:rPr>
            <w:rStyle w:val="af5"/>
            <w:color w:val="000000"/>
            <w:sz w:val="28"/>
            <w:szCs w:val="28"/>
            <w:u w:val="none"/>
          </w:rPr>
          <w:t>Купол</w:t>
        </w:r>
      </w:hyperlink>
      <w:r w:rsidRPr="005230A4">
        <w:rPr>
          <w:color w:val="000000"/>
          <w:sz w:val="28"/>
          <w:szCs w:val="28"/>
        </w:rPr>
        <w:t>», «</w:t>
      </w:r>
      <w:hyperlink r:id="rId22" w:tooltip="Майское" w:history="1">
        <w:r w:rsidRPr="005230A4">
          <w:rPr>
            <w:rStyle w:val="af5"/>
            <w:color w:val="000000"/>
            <w:sz w:val="28"/>
            <w:szCs w:val="28"/>
            <w:u w:val="none"/>
          </w:rPr>
          <w:t>Майское</w:t>
        </w:r>
      </w:hyperlink>
      <w:r w:rsidRPr="005230A4">
        <w:rPr>
          <w:color w:val="000000"/>
          <w:sz w:val="28"/>
          <w:szCs w:val="28"/>
        </w:rPr>
        <w:t>», «</w:t>
      </w:r>
      <w:hyperlink r:id="rId23" w:tooltip="Двойное" w:history="1">
        <w:r w:rsidRPr="005230A4">
          <w:rPr>
            <w:rStyle w:val="af5"/>
            <w:color w:val="000000"/>
            <w:sz w:val="28"/>
            <w:szCs w:val="28"/>
            <w:u w:val="none"/>
          </w:rPr>
          <w:t>Двойное</w:t>
        </w:r>
      </w:hyperlink>
      <w:r w:rsidRPr="005230A4">
        <w:rPr>
          <w:color w:val="000000"/>
          <w:sz w:val="28"/>
          <w:szCs w:val="28"/>
        </w:rPr>
        <w:t>», «</w:t>
      </w:r>
      <w:proofErr w:type="spellStart"/>
      <w:r w:rsidR="002341E2">
        <w:fldChar w:fldCharType="begin"/>
      </w:r>
      <w:r w:rsidR="002341E2">
        <w:instrText xml:space="preserve"> HYPERLINK "http://anadir.bezformata.ru/word/karalveemskom/746162/" \o "Каральвеемское" </w:instrText>
      </w:r>
      <w:r w:rsidR="002341E2">
        <w:fldChar w:fldCharType="separate"/>
      </w:r>
      <w:r w:rsidRPr="005230A4">
        <w:rPr>
          <w:rStyle w:val="af5"/>
          <w:color w:val="000000"/>
          <w:sz w:val="28"/>
          <w:szCs w:val="28"/>
          <w:u w:val="none"/>
        </w:rPr>
        <w:t>Каральвеемское</w:t>
      </w:r>
      <w:proofErr w:type="spellEnd"/>
      <w:r w:rsidR="002341E2">
        <w:rPr>
          <w:rStyle w:val="af5"/>
          <w:color w:val="000000"/>
          <w:sz w:val="28"/>
          <w:szCs w:val="28"/>
          <w:u w:val="none"/>
        </w:rPr>
        <w:fldChar w:fldCharType="end"/>
      </w:r>
      <w:r w:rsidRPr="005230A4">
        <w:rPr>
          <w:color w:val="000000"/>
          <w:sz w:val="28"/>
          <w:szCs w:val="28"/>
        </w:rPr>
        <w:t>», «</w:t>
      </w:r>
      <w:hyperlink r:id="rId24" w:tooltip="Валунистое" w:history="1">
        <w:r w:rsidRPr="005230A4">
          <w:rPr>
            <w:rStyle w:val="af5"/>
            <w:color w:val="000000"/>
            <w:sz w:val="28"/>
            <w:szCs w:val="28"/>
            <w:u w:val="none"/>
          </w:rPr>
          <w:t>Валунистое</w:t>
        </w:r>
      </w:hyperlink>
      <w:r w:rsidRPr="005230A4">
        <w:rPr>
          <w:color w:val="000000"/>
          <w:sz w:val="28"/>
          <w:szCs w:val="28"/>
        </w:rPr>
        <w:t>».  В период до 2017 года был запланирован ввод в эксплуатацию еще двух золоторудных месторождений «</w:t>
      </w:r>
      <w:hyperlink r:id="rId25" w:tooltip="Клен" w:history="1">
        <w:r w:rsidRPr="005230A4">
          <w:rPr>
            <w:rStyle w:val="af5"/>
            <w:color w:val="000000"/>
            <w:sz w:val="28"/>
            <w:szCs w:val="28"/>
            <w:u w:val="none"/>
          </w:rPr>
          <w:t>Клен</w:t>
        </w:r>
      </w:hyperlink>
      <w:r w:rsidRPr="005230A4">
        <w:rPr>
          <w:color w:val="000000"/>
          <w:sz w:val="28"/>
          <w:szCs w:val="28"/>
        </w:rPr>
        <w:t>» и «</w:t>
      </w:r>
      <w:proofErr w:type="spellStart"/>
      <w:r w:rsidR="002341E2">
        <w:fldChar w:fldCharType="begin"/>
      </w:r>
      <w:r w:rsidR="002341E2">
        <w:instrText xml:space="preserve"> HYPERLINK "http://anadir.bezformata.ru/word/kekure/297261/" \o "Кекура" </w:instrText>
      </w:r>
      <w:r w:rsidR="002341E2">
        <w:fldChar w:fldCharType="separate"/>
      </w:r>
      <w:r w:rsidRPr="005230A4">
        <w:rPr>
          <w:rStyle w:val="af5"/>
          <w:color w:val="000000"/>
          <w:sz w:val="28"/>
          <w:szCs w:val="28"/>
          <w:u w:val="none"/>
        </w:rPr>
        <w:t>Кекура</w:t>
      </w:r>
      <w:proofErr w:type="spellEnd"/>
      <w:r w:rsidR="002341E2">
        <w:rPr>
          <w:rStyle w:val="af5"/>
          <w:color w:val="000000"/>
          <w:sz w:val="28"/>
          <w:szCs w:val="28"/>
          <w:u w:val="none"/>
        </w:rPr>
        <w:fldChar w:fldCharType="end"/>
      </w:r>
      <w:r w:rsidRPr="005230A4">
        <w:rPr>
          <w:color w:val="000000"/>
          <w:sz w:val="28"/>
          <w:szCs w:val="28"/>
        </w:rPr>
        <w:t xml:space="preserve">», расположенных в неосвоенных, </w:t>
      </w:r>
      <w:r w:rsidRPr="005230A4">
        <w:rPr>
          <w:color w:val="000000"/>
          <w:sz w:val="28"/>
          <w:szCs w:val="28"/>
        </w:rPr>
        <w:lastRenderedPageBreak/>
        <w:t>труднодоступных районах. На 2016-2017 годы объем добытого золота прогнозируется в объемах 34,5-35,5 тонн.</w:t>
      </w:r>
    </w:p>
    <w:p w:rsidR="00805FD3" w:rsidRPr="007E0DAA" w:rsidRDefault="00805FD3" w:rsidP="00805FD3">
      <w:pPr>
        <w:spacing w:line="360" w:lineRule="auto"/>
        <w:ind w:firstLine="567"/>
        <w:jc w:val="both"/>
        <w:rPr>
          <w:color w:val="222222"/>
          <w:sz w:val="28"/>
          <w:szCs w:val="28"/>
        </w:rPr>
      </w:pPr>
      <w:r w:rsidRPr="007E0DAA">
        <w:rPr>
          <w:color w:val="222222"/>
          <w:sz w:val="28"/>
          <w:szCs w:val="28"/>
        </w:rPr>
        <w:t xml:space="preserve">Прогноз </w:t>
      </w:r>
      <w:r>
        <w:rPr>
          <w:color w:val="222222"/>
          <w:sz w:val="28"/>
          <w:szCs w:val="28"/>
        </w:rPr>
        <w:t xml:space="preserve">социально-экономического развития </w:t>
      </w:r>
      <w:r w:rsidRPr="007E0DAA">
        <w:rPr>
          <w:color w:val="222222"/>
          <w:sz w:val="28"/>
          <w:szCs w:val="28"/>
        </w:rPr>
        <w:t xml:space="preserve">предусматривает </w:t>
      </w:r>
      <w:r>
        <w:rPr>
          <w:color w:val="222222"/>
          <w:sz w:val="28"/>
          <w:szCs w:val="28"/>
        </w:rPr>
        <w:t xml:space="preserve">также </w:t>
      </w:r>
      <w:r w:rsidRPr="007E0DAA">
        <w:rPr>
          <w:color w:val="222222"/>
          <w:sz w:val="28"/>
          <w:szCs w:val="28"/>
        </w:rPr>
        <w:t xml:space="preserve">увеличение добычи топливно-энергетических ресурсов. </w:t>
      </w:r>
      <w:r>
        <w:rPr>
          <w:color w:val="222222"/>
          <w:sz w:val="28"/>
          <w:szCs w:val="28"/>
        </w:rPr>
        <w:t>В</w:t>
      </w:r>
      <w:r w:rsidRPr="007E0DAA">
        <w:rPr>
          <w:color w:val="222222"/>
          <w:sz w:val="28"/>
          <w:szCs w:val="28"/>
        </w:rPr>
        <w:t xml:space="preserve"> 2016 году </w:t>
      </w:r>
      <w:r>
        <w:rPr>
          <w:color w:val="222222"/>
          <w:sz w:val="28"/>
          <w:szCs w:val="28"/>
        </w:rPr>
        <w:t>объем добываемого угля вырастет</w:t>
      </w:r>
      <w:r w:rsidRPr="007E0DAA">
        <w:rPr>
          <w:color w:val="222222"/>
          <w:sz w:val="28"/>
          <w:szCs w:val="28"/>
        </w:rPr>
        <w:t xml:space="preserve"> до 830 тыс. тонн, </w:t>
      </w:r>
      <w:r>
        <w:rPr>
          <w:color w:val="222222"/>
          <w:sz w:val="28"/>
          <w:szCs w:val="28"/>
        </w:rPr>
        <w:t xml:space="preserve">а </w:t>
      </w:r>
      <w:r w:rsidRPr="007E0DAA">
        <w:rPr>
          <w:color w:val="222222"/>
          <w:sz w:val="28"/>
          <w:szCs w:val="28"/>
        </w:rPr>
        <w:t>в 2017 году – до 1</w:t>
      </w:r>
      <w:r>
        <w:rPr>
          <w:color w:val="222222"/>
          <w:sz w:val="28"/>
          <w:szCs w:val="28"/>
        </w:rPr>
        <w:t xml:space="preserve"> 040 тыс. тонн. Это</w:t>
      </w:r>
      <w:r w:rsidRPr="007E0DAA">
        <w:rPr>
          <w:color w:val="222222"/>
          <w:sz w:val="28"/>
          <w:szCs w:val="28"/>
        </w:rPr>
        <w:t xml:space="preserve"> связан</w:t>
      </w:r>
      <w:r>
        <w:rPr>
          <w:color w:val="222222"/>
          <w:sz w:val="28"/>
          <w:szCs w:val="28"/>
        </w:rPr>
        <w:t>о</w:t>
      </w:r>
      <w:r w:rsidRPr="007E0DAA">
        <w:rPr>
          <w:color w:val="222222"/>
          <w:sz w:val="28"/>
          <w:szCs w:val="28"/>
        </w:rPr>
        <w:t xml:space="preserve"> с планируемым началом угледобычи на </w:t>
      </w:r>
      <w:r w:rsidRPr="005230A4">
        <w:rPr>
          <w:color w:val="000000"/>
          <w:sz w:val="28"/>
          <w:szCs w:val="28"/>
        </w:rPr>
        <w:t>месторождении «</w:t>
      </w:r>
      <w:proofErr w:type="spellStart"/>
      <w:r w:rsidR="002341E2">
        <w:fldChar w:fldCharType="begin"/>
      </w:r>
      <w:r w:rsidR="002341E2">
        <w:instrText xml:space="preserve"> HYPERLINK "http://anadir.bezformata.ru/word/fandyushkinskoe-pole/5240816/" \o "Фандюшкинское поле" </w:instrText>
      </w:r>
      <w:r w:rsidR="002341E2">
        <w:fldChar w:fldCharType="separate"/>
      </w:r>
      <w:r w:rsidRPr="005230A4">
        <w:rPr>
          <w:rStyle w:val="af5"/>
          <w:color w:val="000000"/>
          <w:sz w:val="28"/>
          <w:szCs w:val="28"/>
          <w:u w:val="none"/>
        </w:rPr>
        <w:t>Фандюшкинское</w:t>
      </w:r>
      <w:proofErr w:type="spellEnd"/>
      <w:r w:rsidRPr="005230A4">
        <w:rPr>
          <w:rStyle w:val="af5"/>
          <w:color w:val="000000"/>
          <w:sz w:val="28"/>
          <w:szCs w:val="28"/>
          <w:u w:val="none"/>
        </w:rPr>
        <w:t xml:space="preserve"> поле</w:t>
      </w:r>
      <w:r w:rsidR="002341E2">
        <w:rPr>
          <w:rStyle w:val="af5"/>
          <w:color w:val="000000"/>
          <w:sz w:val="28"/>
          <w:szCs w:val="28"/>
          <w:u w:val="none"/>
        </w:rPr>
        <w:fldChar w:fldCharType="end"/>
      </w:r>
      <w:r w:rsidRPr="005230A4">
        <w:rPr>
          <w:color w:val="000000"/>
          <w:sz w:val="28"/>
          <w:szCs w:val="28"/>
        </w:rPr>
        <w:t xml:space="preserve">» в рамках </w:t>
      </w:r>
      <w:r w:rsidRPr="007E0DAA">
        <w:rPr>
          <w:color w:val="222222"/>
          <w:sz w:val="28"/>
          <w:szCs w:val="28"/>
        </w:rPr>
        <w:t xml:space="preserve">первого этапа реализации крупного инвестиционного проекта по освоению месторождений коксующегося угля </w:t>
      </w:r>
      <w:proofErr w:type="spellStart"/>
      <w:r w:rsidRPr="007E0DAA">
        <w:rPr>
          <w:color w:val="222222"/>
          <w:sz w:val="28"/>
          <w:szCs w:val="28"/>
        </w:rPr>
        <w:t>Беринговского</w:t>
      </w:r>
      <w:proofErr w:type="spellEnd"/>
      <w:r w:rsidRPr="007E0DAA">
        <w:rPr>
          <w:color w:val="222222"/>
          <w:sz w:val="28"/>
          <w:szCs w:val="28"/>
        </w:rPr>
        <w:t xml:space="preserve"> каменноугольного бассейна, предполагающего поэтапный выход на проектную мощность по ежегодной добыче в 10-12 млн. тонн</w:t>
      </w:r>
      <w:r>
        <w:rPr>
          <w:color w:val="222222"/>
          <w:sz w:val="28"/>
          <w:szCs w:val="28"/>
        </w:rPr>
        <w:t xml:space="preserve"> концентрата коксующихся углей к</w:t>
      </w:r>
      <w:r w:rsidRPr="007E0DAA">
        <w:rPr>
          <w:color w:val="222222"/>
          <w:sz w:val="28"/>
          <w:szCs w:val="28"/>
        </w:rPr>
        <w:t xml:space="preserve"> 2028 году.</w:t>
      </w:r>
    </w:p>
    <w:p w:rsidR="00805FD3" w:rsidRDefault="00805FD3" w:rsidP="00805FD3">
      <w:pPr>
        <w:spacing w:line="360" w:lineRule="auto"/>
        <w:ind w:firstLine="567"/>
        <w:jc w:val="both"/>
        <w:rPr>
          <w:color w:val="222222"/>
          <w:sz w:val="28"/>
          <w:szCs w:val="28"/>
        </w:rPr>
      </w:pPr>
      <w:r>
        <w:rPr>
          <w:color w:val="222222"/>
          <w:sz w:val="28"/>
          <w:szCs w:val="28"/>
        </w:rPr>
        <w:t>Г</w:t>
      </w:r>
      <w:r w:rsidRPr="00A52591">
        <w:rPr>
          <w:color w:val="222222"/>
          <w:sz w:val="28"/>
          <w:szCs w:val="28"/>
        </w:rPr>
        <w:t xml:space="preserve">орнодобывающая промышленность останется ведущей отраслью экономики </w:t>
      </w:r>
      <w:r>
        <w:rPr>
          <w:color w:val="222222"/>
          <w:sz w:val="28"/>
          <w:szCs w:val="28"/>
        </w:rPr>
        <w:t xml:space="preserve">Чукотского автономного округа в </w:t>
      </w:r>
      <w:proofErr w:type="spellStart"/>
      <w:r>
        <w:rPr>
          <w:color w:val="222222"/>
          <w:sz w:val="28"/>
          <w:szCs w:val="28"/>
        </w:rPr>
        <w:t>целомна</w:t>
      </w:r>
      <w:proofErr w:type="spellEnd"/>
      <w:r>
        <w:rPr>
          <w:color w:val="222222"/>
          <w:sz w:val="28"/>
          <w:szCs w:val="28"/>
        </w:rPr>
        <w:t xml:space="preserve"> долгие годы вперед, что </w:t>
      </w:r>
      <w:proofErr w:type="spellStart"/>
      <w:r>
        <w:rPr>
          <w:color w:val="222222"/>
          <w:sz w:val="28"/>
          <w:szCs w:val="28"/>
        </w:rPr>
        <w:t>предопределенобогатой</w:t>
      </w:r>
      <w:proofErr w:type="spellEnd"/>
      <w:r>
        <w:rPr>
          <w:color w:val="222222"/>
          <w:sz w:val="28"/>
          <w:szCs w:val="28"/>
        </w:rPr>
        <w:t xml:space="preserve"> минерально-сырьевая базой</w:t>
      </w:r>
      <w:r w:rsidRPr="00A52591">
        <w:rPr>
          <w:color w:val="222222"/>
          <w:sz w:val="28"/>
          <w:szCs w:val="28"/>
        </w:rPr>
        <w:t xml:space="preserve"> и интерес</w:t>
      </w:r>
      <w:r>
        <w:rPr>
          <w:color w:val="222222"/>
          <w:sz w:val="28"/>
          <w:szCs w:val="28"/>
        </w:rPr>
        <w:t>ом</w:t>
      </w:r>
      <w:r w:rsidRPr="00A52591">
        <w:rPr>
          <w:color w:val="222222"/>
          <w:sz w:val="28"/>
          <w:szCs w:val="28"/>
        </w:rPr>
        <w:t xml:space="preserve"> инвесторов</w:t>
      </w:r>
      <w:r>
        <w:rPr>
          <w:color w:val="222222"/>
          <w:sz w:val="28"/>
          <w:szCs w:val="28"/>
        </w:rPr>
        <w:t xml:space="preserve"> к природным богатствам региона. </w:t>
      </w:r>
      <w:r w:rsidRPr="00A52591">
        <w:rPr>
          <w:color w:val="222222"/>
          <w:sz w:val="28"/>
          <w:szCs w:val="28"/>
        </w:rPr>
        <w:t xml:space="preserve">Чтобы сохранить стабильный уровень добычи золота и серебра, </w:t>
      </w:r>
      <w:r>
        <w:rPr>
          <w:color w:val="222222"/>
          <w:sz w:val="28"/>
          <w:szCs w:val="28"/>
        </w:rPr>
        <w:t xml:space="preserve">необходимо осваивать новые площади и расширять </w:t>
      </w:r>
      <w:proofErr w:type="spellStart"/>
      <w:r>
        <w:rPr>
          <w:color w:val="222222"/>
          <w:sz w:val="28"/>
          <w:szCs w:val="28"/>
        </w:rPr>
        <w:t>запасы.В</w:t>
      </w:r>
      <w:proofErr w:type="spellEnd"/>
      <w:r>
        <w:rPr>
          <w:color w:val="222222"/>
          <w:sz w:val="28"/>
          <w:szCs w:val="28"/>
        </w:rPr>
        <w:t xml:space="preserve"> округе имеется значительный р</w:t>
      </w:r>
      <w:r w:rsidRPr="00A52591">
        <w:rPr>
          <w:color w:val="222222"/>
          <w:sz w:val="28"/>
          <w:szCs w:val="28"/>
        </w:rPr>
        <w:t>есурсный потенциал</w:t>
      </w:r>
      <w:r>
        <w:rPr>
          <w:color w:val="222222"/>
          <w:sz w:val="28"/>
          <w:szCs w:val="28"/>
        </w:rPr>
        <w:t xml:space="preserve"> </w:t>
      </w:r>
      <w:proofErr w:type="spellStart"/>
      <w:r>
        <w:rPr>
          <w:color w:val="222222"/>
          <w:sz w:val="28"/>
          <w:szCs w:val="28"/>
        </w:rPr>
        <w:t>месторожденийэтих</w:t>
      </w:r>
      <w:proofErr w:type="spellEnd"/>
      <w:r>
        <w:rPr>
          <w:color w:val="222222"/>
          <w:sz w:val="28"/>
          <w:szCs w:val="28"/>
        </w:rPr>
        <w:t xml:space="preserve"> драгоценных металлов. Также будет оставаться в приоритетах и добыча </w:t>
      </w:r>
      <w:r w:rsidRPr="00A52591">
        <w:rPr>
          <w:color w:val="222222"/>
          <w:sz w:val="28"/>
          <w:szCs w:val="28"/>
        </w:rPr>
        <w:t>россыпн</w:t>
      </w:r>
      <w:r>
        <w:rPr>
          <w:color w:val="222222"/>
          <w:sz w:val="28"/>
          <w:szCs w:val="28"/>
        </w:rPr>
        <w:t xml:space="preserve">ого золота. Имеющиеся его запасы позволят предприятиям осуществлять его разработку не менее 30 лет. </w:t>
      </w:r>
    </w:p>
    <w:p w:rsidR="00805FD3" w:rsidRDefault="00805FD3" w:rsidP="00805FD3">
      <w:pPr>
        <w:spacing w:line="360" w:lineRule="auto"/>
        <w:ind w:firstLine="567"/>
        <w:jc w:val="both"/>
        <w:rPr>
          <w:color w:val="222222"/>
          <w:sz w:val="28"/>
          <w:szCs w:val="28"/>
        </w:rPr>
      </w:pPr>
      <w:r>
        <w:rPr>
          <w:color w:val="222222"/>
          <w:sz w:val="28"/>
          <w:szCs w:val="28"/>
        </w:rPr>
        <w:t>Перспективные направления развития горнодобывающей промышленности – это месторождения</w:t>
      </w:r>
      <w:r w:rsidRPr="00A52591">
        <w:rPr>
          <w:color w:val="222222"/>
          <w:sz w:val="28"/>
          <w:szCs w:val="28"/>
        </w:rPr>
        <w:t xml:space="preserve"> рудного золота и серебра, медно-порфирового месторождения Песчанка и месторождения высококачественных каменных углей </w:t>
      </w:r>
      <w:proofErr w:type="spellStart"/>
      <w:r w:rsidRPr="00A52591">
        <w:rPr>
          <w:color w:val="222222"/>
          <w:sz w:val="28"/>
          <w:szCs w:val="28"/>
        </w:rPr>
        <w:t>Беринговского</w:t>
      </w:r>
      <w:proofErr w:type="spellEnd"/>
      <w:r w:rsidRPr="00A52591">
        <w:rPr>
          <w:color w:val="222222"/>
          <w:sz w:val="28"/>
          <w:szCs w:val="28"/>
        </w:rPr>
        <w:t xml:space="preserve"> у</w:t>
      </w:r>
      <w:r>
        <w:rPr>
          <w:color w:val="222222"/>
          <w:sz w:val="28"/>
          <w:szCs w:val="28"/>
        </w:rPr>
        <w:t xml:space="preserve">гольного района, что </w:t>
      </w:r>
      <w:r w:rsidRPr="00A52591">
        <w:rPr>
          <w:color w:val="222222"/>
          <w:sz w:val="28"/>
          <w:szCs w:val="28"/>
        </w:rPr>
        <w:t>отражено в Стратегии развития Чукотского ав</w:t>
      </w:r>
      <w:r>
        <w:rPr>
          <w:color w:val="222222"/>
          <w:sz w:val="28"/>
          <w:szCs w:val="28"/>
        </w:rPr>
        <w:t>тономного округа до 2020 года.  Месторождение «</w:t>
      </w:r>
      <w:proofErr w:type="spellStart"/>
      <w:proofErr w:type="gramStart"/>
      <w:r w:rsidRPr="00A52591">
        <w:rPr>
          <w:color w:val="222222"/>
          <w:sz w:val="28"/>
          <w:szCs w:val="28"/>
        </w:rPr>
        <w:t>Песчанка»является</w:t>
      </w:r>
      <w:proofErr w:type="spellEnd"/>
      <w:proofErr w:type="gramEnd"/>
      <w:r w:rsidRPr="00A52591">
        <w:rPr>
          <w:color w:val="222222"/>
          <w:sz w:val="28"/>
          <w:szCs w:val="28"/>
        </w:rPr>
        <w:t xml:space="preserve"> крупнейшим на северо-востоке России золотосодержащим медно-порфировым месторождением. В его руде содержатся медь, золото, молибден, серебро, металлы платиновой группы: платина, палладий, рутений, осмий. Лицензией на раз</w:t>
      </w:r>
      <w:r w:rsidRPr="00A52591">
        <w:rPr>
          <w:color w:val="222222"/>
          <w:sz w:val="28"/>
          <w:szCs w:val="28"/>
        </w:rPr>
        <w:lastRenderedPageBreak/>
        <w:t>работку этого месторождения владеет ООО ГДК «</w:t>
      </w:r>
      <w:proofErr w:type="spellStart"/>
      <w:r w:rsidRPr="00A52591">
        <w:rPr>
          <w:color w:val="222222"/>
          <w:sz w:val="28"/>
          <w:szCs w:val="28"/>
        </w:rPr>
        <w:t>Баимская</w:t>
      </w:r>
      <w:proofErr w:type="spellEnd"/>
      <w:r w:rsidRPr="00A52591">
        <w:rPr>
          <w:color w:val="222222"/>
          <w:sz w:val="28"/>
          <w:szCs w:val="28"/>
        </w:rPr>
        <w:t>».</w:t>
      </w:r>
      <w:r>
        <w:rPr>
          <w:color w:val="222222"/>
          <w:sz w:val="28"/>
          <w:szCs w:val="28"/>
        </w:rPr>
        <w:t xml:space="preserve"> Запасы меди оцениваются в</w:t>
      </w:r>
      <w:r w:rsidRPr="00A52591">
        <w:rPr>
          <w:color w:val="222222"/>
          <w:sz w:val="28"/>
          <w:szCs w:val="28"/>
        </w:rPr>
        <w:t xml:space="preserve"> 4,4 миллиона тонн, попутного золота – 260 тонн. </w:t>
      </w:r>
    </w:p>
    <w:p w:rsidR="00805FD3" w:rsidRDefault="00805FD3" w:rsidP="00805FD3">
      <w:pPr>
        <w:spacing w:line="360" w:lineRule="auto"/>
        <w:ind w:firstLine="567"/>
        <w:jc w:val="both"/>
        <w:rPr>
          <w:color w:val="222222"/>
          <w:sz w:val="28"/>
          <w:szCs w:val="28"/>
        </w:rPr>
      </w:pPr>
      <w:r>
        <w:rPr>
          <w:color w:val="222222"/>
          <w:sz w:val="28"/>
          <w:szCs w:val="28"/>
        </w:rPr>
        <w:t>Чукотский автономный округ также располагает богатыми запасами олова и вольфрама. В частности, здесь</w:t>
      </w:r>
      <w:r w:rsidRPr="00A52591">
        <w:rPr>
          <w:color w:val="222222"/>
          <w:sz w:val="28"/>
          <w:szCs w:val="28"/>
        </w:rPr>
        <w:t xml:space="preserve"> расположено месторождение «</w:t>
      </w:r>
      <w:proofErr w:type="spellStart"/>
      <w:r w:rsidRPr="00A52591">
        <w:rPr>
          <w:color w:val="222222"/>
          <w:sz w:val="28"/>
          <w:szCs w:val="28"/>
        </w:rPr>
        <w:t>Пыркакайское</w:t>
      </w:r>
      <w:proofErr w:type="spellEnd"/>
      <w:r w:rsidRPr="00A52591">
        <w:rPr>
          <w:color w:val="222222"/>
          <w:sz w:val="28"/>
          <w:szCs w:val="28"/>
        </w:rPr>
        <w:t xml:space="preserve">» с самыми крупными в России запасами олова </w:t>
      </w:r>
      <w:r>
        <w:rPr>
          <w:color w:val="222222"/>
          <w:sz w:val="28"/>
          <w:szCs w:val="28"/>
        </w:rPr>
        <w:t>–</w:t>
      </w:r>
      <w:r w:rsidRPr="00A52591">
        <w:rPr>
          <w:color w:val="222222"/>
          <w:sz w:val="28"/>
          <w:szCs w:val="28"/>
        </w:rPr>
        <w:t xml:space="preserve"> 347 тысяч тонн. Запасы вольфрама оцениваются в 21,2 тысячи тонн. Владелец лицензии на освоение месторождения </w:t>
      </w:r>
      <w:r>
        <w:rPr>
          <w:color w:val="222222"/>
          <w:sz w:val="28"/>
          <w:szCs w:val="28"/>
        </w:rPr>
        <w:t>–</w:t>
      </w:r>
      <w:r w:rsidRPr="00A52591">
        <w:rPr>
          <w:color w:val="222222"/>
          <w:sz w:val="28"/>
          <w:szCs w:val="28"/>
        </w:rPr>
        <w:t xml:space="preserve"> ООО «Северное олово».</w:t>
      </w:r>
    </w:p>
    <w:p w:rsidR="00805FD3" w:rsidRDefault="00805FD3" w:rsidP="00805FD3">
      <w:pPr>
        <w:spacing w:line="360" w:lineRule="auto"/>
        <w:ind w:firstLine="567"/>
        <w:jc w:val="both"/>
        <w:rPr>
          <w:color w:val="222222"/>
          <w:sz w:val="28"/>
          <w:szCs w:val="28"/>
        </w:rPr>
      </w:pPr>
      <w:r w:rsidRPr="00A52591">
        <w:rPr>
          <w:color w:val="222222"/>
          <w:sz w:val="28"/>
          <w:szCs w:val="28"/>
        </w:rPr>
        <w:t xml:space="preserve">С началом освоения </w:t>
      </w:r>
      <w:proofErr w:type="spellStart"/>
      <w:r w:rsidRPr="00A52591">
        <w:rPr>
          <w:color w:val="222222"/>
          <w:sz w:val="28"/>
          <w:szCs w:val="28"/>
        </w:rPr>
        <w:t>Амаамского</w:t>
      </w:r>
      <w:proofErr w:type="spellEnd"/>
      <w:r w:rsidRPr="00A52591">
        <w:rPr>
          <w:color w:val="222222"/>
          <w:sz w:val="28"/>
          <w:szCs w:val="28"/>
        </w:rPr>
        <w:t xml:space="preserve"> и Верхне-</w:t>
      </w:r>
      <w:proofErr w:type="spellStart"/>
      <w:r w:rsidRPr="00A52591">
        <w:rPr>
          <w:color w:val="222222"/>
          <w:sz w:val="28"/>
          <w:szCs w:val="28"/>
        </w:rPr>
        <w:t>Алькатваамского</w:t>
      </w:r>
      <w:proofErr w:type="spellEnd"/>
      <w:r w:rsidRPr="00A52591">
        <w:rPr>
          <w:color w:val="222222"/>
          <w:sz w:val="28"/>
          <w:szCs w:val="28"/>
        </w:rPr>
        <w:t xml:space="preserve"> месторождений </w:t>
      </w:r>
      <w:proofErr w:type="spellStart"/>
      <w:r w:rsidRPr="00A52591">
        <w:rPr>
          <w:color w:val="222222"/>
          <w:sz w:val="28"/>
          <w:szCs w:val="28"/>
        </w:rPr>
        <w:t>Беринговского</w:t>
      </w:r>
      <w:proofErr w:type="spellEnd"/>
      <w:r w:rsidRPr="00A52591">
        <w:rPr>
          <w:color w:val="222222"/>
          <w:sz w:val="28"/>
          <w:szCs w:val="28"/>
        </w:rPr>
        <w:t xml:space="preserve"> угольного бассейна ожидается значительное увеличение добычи каменного угля.</w:t>
      </w:r>
      <w:r>
        <w:rPr>
          <w:color w:val="222222"/>
          <w:sz w:val="28"/>
          <w:szCs w:val="28"/>
        </w:rPr>
        <w:t xml:space="preserve"> Запуск предприятия </w:t>
      </w:r>
      <w:proofErr w:type="spellStart"/>
      <w:r>
        <w:rPr>
          <w:color w:val="222222"/>
          <w:sz w:val="28"/>
          <w:szCs w:val="28"/>
        </w:rPr>
        <w:t>на</w:t>
      </w:r>
      <w:r w:rsidRPr="00A52591">
        <w:rPr>
          <w:color w:val="222222"/>
          <w:sz w:val="28"/>
          <w:szCs w:val="28"/>
        </w:rPr>
        <w:t>Амаамском</w:t>
      </w:r>
      <w:proofErr w:type="spellEnd"/>
      <w:r w:rsidRPr="00A52591">
        <w:rPr>
          <w:color w:val="222222"/>
          <w:sz w:val="28"/>
          <w:szCs w:val="28"/>
        </w:rPr>
        <w:t xml:space="preserve"> месторождении (владелец лицензии </w:t>
      </w:r>
      <w:r>
        <w:rPr>
          <w:color w:val="222222"/>
          <w:sz w:val="28"/>
          <w:szCs w:val="28"/>
        </w:rPr>
        <w:t>– ЗАО «</w:t>
      </w:r>
      <w:proofErr w:type="gramStart"/>
      <w:r>
        <w:rPr>
          <w:color w:val="222222"/>
          <w:sz w:val="28"/>
          <w:szCs w:val="28"/>
        </w:rPr>
        <w:t>Северо-</w:t>
      </w:r>
      <w:r w:rsidRPr="00A52591">
        <w:rPr>
          <w:color w:val="222222"/>
          <w:sz w:val="28"/>
          <w:szCs w:val="28"/>
        </w:rPr>
        <w:t>Ти</w:t>
      </w:r>
      <w:r>
        <w:rPr>
          <w:color w:val="222222"/>
          <w:sz w:val="28"/>
          <w:szCs w:val="28"/>
        </w:rPr>
        <w:t>хоокеанская</w:t>
      </w:r>
      <w:proofErr w:type="gramEnd"/>
      <w:r>
        <w:rPr>
          <w:color w:val="222222"/>
          <w:sz w:val="28"/>
          <w:szCs w:val="28"/>
        </w:rPr>
        <w:t xml:space="preserve"> угольная компания») намечен на 2017 год</w:t>
      </w:r>
      <w:r w:rsidRPr="00A52591">
        <w:rPr>
          <w:color w:val="222222"/>
          <w:sz w:val="28"/>
          <w:szCs w:val="28"/>
        </w:rPr>
        <w:t xml:space="preserve">. Производительность обогатительной фабрики на первом этапе составит 4-5 миллионов тонн угля в год, на втором 12-15 миллионов тонн. На эту пропускную способность рассчитывается и угольный терминал, который предполагается построить в лагуне </w:t>
      </w:r>
      <w:proofErr w:type="spellStart"/>
      <w:r w:rsidRPr="00A52591">
        <w:rPr>
          <w:color w:val="222222"/>
          <w:sz w:val="28"/>
          <w:szCs w:val="28"/>
        </w:rPr>
        <w:t>Аринай</w:t>
      </w:r>
      <w:proofErr w:type="spellEnd"/>
      <w:r w:rsidRPr="00A52591">
        <w:rPr>
          <w:color w:val="222222"/>
          <w:sz w:val="28"/>
          <w:szCs w:val="28"/>
        </w:rPr>
        <w:t xml:space="preserve">. Утверждённые балансовые запасы по участку Западный </w:t>
      </w:r>
      <w:proofErr w:type="spellStart"/>
      <w:r w:rsidRPr="00A52591">
        <w:rPr>
          <w:color w:val="222222"/>
          <w:sz w:val="28"/>
          <w:szCs w:val="28"/>
        </w:rPr>
        <w:t>Амаамского</w:t>
      </w:r>
      <w:proofErr w:type="spellEnd"/>
      <w:r w:rsidRPr="00A52591">
        <w:rPr>
          <w:color w:val="222222"/>
          <w:sz w:val="28"/>
          <w:szCs w:val="28"/>
        </w:rPr>
        <w:t xml:space="preserve"> месторождения для подземной добычи составляют 23,3 миллиона тонн. </w:t>
      </w:r>
    </w:p>
    <w:p w:rsidR="00805FD3" w:rsidRDefault="00805FD3" w:rsidP="00805FD3">
      <w:pPr>
        <w:spacing w:line="360" w:lineRule="auto"/>
        <w:ind w:firstLine="567"/>
        <w:jc w:val="both"/>
        <w:rPr>
          <w:color w:val="222222"/>
          <w:sz w:val="28"/>
          <w:szCs w:val="28"/>
        </w:rPr>
      </w:pPr>
      <w:r w:rsidRPr="00A52591">
        <w:rPr>
          <w:color w:val="222222"/>
          <w:sz w:val="28"/>
          <w:szCs w:val="28"/>
        </w:rPr>
        <w:t xml:space="preserve">Проект освоения </w:t>
      </w:r>
      <w:proofErr w:type="spellStart"/>
      <w:r w:rsidRPr="00A52591">
        <w:rPr>
          <w:color w:val="222222"/>
          <w:sz w:val="28"/>
          <w:szCs w:val="28"/>
        </w:rPr>
        <w:t>Беринговского</w:t>
      </w:r>
      <w:proofErr w:type="spellEnd"/>
      <w:r w:rsidRPr="00A52591">
        <w:rPr>
          <w:color w:val="222222"/>
          <w:sz w:val="28"/>
          <w:szCs w:val="28"/>
        </w:rPr>
        <w:t xml:space="preserve"> угольного бассейна нацелен на создание горнодобывающего предприятия производительностью не </w:t>
      </w:r>
      <w:r>
        <w:rPr>
          <w:color w:val="222222"/>
          <w:sz w:val="28"/>
          <w:szCs w:val="28"/>
        </w:rPr>
        <w:t xml:space="preserve">менее </w:t>
      </w:r>
      <w:r w:rsidRPr="00A52591">
        <w:rPr>
          <w:color w:val="222222"/>
          <w:sz w:val="28"/>
          <w:szCs w:val="28"/>
        </w:rPr>
        <w:t>10 миллионов тонн угля в год. Оно будет ориентировано на экспорт высококачественного каменного угля, в том числе коксующегося, в страны Азиатско-Тихоокеанского региона.</w:t>
      </w:r>
    </w:p>
    <w:p w:rsidR="00805FD3" w:rsidRDefault="00805FD3" w:rsidP="00805FD3">
      <w:pPr>
        <w:spacing w:line="360" w:lineRule="auto"/>
        <w:ind w:firstLine="567"/>
        <w:jc w:val="both"/>
        <w:rPr>
          <w:color w:val="222222"/>
          <w:sz w:val="28"/>
          <w:szCs w:val="28"/>
        </w:rPr>
      </w:pPr>
      <w:r w:rsidRPr="00A52591">
        <w:rPr>
          <w:color w:val="222222"/>
          <w:sz w:val="28"/>
          <w:szCs w:val="28"/>
        </w:rPr>
        <w:t>Верх</w:t>
      </w:r>
      <w:r>
        <w:rPr>
          <w:color w:val="222222"/>
          <w:sz w:val="28"/>
          <w:szCs w:val="28"/>
        </w:rPr>
        <w:t>не-</w:t>
      </w:r>
      <w:proofErr w:type="spellStart"/>
      <w:r>
        <w:rPr>
          <w:color w:val="222222"/>
          <w:sz w:val="28"/>
          <w:szCs w:val="28"/>
        </w:rPr>
        <w:t>Алькатваамское</w:t>
      </w:r>
      <w:proofErr w:type="spellEnd"/>
      <w:r>
        <w:rPr>
          <w:color w:val="222222"/>
          <w:sz w:val="28"/>
          <w:szCs w:val="28"/>
        </w:rPr>
        <w:t xml:space="preserve"> месторождение (в</w:t>
      </w:r>
      <w:r w:rsidRPr="00A52591">
        <w:rPr>
          <w:color w:val="222222"/>
          <w:sz w:val="28"/>
          <w:szCs w:val="28"/>
        </w:rPr>
        <w:t>ладелец</w:t>
      </w:r>
      <w:r>
        <w:rPr>
          <w:color w:val="222222"/>
          <w:sz w:val="28"/>
          <w:szCs w:val="28"/>
        </w:rPr>
        <w:t xml:space="preserve"> лицензии – ООО «</w:t>
      </w:r>
      <w:proofErr w:type="spellStart"/>
      <w:r>
        <w:rPr>
          <w:color w:val="222222"/>
          <w:sz w:val="28"/>
          <w:szCs w:val="28"/>
        </w:rPr>
        <w:t>Берингпромуголь</w:t>
      </w:r>
      <w:proofErr w:type="spellEnd"/>
      <w:proofErr w:type="gramStart"/>
      <w:r>
        <w:rPr>
          <w:color w:val="222222"/>
          <w:sz w:val="28"/>
          <w:szCs w:val="28"/>
        </w:rPr>
        <w:t>»)планирует</w:t>
      </w:r>
      <w:proofErr w:type="gramEnd"/>
      <w:r>
        <w:rPr>
          <w:color w:val="222222"/>
          <w:sz w:val="28"/>
          <w:szCs w:val="28"/>
        </w:rPr>
        <w:t xml:space="preserve"> ввести месторождение в промышленную отработку в </w:t>
      </w:r>
      <w:r w:rsidRPr="00A52591">
        <w:rPr>
          <w:color w:val="222222"/>
          <w:sz w:val="28"/>
          <w:szCs w:val="28"/>
        </w:rPr>
        <w:t xml:space="preserve">2019-2020 </w:t>
      </w:r>
      <w:proofErr w:type="spellStart"/>
      <w:r w:rsidRPr="00A52591">
        <w:rPr>
          <w:color w:val="222222"/>
          <w:sz w:val="28"/>
          <w:szCs w:val="28"/>
        </w:rPr>
        <w:t>годы.По</w:t>
      </w:r>
      <w:proofErr w:type="spellEnd"/>
      <w:r w:rsidRPr="00A52591">
        <w:rPr>
          <w:color w:val="222222"/>
          <w:sz w:val="28"/>
          <w:szCs w:val="28"/>
        </w:rPr>
        <w:t xml:space="preserve"> своим качествам каменный уголь </w:t>
      </w:r>
      <w:proofErr w:type="spellStart"/>
      <w:r w:rsidRPr="00A52591">
        <w:rPr>
          <w:color w:val="222222"/>
          <w:sz w:val="28"/>
          <w:szCs w:val="28"/>
        </w:rPr>
        <w:t>Беринговского</w:t>
      </w:r>
      <w:proofErr w:type="spellEnd"/>
      <w:r w:rsidRPr="00A52591">
        <w:rPr>
          <w:color w:val="222222"/>
          <w:sz w:val="28"/>
          <w:szCs w:val="28"/>
        </w:rPr>
        <w:t xml:space="preserve"> угольного </w:t>
      </w:r>
      <w:proofErr w:type="spellStart"/>
      <w:r w:rsidRPr="00A52591">
        <w:rPr>
          <w:color w:val="222222"/>
          <w:sz w:val="28"/>
          <w:szCs w:val="28"/>
        </w:rPr>
        <w:t>бассейнаотвечает</w:t>
      </w:r>
      <w:proofErr w:type="spellEnd"/>
      <w:r w:rsidRPr="00A52591">
        <w:rPr>
          <w:color w:val="222222"/>
          <w:sz w:val="28"/>
          <w:szCs w:val="28"/>
        </w:rPr>
        <w:t xml:space="preserve"> международным стандартам и может быть вполне конкурентоспособным на мировом рынке. Помимо использования в качестве топливного сырья, этот уголь пригоден для глубокой переработки</w:t>
      </w:r>
      <w:r>
        <w:rPr>
          <w:color w:val="222222"/>
          <w:sz w:val="28"/>
          <w:szCs w:val="28"/>
        </w:rPr>
        <w:t>.</w:t>
      </w:r>
    </w:p>
    <w:p w:rsidR="00805FD3" w:rsidRPr="00805FD3" w:rsidRDefault="00805FD3" w:rsidP="00805FD3">
      <w:pPr>
        <w:spacing w:line="360" w:lineRule="auto"/>
        <w:ind w:firstLine="567"/>
        <w:jc w:val="both"/>
        <w:rPr>
          <w:color w:val="222222"/>
          <w:sz w:val="28"/>
          <w:szCs w:val="28"/>
        </w:rPr>
      </w:pPr>
      <w:r>
        <w:rPr>
          <w:color w:val="222222"/>
          <w:sz w:val="28"/>
          <w:szCs w:val="28"/>
        </w:rPr>
        <w:lastRenderedPageBreak/>
        <w:t>В регионе также создается энергетическая и транспортная инфраструктура</w:t>
      </w:r>
      <w:r w:rsidRPr="00A52591">
        <w:rPr>
          <w:color w:val="222222"/>
          <w:sz w:val="28"/>
          <w:szCs w:val="28"/>
        </w:rPr>
        <w:t xml:space="preserve"> в наиболее перспективных с точки зрения осво</w:t>
      </w:r>
      <w:r>
        <w:rPr>
          <w:color w:val="222222"/>
          <w:sz w:val="28"/>
          <w:szCs w:val="28"/>
        </w:rPr>
        <w:t>ения минерально-сырьевых зонах в рамках региональных и федеральных</w:t>
      </w:r>
      <w:r w:rsidRPr="00A52591">
        <w:rPr>
          <w:color w:val="222222"/>
          <w:sz w:val="28"/>
          <w:szCs w:val="28"/>
        </w:rPr>
        <w:t xml:space="preserve"> целевых программ. </w:t>
      </w:r>
      <w:r>
        <w:rPr>
          <w:color w:val="222222"/>
          <w:sz w:val="28"/>
          <w:szCs w:val="28"/>
        </w:rPr>
        <w:t>Планируется возобновление грузоперевозок по Северному морскому пути и проведение</w:t>
      </w:r>
      <w:r w:rsidRPr="00A52591">
        <w:rPr>
          <w:color w:val="222222"/>
          <w:sz w:val="28"/>
          <w:szCs w:val="28"/>
        </w:rPr>
        <w:t xml:space="preserve"> модерн</w:t>
      </w:r>
      <w:r>
        <w:rPr>
          <w:color w:val="222222"/>
          <w:sz w:val="28"/>
          <w:szCs w:val="28"/>
        </w:rPr>
        <w:t>изации портовой инфраструктуры.</w:t>
      </w:r>
    </w:p>
    <w:p w:rsidR="0095779B" w:rsidRPr="00CE05F4" w:rsidRDefault="0095779B" w:rsidP="00486F42">
      <w:pPr>
        <w:autoSpaceDE w:val="0"/>
        <w:autoSpaceDN w:val="0"/>
        <w:adjustRightInd w:val="0"/>
        <w:spacing w:before="120" w:after="120"/>
        <w:jc w:val="both"/>
        <w:rPr>
          <w:sz w:val="20"/>
          <w:szCs w:val="20"/>
        </w:rPr>
      </w:pPr>
    </w:p>
    <w:p w:rsidR="00486F42" w:rsidRPr="00CE05F4" w:rsidRDefault="00486F42" w:rsidP="009647CF">
      <w:pPr>
        <w:pStyle w:val="afff7"/>
        <w:numPr>
          <w:ilvl w:val="2"/>
          <w:numId w:val="3"/>
        </w:numPr>
        <w:spacing w:after="120" w:line="235" w:lineRule="auto"/>
        <w:jc w:val="both"/>
        <w:rPr>
          <w:sz w:val="28"/>
          <w:szCs w:val="28"/>
          <w:u w:val="single"/>
        </w:rPr>
      </w:pPr>
      <w:r w:rsidRPr="00CE05F4">
        <w:rPr>
          <w:sz w:val="28"/>
          <w:szCs w:val="28"/>
          <w:u w:val="single"/>
        </w:rPr>
        <w:t>Прогноз развития застройки</w:t>
      </w:r>
    </w:p>
    <w:p w:rsidR="00805FD3" w:rsidRPr="00B50578" w:rsidRDefault="00805FD3" w:rsidP="00805FD3">
      <w:pPr>
        <w:spacing w:line="360" w:lineRule="auto"/>
        <w:ind w:firstLine="567"/>
        <w:jc w:val="both"/>
        <w:rPr>
          <w:sz w:val="28"/>
          <w:szCs w:val="28"/>
        </w:rPr>
      </w:pPr>
      <w:r w:rsidRPr="00B50578">
        <w:rPr>
          <w:sz w:val="28"/>
          <w:szCs w:val="28"/>
        </w:rPr>
        <w:t xml:space="preserve">Согласно данным статистической формы 1-жилфонд за 2013-2015 годы в муниципальном образовании не вводились в эксплуатацию многоквартирные здания, а движение площади жилищного фонда происходило в силу других причин (выбытие по ветхости, инвентаризация, перевод из нежилого помещения в жилое, и наоборот). </w:t>
      </w:r>
    </w:p>
    <w:p w:rsidR="00805FD3" w:rsidRPr="00B50578" w:rsidRDefault="00805FD3" w:rsidP="00805FD3">
      <w:pPr>
        <w:spacing w:line="360" w:lineRule="auto"/>
        <w:ind w:firstLine="567"/>
        <w:jc w:val="both"/>
        <w:rPr>
          <w:sz w:val="28"/>
          <w:szCs w:val="28"/>
        </w:rPr>
      </w:pPr>
      <w:r w:rsidRPr="00B50578">
        <w:rPr>
          <w:sz w:val="28"/>
          <w:szCs w:val="28"/>
        </w:rPr>
        <w:t xml:space="preserve">Особенностью городского округа Анадырь является отсутствие первичного рынка жилья. В результате возведение многоквартирных зданий происходит на основании решения окружных и городских исполнительных органов власти и осуществляется за счет бюджетных средств (это объясняет высокий процент жилищного фонда в муниципальной собственности) по мере возможности. Отчасти это является следствием нерегулярности спроса на новые жилые объекты, в результате чего деятельность компаний-застройщиков может носить в муниципальном образовании только спорадический характер и короткий промежуток времени в году, отведенный для строительства. В то же время, согласно балансу денежных доходов и расходов населения, на руках у последнего только в 2015 году были сконцентрированы денежные средства в размере около 8 млрд. рублей (более половины доходов), часть из которых могла быть направлена на покупку жилья. Другими словами, в городском округе есть высокая покупательная способность населения, не реализуемая ввиду несовершенства первичного рынка жилья. В перспективе исполнительным органам округа и муниципального образования целесообразно внедрить механизм, который бы позволял </w:t>
      </w:r>
      <w:r w:rsidRPr="00B50578">
        <w:rPr>
          <w:sz w:val="28"/>
          <w:szCs w:val="28"/>
        </w:rPr>
        <w:lastRenderedPageBreak/>
        <w:t xml:space="preserve">использовать средства населения на строительство жилья, что выходит за рамки настоящей Программы. </w:t>
      </w:r>
    </w:p>
    <w:p w:rsidR="00805FD3" w:rsidRPr="00B50578" w:rsidRDefault="00805FD3" w:rsidP="00805FD3">
      <w:pPr>
        <w:pStyle w:val="BodyTextKeep"/>
        <w:spacing w:before="0" w:after="0" w:line="360" w:lineRule="auto"/>
        <w:ind w:firstLine="567"/>
        <w:rPr>
          <w:spacing w:val="0"/>
          <w:sz w:val="28"/>
          <w:szCs w:val="28"/>
          <w:lang w:eastAsia="ru-RU"/>
        </w:rPr>
      </w:pPr>
      <w:r w:rsidRPr="00B50578">
        <w:rPr>
          <w:spacing w:val="0"/>
          <w:sz w:val="28"/>
          <w:szCs w:val="28"/>
          <w:lang w:eastAsia="ru-RU"/>
        </w:rPr>
        <w:t xml:space="preserve">В распоряжение ЦТЭС имеются долгосрочный прогноз строительства жилищного фонда Генерального плана МО городской округ Анадырь, совмещенный с проектом планировки, и перспективы Управления капитального строительства Чукотского автономного округа, согласованные с Администрацией городского округа Анадырь. </w:t>
      </w:r>
    </w:p>
    <w:p w:rsidR="00805FD3" w:rsidRPr="00B50578" w:rsidRDefault="00805FD3" w:rsidP="00805FD3">
      <w:pPr>
        <w:pStyle w:val="BodyTextKeep"/>
        <w:spacing w:before="0" w:after="0" w:line="360" w:lineRule="auto"/>
        <w:ind w:firstLine="567"/>
        <w:rPr>
          <w:sz w:val="28"/>
          <w:szCs w:val="28"/>
        </w:rPr>
      </w:pPr>
      <w:r w:rsidRPr="00B50578">
        <w:rPr>
          <w:spacing w:val="0"/>
          <w:sz w:val="28"/>
          <w:szCs w:val="28"/>
          <w:lang w:eastAsia="ru-RU"/>
        </w:rPr>
        <w:t xml:space="preserve">Оценки Генерального плана мало применимы, поскольку </w:t>
      </w:r>
      <w:r w:rsidRPr="00B50578">
        <w:rPr>
          <w:sz w:val="28"/>
          <w:szCs w:val="28"/>
        </w:rPr>
        <w:t>расчётный срок Генерального плана – 10-15 лет, то есть период его действия заканчивается много раньше 2030 года и лишь незначительно захватывает временные рамки Программы комплексного развития систем коммунальной инфраструктуры. На расчетный срок (до 2014-2019 гг.) планировалось строить 5-6 тыс. кв. м ежегодно; как следствие, к концу планировалось ввести в эксплуатацию 90-93 тыс. кв. м жилых зданий. Как уже говорилось выше, за 2013-2015 годы в городском округе не было построено ни одного многоквартирного здания, а совокупные объемы их строительства в целом по Чукотскому автономному округу в 2010-2013 гг. не превышали 2,4 тыс. кв. м.</w:t>
      </w:r>
    </w:p>
    <w:p w:rsidR="00805FD3" w:rsidRPr="00B50578" w:rsidRDefault="00805FD3" w:rsidP="00805FD3">
      <w:pPr>
        <w:pStyle w:val="27"/>
        <w:spacing w:after="0" w:line="360" w:lineRule="auto"/>
        <w:ind w:left="0" w:firstLine="567"/>
        <w:jc w:val="both"/>
        <w:rPr>
          <w:sz w:val="28"/>
          <w:szCs w:val="28"/>
        </w:rPr>
      </w:pPr>
      <w:r w:rsidRPr="00B50578">
        <w:rPr>
          <w:sz w:val="28"/>
          <w:szCs w:val="28"/>
        </w:rPr>
        <w:t xml:space="preserve">Видение перспективы ввода жилых зданий, представленное Управлением капитального строительства Чукотского автономного округа, может быть использовано частично ввиду того, что носит краткосрочный характер (до 2019 года) и не учитывает отдаленных перспектив, что, скорее всего, детерминировано наличием готовых проектов. Согласно этим планам, предполагается ввести 6,1 тыс. кв. м общей площади в 2017 году; 1,4 тыс. кв. м в 2018 году и 1,5 тыс. кв. м в 2019 году. С учетом предполагаемого роста численности населения в эти годы, обеспеченность населения жилыми помещениями не претерпит серьезных изменений. </w:t>
      </w:r>
    </w:p>
    <w:p w:rsidR="00805FD3" w:rsidRPr="00B50578" w:rsidRDefault="00805FD3" w:rsidP="00805FD3">
      <w:pPr>
        <w:pStyle w:val="27"/>
        <w:spacing w:after="0" w:line="360" w:lineRule="auto"/>
        <w:ind w:left="0" w:firstLine="567"/>
        <w:jc w:val="both"/>
        <w:rPr>
          <w:color w:val="000000"/>
          <w:sz w:val="28"/>
          <w:szCs w:val="28"/>
        </w:rPr>
      </w:pPr>
      <w:r w:rsidRPr="00B50578">
        <w:rPr>
          <w:sz w:val="28"/>
          <w:szCs w:val="28"/>
        </w:rPr>
        <w:t xml:space="preserve">На основании вышеизложенного ЦТЭС был сделан комбинированный прогноз ввода жилой площади зданий, в котором значения на 2016-2019 годы </w:t>
      </w:r>
      <w:r w:rsidRPr="00B50578">
        <w:rPr>
          <w:sz w:val="28"/>
          <w:szCs w:val="28"/>
        </w:rPr>
        <w:lastRenderedPageBreak/>
        <w:t xml:space="preserve">фиксируются в соответствии с оценками Управления капитального строительства Чукотского автономного округа, а на последующие годы определяются в соответствии с нормативным подходом ввиду невозможности учесть факторы, которые принято использовать при прогнозировании площади жилых зданий.  </w:t>
      </w:r>
    </w:p>
    <w:p w:rsidR="00805FD3" w:rsidRPr="00B50578" w:rsidRDefault="00805FD3" w:rsidP="00805FD3">
      <w:pPr>
        <w:pStyle w:val="27"/>
        <w:spacing w:after="0" w:line="360" w:lineRule="auto"/>
        <w:ind w:left="0" w:firstLine="567"/>
        <w:jc w:val="both"/>
        <w:rPr>
          <w:color w:val="000000"/>
          <w:sz w:val="28"/>
          <w:szCs w:val="28"/>
        </w:rPr>
      </w:pPr>
      <w:r w:rsidRPr="00B50578">
        <w:rPr>
          <w:color w:val="000000"/>
          <w:sz w:val="28"/>
          <w:szCs w:val="28"/>
        </w:rPr>
        <w:t>Суть нормативного подхода заключается в определении желаемого уровня обеспеченности населения жилыми помещениями на конец окончания срока действия настоящей Программы. Уровень обеспеченности в городском округе Анадырь заметно ниже среднероссийского показателя (разница более 6 кв. м на человека в 2015 году). Быстрой ликвидации существующего разрыва с учетом предполагаемой положительной динамики численности населения не получится ввиду ограниченности временных, финансовых, строительных и других ресурсов. В качестве целевого на 2030 г. предлагается использовать значение показателя обеспеченности населения жилыми помещениями в 20 кв. м на человека. Его достижение предполагает со стороны окружных и городских властей интенсификацию процесса возведения жилых зданий. По сути, начиная с 2020 года ежегодные объемы ввода в эксплуатацию жилых зданий должны составлять не менее 7 тыс. кв. м, из которых предположительно 6</w:t>
      </w:r>
      <w:r w:rsidRPr="00B50578">
        <w:rPr>
          <w:rStyle w:val="af6"/>
          <w:color w:val="000000"/>
        </w:rPr>
        <w:footnoteReference w:id="21"/>
      </w:r>
      <w:r w:rsidRPr="00B50578">
        <w:rPr>
          <w:color w:val="000000"/>
          <w:sz w:val="28"/>
          <w:szCs w:val="28"/>
        </w:rPr>
        <w:t xml:space="preserve"> тыс. кв. м будет площадь многоквартирных домов, а 1 тыс. кв. м – индивидуально определенных зданий. Для достижения таких темпов строительства необходимо установить высокие темпы строительства жилья в качестве приоритета городских и окружных органов исполнительной власти, а также целесообразно изменить схему финансирования возведения многоквартирных зданий и развивать индивидуальное жилищное строительство. </w:t>
      </w:r>
    </w:p>
    <w:p w:rsidR="00805FD3" w:rsidRPr="00B50578" w:rsidRDefault="00805FD3" w:rsidP="00805FD3">
      <w:pPr>
        <w:tabs>
          <w:tab w:val="left" w:pos="1843"/>
        </w:tabs>
        <w:spacing w:line="360" w:lineRule="auto"/>
        <w:ind w:firstLine="567"/>
        <w:jc w:val="both"/>
        <w:rPr>
          <w:color w:val="000000"/>
          <w:sz w:val="28"/>
        </w:rPr>
      </w:pPr>
      <w:r w:rsidRPr="00B50578">
        <w:rPr>
          <w:color w:val="000000"/>
          <w:sz w:val="28"/>
        </w:rPr>
        <w:t xml:space="preserve">Снос жилых зданий на перспективу до 2030 г. не планируется. В качестве «претендентов» на снос обычно выступают аварийные и/или ветхие здания. На сегодняшний день таковых в городском округе нет. Появление первых возможно в случаях, если: </w:t>
      </w:r>
    </w:p>
    <w:p w:rsidR="00805FD3" w:rsidRPr="00B50578" w:rsidRDefault="00805FD3" w:rsidP="0087357A">
      <w:pPr>
        <w:pStyle w:val="afff7"/>
        <w:numPr>
          <w:ilvl w:val="0"/>
          <w:numId w:val="59"/>
        </w:numPr>
        <w:tabs>
          <w:tab w:val="left" w:pos="1134"/>
        </w:tabs>
        <w:spacing w:line="360" w:lineRule="auto"/>
        <w:ind w:left="1134" w:hanging="567"/>
        <w:jc w:val="both"/>
        <w:rPr>
          <w:color w:val="000000"/>
          <w:sz w:val="28"/>
        </w:rPr>
      </w:pPr>
      <w:r w:rsidRPr="00B50578">
        <w:rPr>
          <w:color w:val="000000"/>
          <w:sz w:val="28"/>
        </w:rPr>
        <w:lastRenderedPageBreak/>
        <w:t>жилые помещения имеют деформации фундаментов, стен, несущих конструкций, которые свидетельствуют об исчерпании несущей способности и опасности обрушения;</w:t>
      </w:r>
    </w:p>
    <w:p w:rsidR="00805FD3" w:rsidRPr="00B50578" w:rsidRDefault="00805FD3" w:rsidP="0087357A">
      <w:pPr>
        <w:pStyle w:val="afff7"/>
        <w:numPr>
          <w:ilvl w:val="0"/>
          <w:numId w:val="59"/>
        </w:numPr>
        <w:tabs>
          <w:tab w:val="left" w:pos="1134"/>
        </w:tabs>
        <w:spacing w:line="360" w:lineRule="auto"/>
        <w:ind w:left="1134" w:hanging="567"/>
        <w:jc w:val="both"/>
        <w:rPr>
          <w:color w:val="000000"/>
          <w:sz w:val="28"/>
        </w:rPr>
      </w:pPr>
      <w:r w:rsidRPr="00B50578">
        <w:rPr>
          <w:color w:val="000000"/>
          <w:sz w:val="28"/>
        </w:rPr>
        <w:t>жилые помещения, находящиеся в жилых домах, расположенных на территориях, на которых превышены показатели санитарно-эпидемиологической безопасности в части физических, химических и биологических факторов (шум, вибрация, электромагнитное и ионизирующее излучение), если инженерными и проектными решениями невозможно снизить вредное влияние;</w:t>
      </w:r>
    </w:p>
    <w:p w:rsidR="00805FD3" w:rsidRPr="00B50578" w:rsidRDefault="00805FD3" w:rsidP="0087357A">
      <w:pPr>
        <w:pStyle w:val="afff7"/>
        <w:numPr>
          <w:ilvl w:val="0"/>
          <w:numId w:val="59"/>
        </w:numPr>
        <w:tabs>
          <w:tab w:val="left" w:pos="1134"/>
        </w:tabs>
        <w:spacing w:line="360" w:lineRule="auto"/>
        <w:ind w:left="1134" w:hanging="567"/>
        <w:jc w:val="both"/>
        <w:rPr>
          <w:color w:val="000000"/>
          <w:sz w:val="28"/>
        </w:rPr>
      </w:pPr>
      <w:r w:rsidRPr="00B50578">
        <w:rPr>
          <w:color w:val="000000"/>
          <w:sz w:val="28"/>
        </w:rPr>
        <w:t>жилые помещения, расположенные в опасных зонах схода оползней, селевых потоков, снежных лавин, а также на территориях, которые ежегодно затапливаются паводковыми водами и на которых невозможно при помощи инженерных и проектных решений предотвратить подтопление территории;</w:t>
      </w:r>
    </w:p>
    <w:p w:rsidR="00805FD3" w:rsidRPr="00B50578" w:rsidRDefault="00805FD3" w:rsidP="0087357A">
      <w:pPr>
        <w:pStyle w:val="afff7"/>
        <w:numPr>
          <w:ilvl w:val="0"/>
          <w:numId w:val="59"/>
        </w:numPr>
        <w:tabs>
          <w:tab w:val="left" w:pos="1134"/>
        </w:tabs>
        <w:spacing w:line="360" w:lineRule="auto"/>
        <w:ind w:left="1134" w:hanging="567"/>
        <w:jc w:val="both"/>
        <w:rPr>
          <w:color w:val="000000"/>
          <w:sz w:val="28"/>
        </w:rPr>
      </w:pPr>
      <w:r w:rsidRPr="00B50578">
        <w:rPr>
          <w:color w:val="000000"/>
          <w:sz w:val="28"/>
        </w:rPr>
        <w:t>жилые помещения, расположенные в зоне вероятных разрушений при техногенных авариях, если при помощи инженерных и проектных решений невозможно предотвратить разрушение жилых помещений;</w:t>
      </w:r>
    </w:p>
    <w:p w:rsidR="00805FD3" w:rsidRPr="00B50578" w:rsidRDefault="00805FD3" w:rsidP="0087357A">
      <w:pPr>
        <w:pStyle w:val="afff7"/>
        <w:numPr>
          <w:ilvl w:val="0"/>
          <w:numId w:val="59"/>
        </w:numPr>
        <w:tabs>
          <w:tab w:val="left" w:pos="1134"/>
        </w:tabs>
        <w:spacing w:line="360" w:lineRule="auto"/>
        <w:ind w:left="1134" w:hanging="567"/>
        <w:jc w:val="both"/>
        <w:rPr>
          <w:color w:val="000000"/>
          <w:sz w:val="28"/>
        </w:rPr>
      </w:pPr>
      <w:r w:rsidRPr="00B50578">
        <w:rPr>
          <w:color w:val="000000"/>
          <w:sz w:val="28"/>
        </w:rPr>
        <w:t>жилые помещения, расположенные на территориях, близко прилегающих к воздушной линии электропередачи переменного тока;</w:t>
      </w:r>
    </w:p>
    <w:p w:rsidR="00805FD3" w:rsidRPr="00B50578" w:rsidRDefault="00805FD3" w:rsidP="0087357A">
      <w:pPr>
        <w:pStyle w:val="afff7"/>
        <w:numPr>
          <w:ilvl w:val="0"/>
          <w:numId w:val="59"/>
        </w:numPr>
        <w:tabs>
          <w:tab w:val="left" w:pos="1134"/>
        </w:tabs>
        <w:spacing w:line="360" w:lineRule="auto"/>
        <w:ind w:left="1134" w:hanging="567"/>
        <w:jc w:val="both"/>
        <w:rPr>
          <w:color w:val="000000"/>
          <w:sz w:val="28"/>
        </w:rPr>
      </w:pPr>
      <w:r w:rsidRPr="00B50578">
        <w:rPr>
          <w:color w:val="000000"/>
          <w:sz w:val="28"/>
        </w:rPr>
        <w:t>жилые помещения, расположенные в многоквартирных домах, получивших повреждения в результате сложных геологических явлений (пожаров, взрывов, аварий, землетрясений и т.д.), если проведение восстановительных работ технически невозможно или экономически нецелесообразно;</w:t>
      </w:r>
    </w:p>
    <w:p w:rsidR="00805FD3" w:rsidRPr="00B50578" w:rsidRDefault="00805FD3" w:rsidP="0087357A">
      <w:pPr>
        <w:pStyle w:val="afff7"/>
        <w:numPr>
          <w:ilvl w:val="0"/>
          <w:numId w:val="59"/>
        </w:numPr>
        <w:tabs>
          <w:tab w:val="left" w:pos="1134"/>
        </w:tabs>
        <w:spacing w:line="360" w:lineRule="auto"/>
        <w:ind w:left="1134" w:hanging="567"/>
        <w:jc w:val="both"/>
        <w:rPr>
          <w:color w:val="000000"/>
          <w:sz w:val="28"/>
        </w:rPr>
      </w:pPr>
      <w:r w:rsidRPr="00B50578">
        <w:rPr>
          <w:color w:val="000000"/>
          <w:sz w:val="28"/>
        </w:rPr>
        <w:t>жилое помещение, окна которого, выходят на магистрали, когда уровень шума превышает предельно допустимые нормы, если при помощи инженерных и проектных решений невозможно снизить уровень шума до допустимого значения;</w:t>
      </w:r>
    </w:p>
    <w:p w:rsidR="00805FD3" w:rsidRPr="00B50578" w:rsidRDefault="00805FD3" w:rsidP="0087357A">
      <w:pPr>
        <w:pStyle w:val="afff7"/>
        <w:numPr>
          <w:ilvl w:val="0"/>
          <w:numId w:val="59"/>
        </w:numPr>
        <w:tabs>
          <w:tab w:val="left" w:pos="1134"/>
        </w:tabs>
        <w:spacing w:line="360" w:lineRule="auto"/>
        <w:ind w:left="1134" w:hanging="567"/>
        <w:jc w:val="both"/>
        <w:rPr>
          <w:color w:val="000000"/>
          <w:sz w:val="28"/>
        </w:rPr>
      </w:pPr>
      <w:r w:rsidRPr="00B50578">
        <w:rPr>
          <w:color w:val="000000"/>
          <w:sz w:val="28"/>
        </w:rPr>
        <w:lastRenderedPageBreak/>
        <w:t xml:space="preserve">помещения, над которыми или смежно с которыми расположено приспособление для промывки и очистки мусоропровода. </w:t>
      </w:r>
    </w:p>
    <w:p w:rsidR="00805FD3" w:rsidRPr="00B50578" w:rsidRDefault="00805FD3" w:rsidP="00805FD3">
      <w:pPr>
        <w:tabs>
          <w:tab w:val="left" w:pos="1843"/>
        </w:tabs>
        <w:spacing w:line="360" w:lineRule="auto"/>
        <w:ind w:firstLine="567"/>
        <w:jc w:val="both"/>
        <w:rPr>
          <w:color w:val="000000"/>
          <w:sz w:val="28"/>
        </w:rPr>
      </w:pPr>
      <w:r w:rsidRPr="00B50578">
        <w:rPr>
          <w:color w:val="000000"/>
          <w:sz w:val="28"/>
        </w:rPr>
        <w:t xml:space="preserve">Наиболее вероятные в условиях городского округа Анадырь причины для отнесения зданий к аварийным – это серьезные деформации наружных конструкций и повреждения, полученные в результате геологических явлений (главным образом, в результате сейсмической активности). Однако, в своих предположения ЦТЭС исходит из того, что эти и другие факторы не окажут достаточного влияния на жилые и другие здания, чтобы признать их аварийными. </w:t>
      </w:r>
    </w:p>
    <w:p w:rsidR="00805FD3" w:rsidRPr="00B50578" w:rsidRDefault="00805FD3" w:rsidP="00805FD3">
      <w:pPr>
        <w:tabs>
          <w:tab w:val="left" w:pos="1843"/>
        </w:tabs>
        <w:spacing w:line="360" w:lineRule="auto"/>
        <w:ind w:firstLine="567"/>
        <w:jc w:val="both"/>
        <w:rPr>
          <w:color w:val="000000"/>
          <w:sz w:val="28"/>
        </w:rPr>
      </w:pPr>
      <w:r w:rsidRPr="00B50578">
        <w:rPr>
          <w:color w:val="000000"/>
          <w:sz w:val="28"/>
        </w:rPr>
        <w:t xml:space="preserve">К ветхому относятся жилые здания с износом более 70%, а в случае деревянных строений – с износом более 65%. На сегодняшний день согласно статистической форме 1-жилфонд в городском округе имеется только одно здание, имеющее износ более 65%, однако, материал его стен неизвестен. Принимая во внимание темпы изменения износа зданий, а также проведение капитального ремонта, ЦТЭС предполагает, что на перспективу в городском округе не будет ветхих зданий.   </w:t>
      </w:r>
    </w:p>
    <w:p w:rsidR="00805FD3" w:rsidRPr="00B50578" w:rsidRDefault="00805FD3" w:rsidP="00805FD3">
      <w:pPr>
        <w:tabs>
          <w:tab w:val="left" w:pos="1843"/>
        </w:tabs>
        <w:spacing w:line="360" w:lineRule="auto"/>
        <w:ind w:firstLine="567"/>
        <w:jc w:val="both"/>
        <w:rPr>
          <w:color w:val="000000"/>
          <w:sz w:val="28"/>
        </w:rPr>
      </w:pPr>
      <w:r w:rsidRPr="00B50578">
        <w:rPr>
          <w:color w:val="000000"/>
          <w:sz w:val="28"/>
        </w:rPr>
        <w:t xml:space="preserve">Площадь вводимых общественных зданий прогнозируется на основе той же пропорции между жилой и общественной площадью, что была применена при оценке базового значения.    </w:t>
      </w:r>
    </w:p>
    <w:p w:rsidR="00805FD3" w:rsidRPr="007B6603" w:rsidRDefault="00805FD3" w:rsidP="00805FD3">
      <w:pPr>
        <w:tabs>
          <w:tab w:val="left" w:pos="1843"/>
        </w:tabs>
        <w:spacing w:line="360" w:lineRule="auto"/>
        <w:ind w:firstLine="567"/>
        <w:jc w:val="both"/>
        <w:rPr>
          <w:color w:val="000000"/>
          <w:sz w:val="28"/>
        </w:rPr>
      </w:pPr>
      <w:r w:rsidRPr="007B6603">
        <w:rPr>
          <w:color w:val="000000"/>
          <w:sz w:val="28"/>
        </w:rPr>
        <w:t xml:space="preserve">Результаты прогнозирования представлены в таблице </w:t>
      </w:r>
      <w:r>
        <w:rPr>
          <w:color w:val="000000"/>
          <w:sz w:val="28"/>
        </w:rPr>
        <w:t>3</w:t>
      </w:r>
      <w:r w:rsidRPr="007B6603">
        <w:rPr>
          <w:color w:val="000000"/>
          <w:sz w:val="28"/>
        </w:rPr>
        <w:t>-</w:t>
      </w:r>
      <w:r>
        <w:rPr>
          <w:color w:val="000000"/>
          <w:sz w:val="28"/>
        </w:rPr>
        <w:t>3</w:t>
      </w:r>
      <w:r w:rsidRPr="007B6603">
        <w:rPr>
          <w:color w:val="000000"/>
          <w:sz w:val="28"/>
        </w:rPr>
        <w:t xml:space="preserve">. </w:t>
      </w:r>
    </w:p>
    <w:p w:rsidR="00805FD3" w:rsidRPr="00B50578" w:rsidRDefault="00805FD3" w:rsidP="00805FD3">
      <w:pPr>
        <w:tabs>
          <w:tab w:val="left" w:pos="1843"/>
        </w:tabs>
        <w:spacing w:line="360" w:lineRule="auto"/>
        <w:jc w:val="both"/>
        <w:rPr>
          <w:color w:val="000000"/>
          <w:sz w:val="28"/>
        </w:rPr>
      </w:pPr>
      <w:r w:rsidRPr="007B6603">
        <w:rPr>
          <w:b/>
          <w:sz w:val="28"/>
          <w:szCs w:val="28"/>
        </w:rPr>
        <w:t xml:space="preserve">Таблица </w:t>
      </w:r>
      <w:r>
        <w:rPr>
          <w:b/>
          <w:sz w:val="28"/>
          <w:szCs w:val="28"/>
        </w:rPr>
        <w:t>3</w:t>
      </w:r>
      <w:r w:rsidRPr="007B6603">
        <w:rPr>
          <w:b/>
          <w:sz w:val="28"/>
          <w:szCs w:val="28"/>
        </w:rPr>
        <w:t>-</w:t>
      </w:r>
      <w:r>
        <w:rPr>
          <w:b/>
          <w:sz w:val="28"/>
          <w:szCs w:val="28"/>
        </w:rPr>
        <w:t>3</w:t>
      </w:r>
      <w:r w:rsidRPr="007B6603">
        <w:rPr>
          <w:b/>
          <w:sz w:val="28"/>
          <w:szCs w:val="28"/>
        </w:rPr>
        <w:t>. Характеристики жилых и общественных зданий МО городской округ Анадырь</w:t>
      </w:r>
    </w:p>
    <w:tbl>
      <w:tblPr>
        <w:tblW w:w="9072" w:type="dxa"/>
        <w:tblInd w:w="-5" w:type="dxa"/>
        <w:tblLayout w:type="fixed"/>
        <w:tblLook w:val="04A0" w:firstRow="1" w:lastRow="0" w:firstColumn="1" w:lastColumn="0" w:noHBand="0" w:noVBand="1"/>
      </w:tblPr>
      <w:tblGrid>
        <w:gridCol w:w="2656"/>
        <w:gridCol w:w="993"/>
        <w:gridCol w:w="857"/>
        <w:gridCol w:w="858"/>
        <w:gridCol w:w="858"/>
        <w:gridCol w:w="858"/>
        <w:gridCol w:w="858"/>
        <w:gridCol w:w="1134"/>
      </w:tblGrid>
      <w:tr w:rsidR="00805FD3" w:rsidRPr="00B50578" w:rsidTr="00805FD3">
        <w:trPr>
          <w:trHeight w:val="255"/>
          <w:tblHeader/>
        </w:trPr>
        <w:tc>
          <w:tcPr>
            <w:tcW w:w="2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Показатель</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 xml:space="preserve">Ед. изм. </w:t>
            </w:r>
          </w:p>
        </w:tc>
        <w:tc>
          <w:tcPr>
            <w:tcW w:w="857"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2015</w:t>
            </w:r>
          </w:p>
        </w:tc>
        <w:tc>
          <w:tcPr>
            <w:tcW w:w="858"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2016</w:t>
            </w:r>
          </w:p>
        </w:tc>
        <w:tc>
          <w:tcPr>
            <w:tcW w:w="858"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2017</w:t>
            </w:r>
          </w:p>
        </w:tc>
        <w:tc>
          <w:tcPr>
            <w:tcW w:w="858"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2018</w:t>
            </w:r>
          </w:p>
        </w:tc>
        <w:tc>
          <w:tcPr>
            <w:tcW w:w="858"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2030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2016-2030</w:t>
            </w:r>
          </w:p>
        </w:tc>
      </w:tr>
      <w:tr w:rsidR="00805FD3" w:rsidRPr="00B50578" w:rsidTr="00805FD3">
        <w:trPr>
          <w:trHeight w:val="255"/>
        </w:trPr>
        <w:tc>
          <w:tcPr>
            <w:tcW w:w="2656" w:type="dxa"/>
            <w:tcBorders>
              <w:top w:val="nil"/>
              <w:left w:val="single" w:sz="4" w:space="0" w:color="auto"/>
              <w:bottom w:val="single" w:sz="4" w:space="0" w:color="auto"/>
              <w:right w:val="single" w:sz="4" w:space="0" w:color="auto"/>
            </w:tcBorders>
            <w:shd w:val="clear" w:color="auto" w:fill="auto"/>
            <w:vAlign w:val="center"/>
            <w:hideMark/>
          </w:tcPr>
          <w:p w:rsidR="00805FD3" w:rsidRPr="00B50578" w:rsidRDefault="00805FD3" w:rsidP="00805FD3">
            <w:pPr>
              <w:rPr>
                <w:sz w:val="20"/>
                <w:szCs w:val="20"/>
              </w:rPr>
            </w:pPr>
            <w:r w:rsidRPr="00B50578">
              <w:rPr>
                <w:sz w:val="20"/>
                <w:szCs w:val="20"/>
              </w:rPr>
              <w:t>Средняя обеспеченность жильем</w:t>
            </w:r>
          </w:p>
        </w:tc>
        <w:tc>
          <w:tcPr>
            <w:tcW w:w="993"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м</w:t>
            </w:r>
            <w:r w:rsidRPr="00B50578">
              <w:rPr>
                <w:sz w:val="20"/>
                <w:szCs w:val="20"/>
                <w:vertAlign w:val="superscript"/>
              </w:rPr>
              <w:t>2</w:t>
            </w:r>
            <w:r w:rsidRPr="00B50578">
              <w:rPr>
                <w:sz w:val="20"/>
                <w:szCs w:val="20"/>
              </w:rPr>
              <w:t xml:space="preserve">/чел. </w:t>
            </w:r>
          </w:p>
        </w:tc>
        <w:tc>
          <w:tcPr>
            <w:tcW w:w="85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18,4</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18,1</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18,3</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18,2</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20,0</w:t>
            </w:r>
          </w:p>
        </w:tc>
        <w:tc>
          <w:tcPr>
            <w:tcW w:w="1134"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 </w:t>
            </w:r>
          </w:p>
        </w:tc>
      </w:tr>
      <w:tr w:rsidR="00805FD3" w:rsidRPr="00B50578" w:rsidTr="00805FD3">
        <w:trPr>
          <w:trHeight w:val="255"/>
        </w:trPr>
        <w:tc>
          <w:tcPr>
            <w:tcW w:w="2656" w:type="dxa"/>
            <w:tcBorders>
              <w:top w:val="nil"/>
              <w:left w:val="single" w:sz="4" w:space="0" w:color="auto"/>
              <w:bottom w:val="single" w:sz="4" w:space="0" w:color="auto"/>
              <w:right w:val="single" w:sz="4" w:space="0" w:color="auto"/>
            </w:tcBorders>
            <w:shd w:val="clear" w:color="auto" w:fill="auto"/>
            <w:vAlign w:val="center"/>
            <w:hideMark/>
          </w:tcPr>
          <w:p w:rsidR="00805FD3" w:rsidRPr="00B50578" w:rsidRDefault="00805FD3" w:rsidP="00805FD3">
            <w:pPr>
              <w:rPr>
                <w:sz w:val="20"/>
                <w:szCs w:val="20"/>
              </w:rPr>
            </w:pPr>
            <w:r w:rsidRPr="00B50578">
              <w:rPr>
                <w:sz w:val="20"/>
                <w:szCs w:val="20"/>
              </w:rPr>
              <w:t>Средняя площадь домохозяйства</w:t>
            </w:r>
          </w:p>
        </w:tc>
        <w:tc>
          <w:tcPr>
            <w:tcW w:w="993"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м</w:t>
            </w:r>
            <w:r w:rsidRPr="00B50578">
              <w:rPr>
                <w:sz w:val="20"/>
                <w:szCs w:val="20"/>
                <w:vertAlign w:val="superscript"/>
              </w:rPr>
              <w:t>2</w:t>
            </w:r>
          </w:p>
        </w:tc>
        <w:tc>
          <w:tcPr>
            <w:tcW w:w="85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59,8</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59,8</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59,7</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59,8</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60,4</w:t>
            </w:r>
          </w:p>
        </w:tc>
        <w:tc>
          <w:tcPr>
            <w:tcW w:w="1134"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 </w:t>
            </w:r>
          </w:p>
        </w:tc>
      </w:tr>
      <w:tr w:rsidR="00805FD3" w:rsidRPr="00B50578" w:rsidTr="00805FD3">
        <w:trPr>
          <w:trHeight w:val="255"/>
        </w:trPr>
        <w:tc>
          <w:tcPr>
            <w:tcW w:w="2656" w:type="dxa"/>
            <w:tcBorders>
              <w:top w:val="nil"/>
              <w:left w:val="single" w:sz="4" w:space="0" w:color="auto"/>
              <w:bottom w:val="single" w:sz="4" w:space="0" w:color="auto"/>
              <w:right w:val="single" w:sz="4" w:space="0" w:color="auto"/>
            </w:tcBorders>
            <w:shd w:val="clear" w:color="auto" w:fill="auto"/>
            <w:vAlign w:val="center"/>
            <w:hideMark/>
          </w:tcPr>
          <w:p w:rsidR="00805FD3" w:rsidRPr="00B50578" w:rsidRDefault="00805FD3" w:rsidP="00805FD3">
            <w:pPr>
              <w:rPr>
                <w:sz w:val="20"/>
                <w:szCs w:val="20"/>
              </w:rPr>
            </w:pPr>
            <w:r w:rsidRPr="00B50578">
              <w:rPr>
                <w:sz w:val="20"/>
                <w:szCs w:val="20"/>
              </w:rPr>
              <w:t>Общая площадь жилых зданий</w:t>
            </w:r>
          </w:p>
        </w:tc>
        <w:tc>
          <w:tcPr>
            <w:tcW w:w="993"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тыс. м</w:t>
            </w:r>
            <w:r w:rsidRPr="00B50578">
              <w:rPr>
                <w:sz w:val="20"/>
                <w:szCs w:val="20"/>
                <w:vertAlign w:val="superscript"/>
              </w:rPr>
              <w:t>2</w:t>
            </w:r>
          </w:p>
        </w:tc>
        <w:tc>
          <w:tcPr>
            <w:tcW w:w="85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315,9</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315,9</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321,4</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323,8</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406,6</w:t>
            </w:r>
          </w:p>
        </w:tc>
        <w:tc>
          <w:tcPr>
            <w:tcW w:w="1134"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 </w:t>
            </w:r>
          </w:p>
        </w:tc>
      </w:tr>
      <w:tr w:rsidR="00805FD3" w:rsidRPr="00B50578" w:rsidTr="00805FD3">
        <w:trPr>
          <w:trHeight w:val="255"/>
        </w:trPr>
        <w:tc>
          <w:tcPr>
            <w:tcW w:w="2656" w:type="dxa"/>
            <w:tcBorders>
              <w:top w:val="nil"/>
              <w:left w:val="single" w:sz="4" w:space="0" w:color="auto"/>
              <w:bottom w:val="single" w:sz="4" w:space="0" w:color="auto"/>
              <w:right w:val="single" w:sz="4" w:space="0" w:color="auto"/>
            </w:tcBorders>
            <w:shd w:val="clear" w:color="auto" w:fill="auto"/>
            <w:vAlign w:val="center"/>
            <w:hideMark/>
          </w:tcPr>
          <w:p w:rsidR="00805FD3" w:rsidRPr="00B50578" w:rsidRDefault="00805FD3" w:rsidP="00805FD3">
            <w:pPr>
              <w:rPr>
                <w:sz w:val="20"/>
                <w:szCs w:val="20"/>
              </w:rPr>
            </w:pPr>
            <w:r w:rsidRPr="00B50578">
              <w:rPr>
                <w:sz w:val="20"/>
                <w:szCs w:val="20"/>
              </w:rPr>
              <w:t xml:space="preserve">Прибыло площади всего, в </w:t>
            </w:r>
            <w:proofErr w:type="spellStart"/>
            <w:r w:rsidRPr="00B50578">
              <w:rPr>
                <w:sz w:val="20"/>
                <w:szCs w:val="20"/>
              </w:rPr>
              <w:t>т.ч</w:t>
            </w:r>
            <w:proofErr w:type="spellEnd"/>
            <w:r w:rsidRPr="00B50578">
              <w:rPr>
                <w:sz w:val="20"/>
                <w:szCs w:val="20"/>
              </w:rPr>
              <w:t>.:</w:t>
            </w:r>
          </w:p>
        </w:tc>
        <w:tc>
          <w:tcPr>
            <w:tcW w:w="993"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тыс. м</w:t>
            </w:r>
            <w:r w:rsidRPr="00B50578">
              <w:rPr>
                <w:sz w:val="20"/>
                <w:szCs w:val="20"/>
                <w:vertAlign w:val="superscript"/>
              </w:rPr>
              <w:t>2</w:t>
            </w:r>
          </w:p>
        </w:tc>
        <w:tc>
          <w:tcPr>
            <w:tcW w:w="85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7,7</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2,5</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8,8</w:t>
            </w:r>
          </w:p>
        </w:tc>
        <w:tc>
          <w:tcPr>
            <w:tcW w:w="1134"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101,4</w:t>
            </w:r>
          </w:p>
        </w:tc>
      </w:tr>
      <w:tr w:rsidR="00805FD3" w:rsidRPr="00B50578" w:rsidTr="00805FD3">
        <w:trPr>
          <w:trHeight w:val="255"/>
        </w:trPr>
        <w:tc>
          <w:tcPr>
            <w:tcW w:w="2656"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firstLineChars="100" w:firstLine="200"/>
              <w:rPr>
                <w:sz w:val="20"/>
                <w:szCs w:val="20"/>
              </w:rPr>
            </w:pPr>
            <w:r w:rsidRPr="00B50578">
              <w:rPr>
                <w:sz w:val="20"/>
                <w:szCs w:val="20"/>
              </w:rPr>
              <w:t>общественные здания</w:t>
            </w:r>
          </w:p>
        </w:tc>
        <w:tc>
          <w:tcPr>
            <w:tcW w:w="993"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тыс. м</w:t>
            </w:r>
            <w:r w:rsidRPr="00B50578">
              <w:rPr>
                <w:sz w:val="20"/>
                <w:szCs w:val="20"/>
                <w:vertAlign w:val="superscript"/>
              </w:rPr>
              <w:t>2</w:t>
            </w:r>
          </w:p>
        </w:tc>
        <w:tc>
          <w:tcPr>
            <w:tcW w:w="85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1,5</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0,5</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1,8</w:t>
            </w:r>
          </w:p>
        </w:tc>
        <w:tc>
          <w:tcPr>
            <w:tcW w:w="1134"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20,3</w:t>
            </w:r>
          </w:p>
        </w:tc>
      </w:tr>
      <w:tr w:rsidR="00805FD3" w:rsidRPr="00B50578" w:rsidTr="00805FD3">
        <w:trPr>
          <w:trHeight w:val="255"/>
        </w:trPr>
        <w:tc>
          <w:tcPr>
            <w:tcW w:w="2656"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firstLineChars="100" w:firstLine="200"/>
              <w:rPr>
                <w:sz w:val="20"/>
                <w:szCs w:val="20"/>
              </w:rPr>
            </w:pPr>
            <w:r w:rsidRPr="00B50578">
              <w:rPr>
                <w:sz w:val="20"/>
                <w:szCs w:val="20"/>
              </w:rPr>
              <w:t xml:space="preserve">жилые здания, в </w:t>
            </w:r>
            <w:proofErr w:type="spellStart"/>
            <w:r w:rsidRPr="00B50578">
              <w:rPr>
                <w:sz w:val="20"/>
                <w:szCs w:val="20"/>
              </w:rPr>
              <w:t>т.ч</w:t>
            </w:r>
            <w:proofErr w:type="spellEnd"/>
            <w:r w:rsidRPr="00B50578">
              <w:rPr>
                <w:sz w:val="20"/>
                <w:szCs w:val="20"/>
              </w:rPr>
              <w:t xml:space="preserve">.: </w:t>
            </w:r>
          </w:p>
        </w:tc>
        <w:tc>
          <w:tcPr>
            <w:tcW w:w="993"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тыс. м</w:t>
            </w:r>
            <w:r w:rsidRPr="00B50578">
              <w:rPr>
                <w:sz w:val="20"/>
                <w:szCs w:val="20"/>
                <w:vertAlign w:val="superscript"/>
              </w:rPr>
              <w:t>2</w:t>
            </w:r>
          </w:p>
        </w:tc>
        <w:tc>
          <w:tcPr>
            <w:tcW w:w="85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6,1</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7,0</w:t>
            </w:r>
          </w:p>
        </w:tc>
        <w:tc>
          <w:tcPr>
            <w:tcW w:w="1134"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81,1</w:t>
            </w:r>
          </w:p>
        </w:tc>
      </w:tr>
      <w:tr w:rsidR="00805FD3" w:rsidRPr="00B50578" w:rsidTr="00805FD3">
        <w:trPr>
          <w:trHeight w:val="205"/>
        </w:trPr>
        <w:tc>
          <w:tcPr>
            <w:tcW w:w="2656" w:type="dxa"/>
            <w:tcBorders>
              <w:top w:val="nil"/>
              <w:left w:val="single" w:sz="4" w:space="0" w:color="auto"/>
              <w:bottom w:val="single" w:sz="4" w:space="0" w:color="auto"/>
              <w:right w:val="single" w:sz="4" w:space="0" w:color="auto"/>
            </w:tcBorders>
            <w:shd w:val="clear" w:color="auto" w:fill="auto"/>
            <w:vAlign w:val="center"/>
            <w:hideMark/>
          </w:tcPr>
          <w:p w:rsidR="00805FD3" w:rsidRPr="00B50578" w:rsidRDefault="00805FD3" w:rsidP="00805FD3">
            <w:pPr>
              <w:ind w:firstLineChars="200" w:firstLine="400"/>
              <w:rPr>
                <w:sz w:val="20"/>
                <w:szCs w:val="20"/>
              </w:rPr>
            </w:pPr>
            <w:r w:rsidRPr="00B50578">
              <w:rPr>
                <w:sz w:val="20"/>
                <w:szCs w:val="20"/>
              </w:rPr>
              <w:t>строительство</w:t>
            </w:r>
          </w:p>
        </w:tc>
        <w:tc>
          <w:tcPr>
            <w:tcW w:w="993"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тыс. м</w:t>
            </w:r>
            <w:r w:rsidRPr="00B50578">
              <w:rPr>
                <w:sz w:val="20"/>
                <w:szCs w:val="20"/>
                <w:vertAlign w:val="superscript"/>
              </w:rPr>
              <w:t>2</w:t>
            </w:r>
          </w:p>
        </w:tc>
        <w:tc>
          <w:tcPr>
            <w:tcW w:w="85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6,1</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7,0</w:t>
            </w:r>
          </w:p>
        </w:tc>
        <w:tc>
          <w:tcPr>
            <w:tcW w:w="1134"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81,1</w:t>
            </w:r>
          </w:p>
        </w:tc>
      </w:tr>
      <w:tr w:rsidR="00805FD3" w:rsidRPr="00B50578" w:rsidTr="00805FD3">
        <w:trPr>
          <w:trHeight w:val="251"/>
        </w:trPr>
        <w:tc>
          <w:tcPr>
            <w:tcW w:w="2656" w:type="dxa"/>
            <w:tcBorders>
              <w:top w:val="nil"/>
              <w:left w:val="single" w:sz="4" w:space="0" w:color="auto"/>
              <w:bottom w:val="single" w:sz="4" w:space="0" w:color="auto"/>
              <w:right w:val="single" w:sz="4" w:space="0" w:color="auto"/>
            </w:tcBorders>
            <w:shd w:val="clear" w:color="auto" w:fill="auto"/>
            <w:vAlign w:val="center"/>
            <w:hideMark/>
          </w:tcPr>
          <w:p w:rsidR="00805FD3" w:rsidRPr="00B50578" w:rsidRDefault="00805FD3" w:rsidP="00805FD3">
            <w:pPr>
              <w:ind w:firstLineChars="200" w:firstLine="400"/>
              <w:rPr>
                <w:sz w:val="20"/>
                <w:szCs w:val="20"/>
              </w:rPr>
            </w:pPr>
            <w:r>
              <w:rPr>
                <w:sz w:val="20"/>
                <w:szCs w:val="20"/>
              </w:rPr>
              <w:t>с</w:t>
            </w:r>
            <w:r w:rsidRPr="00B50578">
              <w:rPr>
                <w:sz w:val="20"/>
                <w:szCs w:val="20"/>
              </w:rPr>
              <w:t>нос</w:t>
            </w:r>
          </w:p>
        </w:tc>
        <w:tc>
          <w:tcPr>
            <w:tcW w:w="993"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тыс. м</w:t>
            </w:r>
            <w:r w:rsidRPr="00B50578">
              <w:rPr>
                <w:sz w:val="20"/>
                <w:szCs w:val="20"/>
                <w:vertAlign w:val="superscript"/>
              </w:rPr>
              <w:t>2</w:t>
            </w:r>
          </w:p>
        </w:tc>
        <w:tc>
          <w:tcPr>
            <w:tcW w:w="85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0,4</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1134"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r>
      <w:tr w:rsidR="00805FD3" w:rsidRPr="00B50578" w:rsidTr="00805FD3">
        <w:trPr>
          <w:trHeight w:val="283"/>
        </w:trPr>
        <w:tc>
          <w:tcPr>
            <w:tcW w:w="2656"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sz w:val="20"/>
                <w:szCs w:val="20"/>
              </w:rPr>
            </w:pPr>
            <w:r w:rsidRPr="00B50578">
              <w:rPr>
                <w:sz w:val="20"/>
                <w:szCs w:val="20"/>
              </w:rPr>
              <w:t xml:space="preserve">Всего домохозяйств, в </w:t>
            </w:r>
            <w:proofErr w:type="spellStart"/>
            <w:r w:rsidRPr="00B50578">
              <w:rPr>
                <w:sz w:val="20"/>
                <w:szCs w:val="20"/>
              </w:rPr>
              <w:t>т.ч</w:t>
            </w:r>
            <w:proofErr w:type="spellEnd"/>
            <w:r w:rsidRPr="00B50578">
              <w:rPr>
                <w:sz w:val="20"/>
                <w:szCs w:val="20"/>
              </w:rPr>
              <w:t>.:</w:t>
            </w:r>
          </w:p>
        </w:tc>
        <w:tc>
          <w:tcPr>
            <w:tcW w:w="993"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ед.</w:t>
            </w:r>
          </w:p>
        </w:tc>
        <w:tc>
          <w:tcPr>
            <w:tcW w:w="85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5279</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5279</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5381</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5415</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5279</w:t>
            </w:r>
          </w:p>
        </w:tc>
        <w:tc>
          <w:tcPr>
            <w:tcW w:w="1134"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p>
        </w:tc>
      </w:tr>
      <w:tr w:rsidR="00805FD3" w:rsidRPr="00B50578" w:rsidTr="00805FD3">
        <w:trPr>
          <w:trHeight w:val="270"/>
        </w:trPr>
        <w:tc>
          <w:tcPr>
            <w:tcW w:w="2656" w:type="dxa"/>
            <w:tcBorders>
              <w:top w:val="nil"/>
              <w:left w:val="single" w:sz="4" w:space="0" w:color="auto"/>
              <w:bottom w:val="single" w:sz="4" w:space="0" w:color="auto"/>
              <w:right w:val="single" w:sz="4" w:space="0" w:color="auto"/>
            </w:tcBorders>
            <w:shd w:val="clear" w:color="auto" w:fill="auto"/>
            <w:vAlign w:val="center"/>
            <w:hideMark/>
          </w:tcPr>
          <w:p w:rsidR="00805FD3" w:rsidRPr="00B50578" w:rsidRDefault="00805FD3" w:rsidP="00805FD3">
            <w:pPr>
              <w:ind w:firstLineChars="100" w:firstLine="200"/>
              <w:rPr>
                <w:sz w:val="20"/>
                <w:szCs w:val="20"/>
              </w:rPr>
            </w:pPr>
            <w:r w:rsidRPr="00B50578">
              <w:rPr>
                <w:sz w:val="20"/>
                <w:szCs w:val="20"/>
              </w:rPr>
              <w:lastRenderedPageBreak/>
              <w:t>квартиры</w:t>
            </w:r>
          </w:p>
        </w:tc>
        <w:tc>
          <w:tcPr>
            <w:tcW w:w="993"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ед.</w:t>
            </w:r>
          </w:p>
        </w:tc>
        <w:tc>
          <w:tcPr>
            <w:tcW w:w="85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5273</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5273</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5373</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5407</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5273</w:t>
            </w:r>
          </w:p>
        </w:tc>
        <w:tc>
          <w:tcPr>
            <w:tcW w:w="1134"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p>
        </w:tc>
      </w:tr>
      <w:tr w:rsidR="00805FD3" w:rsidRPr="00B50578" w:rsidTr="00805FD3">
        <w:trPr>
          <w:trHeight w:val="255"/>
        </w:trPr>
        <w:tc>
          <w:tcPr>
            <w:tcW w:w="2656" w:type="dxa"/>
            <w:tcBorders>
              <w:top w:val="nil"/>
              <w:left w:val="single" w:sz="4" w:space="0" w:color="auto"/>
              <w:bottom w:val="single" w:sz="4" w:space="0" w:color="auto"/>
              <w:right w:val="single" w:sz="4" w:space="0" w:color="auto"/>
            </w:tcBorders>
            <w:shd w:val="clear" w:color="auto" w:fill="auto"/>
            <w:vAlign w:val="center"/>
            <w:hideMark/>
          </w:tcPr>
          <w:p w:rsidR="00805FD3" w:rsidRPr="00B50578" w:rsidRDefault="00805FD3" w:rsidP="00805FD3">
            <w:pPr>
              <w:ind w:firstLineChars="100" w:firstLine="200"/>
              <w:rPr>
                <w:sz w:val="20"/>
                <w:szCs w:val="20"/>
              </w:rPr>
            </w:pPr>
            <w:r w:rsidRPr="00B50578">
              <w:rPr>
                <w:sz w:val="20"/>
                <w:szCs w:val="20"/>
              </w:rPr>
              <w:t>ИОЗ</w:t>
            </w:r>
          </w:p>
        </w:tc>
        <w:tc>
          <w:tcPr>
            <w:tcW w:w="993"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ед.</w:t>
            </w:r>
          </w:p>
        </w:tc>
        <w:tc>
          <w:tcPr>
            <w:tcW w:w="85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8</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8</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w:t>
            </w:r>
          </w:p>
        </w:tc>
        <w:tc>
          <w:tcPr>
            <w:tcW w:w="1134"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p>
        </w:tc>
      </w:tr>
    </w:tbl>
    <w:p w:rsidR="00805FD3" w:rsidRPr="00B50578" w:rsidRDefault="00805FD3" w:rsidP="00805FD3">
      <w:pPr>
        <w:spacing w:before="120" w:after="120"/>
        <w:jc w:val="both"/>
        <w:rPr>
          <w:rFonts w:eastAsia="Calibri"/>
          <w:i/>
          <w:sz w:val="28"/>
          <w:szCs w:val="28"/>
          <w:lang w:eastAsia="en-US"/>
        </w:rPr>
      </w:pPr>
      <w:r w:rsidRPr="00B50578">
        <w:rPr>
          <w:sz w:val="20"/>
          <w:szCs w:val="20"/>
        </w:rPr>
        <w:t xml:space="preserve">Источник: оценки ЦТЭС, данные статистической формы 1-жилфонд. </w:t>
      </w:r>
    </w:p>
    <w:p w:rsidR="00805FD3" w:rsidRPr="00B50578" w:rsidRDefault="00805FD3" w:rsidP="00805FD3">
      <w:pPr>
        <w:tabs>
          <w:tab w:val="left" w:pos="1843"/>
        </w:tabs>
        <w:spacing w:line="360" w:lineRule="auto"/>
        <w:ind w:firstLine="567"/>
        <w:jc w:val="both"/>
        <w:rPr>
          <w:color w:val="000000"/>
          <w:sz w:val="28"/>
        </w:rPr>
      </w:pPr>
      <w:r w:rsidRPr="00B50578">
        <w:rPr>
          <w:color w:val="000000"/>
          <w:sz w:val="28"/>
        </w:rPr>
        <w:t xml:space="preserve">Общая площадь объектов капитального строительства, предполагаемых к возведению в 2016-2030 гг. оценивается в 101,4 тыс. кв. м, в </w:t>
      </w:r>
      <w:proofErr w:type="spellStart"/>
      <w:r w:rsidRPr="00B50578">
        <w:rPr>
          <w:color w:val="000000"/>
          <w:sz w:val="28"/>
        </w:rPr>
        <w:t>т.ч</w:t>
      </w:r>
      <w:proofErr w:type="spellEnd"/>
      <w:r w:rsidRPr="00B50578">
        <w:rPr>
          <w:color w:val="000000"/>
          <w:sz w:val="28"/>
        </w:rPr>
        <w:t xml:space="preserve">.: жилые здания – 81,1 тыс. кв. м; объекты социального и культурно-бытового назначения – 20,3 тыс. кв. м. </w:t>
      </w:r>
    </w:p>
    <w:p w:rsidR="00805FD3" w:rsidRPr="00805FD3" w:rsidRDefault="00805FD3" w:rsidP="00805FD3">
      <w:pPr>
        <w:tabs>
          <w:tab w:val="left" w:pos="1843"/>
        </w:tabs>
        <w:spacing w:line="360" w:lineRule="auto"/>
        <w:ind w:firstLine="567"/>
        <w:jc w:val="both"/>
        <w:rPr>
          <w:color w:val="000000"/>
          <w:sz w:val="28"/>
          <w:szCs w:val="28"/>
        </w:rPr>
      </w:pPr>
      <w:r w:rsidRPr="00B50578">
        <w:rPr>
          <w:color w:val="000000"/>
          <w:sz w:val="28"/>
        </w:rPr>
        <w:t xml:space="preserve">Перспективная площадь производственной застройки необходима для прогнозирования спроса на коммунальные услуги со стороны промышленных предприятий. Однако, в данном контексте сведения о площади могут быть полезны до известной степени в силу описанных выше различий между вводимыми зданиями, строениями и сооружениями (например, часть вводимых помещений может в принципе не отапливаться или снабжаться коммунальной услугой). В этой связи предлагается использовать другой подход при прогнозировании </w:t>
      </w:r>
      <w:r w:rsidRPr="00805FD3">
        <w:rPr>
          <w:color w:val="000000"/>
          <w:sz w:val="28"/>
          <w:szCs w:val="28"/>
        </w:rPr>
        <w:t xml:space="preserve">спроса на коммунальные ресурсы со стороны действующих промышленных предприятий, базирующийся на прогнозах развития сектора производства промышленных товаров. </w:t>
      </w:r>
    </w:p>
    <w:p w:rsidR="0095779B" w:rsidRPr="00805FD3" w:rsidRDefault="00805FD3" w:rsidP="00805FD3">
      <w:pPr>
        <w:tabs>
          <w:tab w:val="left" w:pos="1843"/>
        </w:tabs>
        <w:spacing w:line="360" w:lineRule="auto"/>
        <w:ind w:firstLine="567"/>
        <w:jc w:val="both"/>
        <w:rPr>
          <w:color w:val="000000"/>
          <w:sz w:val="28"/>
          <w:szCs w:val="28"/>
        </w:rPr>
      </w:pPr>
      <w:r w:rsidRPr="00805FD3">
        <w:rPr>
          <w:spacing w:val="-10"/>
          <w:sz w:val="28"/>
          <w:szCs w:val="28"/>
        </w:rPr>
        <w:t>В Генеральном плане не нет четкого указания на появление новых тепловых нагрузок, ассоциируемых с производственными предприятиями. В краткосрочных планах Управления капитального строительства возведение объекта площадью 144 кв. м в производственной зоне.</w:t>
      </w:r>
    </w:p>
    <w:p w:rsidR="008E01A3" w:rsidRPr="00CE05F4" w:rsidRDefault="008E01A3" w:rsidP="008E01A3">
      <w:pPr>
        <w:tabs>
          <w:tab w:val="left" w:pos="1843"/>
        </w:tabs>
        <w:spacing w:line="360" w:lineRule="auto"/>
        <w:ind w:firstLine="709"/>
        <w:jc w:val="both"/>
        <w:rPr>
          <w:color w:val="000000"/>
          <w:sz w:val="28"/>
        </w:rPr>
      </w:pPr>
    </w:p>
    <w:p w:rsidR="00486F42" w:rsidRPr="008E01A3" w:rsidRDefault="00486F42" w:rsidP="00486F42">
      <w:pPr>
        <w:pStyle w:val="afff7"/>
        <w:numPr>
          <w:ilvl w:val="2"/>
          <w:numId w:val="3"/>
        </w:numPr>
        <w:spacing w:before="120" w:after="120" w:line="235" w:lineRule="auto"/>
        <w:jc w:val="both"/>
        <w:rPr>
          <w:color w:val="000000"/>
          <w:sz w:val="28"/>
          <w:szCs w:val="28"/>
        </w:rPr>
      </w:pPr>
      <w:r w:rsidRPr="008E01A3">
        <w:rPr>
          <w:sz w:val="28"/>
          <w:szCs w:val="28"/>
          <w:u w:val="single"/>
        </w:rPr>
        <w:t>Прогноз изменения доходов населения</w:t>
      </w:r>
    </w:p>
    <w:p w:rsidR="00805FD3" w:rsidRPr="00B50578" w:rsidRDefault="00805FD3" w:rsidP="00805FD3">
      <w:pPr>
        <w:autoSpaceDE w:val="0"/>
        <w:autoSpaceDN w:val="0"/>
        <w:adjustRightInd w:val="0"/>
        <w:spacing w:line="360" w:lineRule="auto"/>
        <w:ind w:firstLine="567"/>
        <w:jc w:val="both"/>
        <w:rPr>
          <w:color w:val="000000"/>
          <w:sz w:val="28"/>
          <w:szCs w:val="28"/>
        </w:rPr>
      </w:pPr>
      <w:r w:rsidRPr="00B50578">
        <w:rPr>
          <w:color w:val="000000"/>
          <w:sz w:val="28"/>
          <w:szCs w:val="28"/>
        </w:rPr>
        <w:t xml:space="preserve">Одним из главных факторов, оказывающим влияние на возможности развития муниципального образования и определяющим объемы финансирования мероприятий настоящей Программы, а также доступность коммунальных ресурсов, является объем денежных доходов населения. </w:t>
      </w:r>
    </w:p>
    <w:p w:rsidR="00805FD3" w:rsidRPr="007B6603" w:rsidRDefault="00805FD3" w:rsidP="00805FD3">
      <w:pPr>
        <w:autoSpaceDE w:val="0"/>
        <w:autoSpaceDN w:val="0"/>
        <w:adjustRightInd w:val="0"/>
        <w:spacing w:line="360" w:lineRule="auto"/>
        <w:ind w:firstLine="567"/>
        <w:jc w:val="both"/>
        <w:rPr>
          <w:color w:val="000000"/>
          <w:sz w:val="28"/>
          <w:szCs w:val="28"/>
        </w:rPr>
      </w:pPr>
      <w:r w:rsidRPr="00B50578">
        <w:rPr>
          <w:color w:val="000000"/>
          <w:sz w:val="28"/>
          <w:szCs w:val="28"/>
        </w:rPr>
        <w:lastRenderedPageBreak/>
        <w:t xml:space="preserve">Показатели уровня доходов населения муниципального образования </w:t>
      </w:r>
      <w:r w:rsidRPr="007B6603">
        <w:rPr>
          <w:color w:val="000000"/>
          <w:sz w:val="28"/>
          <w:szCs w:val="28"/>
        </w:rPr>
        <w:t xml:space="preserve">городской округ Анадырь приведены в таблице </w:t>
      </w:r>
      <w:r>
        <w:rPr>
          <w:color w:val="000000"/>
          <w:sz w:val="28"/>
          <w:szCs w:val="28"/>
        </w:rPr>
        <w:t>3</w:t>
      </w:r>
      <w:r w:rsidRPr="007B6603">
        <w:rPr>
          <w:color w:val="000000"/>
          <w:sz w:val="28"/>
          <w:szCs w:val="28"/>
        </w:rPr>
        <w:t>-</w:t>
      </w:r>
      <w:r>
        <w:rPr>
          <w:color w:val="000000"/>
          <w:sz w:val="28"/>
          <w:szCs w:val="28"/>
        </w:rPr>
        <w:t>4</w:t>
      </w:r>
      <w:r w:rsidRPr="007B6603">
        <w:rPr>
          <w:color w:val="000000"/>
          <w:sz w:val="28"/>
          <w:szCs w:val="28"/>
        </w:rPr>
        <w:t xml:space="preserve">. </w:t>
      </w:r>
    </w:p>
    <w:p w:rsidR="00805FD3" w:rsidRPr="00B50578" w:rsidRDefault="00805FD3" w:rsidP="00805FD3">
      <w:pPr>
        <w:spacing w:line="312" w:lineRule="auto"/>
        <w:jc w:val="both"/>
        <w:rPr>
          <w:b/>
          <w:sz w:val="28"/>
          <w:szCs w:val="28"/>
        </w:rPr>
      </w:pPr>
      <w:r w:rsidRPr="007B6603">
        <w:rPr>
          <w:b/>
          <w:sz w:val="28"/>
          <w:szCs w:val="28"/>
        </w:rPr>
        <w:t xml:space="preserve">Таблица </w:t>
      </w:r>
      <w:r>
        <w:rPr>
          <w:b/>
          <w:sz w:val="28"/>
          <w:szCs w:val="28"/>
        </w:rPr>
        <w:t>3</w:t>
      </w:r>
      <w:r w:rsidRPr="007B6603">
        <w:rPr>
          <w:b/>
          <w:sz w:val="28"/>
          <w:szCs w:val="28"/>
        </w:rPr>
        <w:t>-</w:t>
      </w:r>
      <w:r>
        <w:rPr>
          <w:b/>
          <w:sz w:val="28"/>
          <w:szCs w:val="28"/>
        </w:rPr>
        <w:t>4</w:t>
      </w:r>
      <w:r w:rsidRPr="007B6603">
        <w:rPr>
          <w:b/>
          <w:sz w:val="28"/>
          <w:szCs w:val="28"/>
        </w:rPr>
        <w:t>. Характеристика доходов населения МО городской округ Анадырь</w:t>
      </w:r>
    </w:p>
    <w:tbl>
      <w:tblPr>
        <w:tblW w:w="9072" w:type="dxa"/>
        <w:tblInd w:w="-5" w:type="dxa"/>
        <w:tblLayout w:type="fixed"/>
        <w:tblLook w:val="04A0" w:firstRow="1" w:lastRow="0" w:firstColumn="1" w:lastColumn="0" w:noHBand="0" w:noVBand="1"/>
      </w:tblPr>
      <w:tblGrid>
        <w:gridCol w:w="2807"/>
        <w:gridCol w:w="1275"/>
        <w:gridCol w:w="831"/>
        <w:gridCol w:w="832"/>
        <w:gridCol w:w="832"/>
        <w:gridCol w:w="831"/>
        <w:gridCol w:w="832"/>
        <w:gridCol w:w="832"/>
      </w:tblGrid>
      <w:tr w:rsidR="00805FD3" w:rsidRPr="00B50578" w:rsidTr="00805FD3">
        <w:trPr>
          <w:trHeight w:val="255"/>
          <w:tblHeader/>
        </w:trPr>
        <w:tc>
          <w:tcPr>
            <w:tcW w:w="28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b/>
                <w:bCs/>
                <w:sz w:val="20"/>
                <w:szCs w:val="20"/>
              </w:rPr>
            </w:pPr>
            <w:r w:rsidRPr="00B50578">
              <w:rPr>
                <w:b/>
                <w:bCs/>
                <w:sz w:val="20"/>
                <w:szCs w:val="20"/>
              </w:rPr>
              <w:t xml:space="preserve">Показатель </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Ед. изм.</w:t>
            </w:r>
          </w:p>
        </w:tc>
        <w:tc>
          <w:tcPr>
            <w:tcW w:w="831"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2010</w:t>
            </w:r>
          </w:p>
        </w:tc>
        <w:tc>
          <w:tcPr>
            <w:tcW w:w="832"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2011</w:t>
            </w:r>
          </w:p>
        </w:tc>
        <w:tc>
          <w:tcPr>
            <w:tcW w:w="832"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2012</w:t>
            </w:r>
          </w:p>
        </w:tc>
        <w:tc>
          <w:tcPr>
            <w:tcW w:w="831"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2013</w:t>
            </w:r>
          </w:p>
        </w:tc>
        <w:tc>
          <w:tcPr>
            <w:tcW w:w="832" w:type="dxa"/>
            <w:tcBorders>
              <w:top w:val="single" w:sz="4" w:space="0" w:color="auto"/>
              <w:left w:val="nil"/>
              <w:bottom w:val="single" w:sz="4" w:space="0" w:color="auto"/>
              <w:right w:val="single" w:sz="4" w:space="0" w:color="auto"/>
            </w:tcBorders>
            <w:vAlign w:val="center"/>
          </w:tcPr>
          <w:p w:rsidR="00805FD3" w:rsidRPr="00B50578" w:rsidRDefault="00805FD3" w:rsidP="00805FD3">
            <w:pPr>
              <w:jc w:val="center"/>
              <w:rPr>
                <w:b/>
                <w:bCs/>
                <w:sz w:val="20"/>
                <w:szCs w:val="20"/>
              </w:rPr>
            </w:pPr>
            <w:r w:rsidRPr="00B50578">
              <w:rPr>
                <w:b/>
                <w:bCs/>
                <w:sz w:val="20"/>
                <w:szCs w:val="20"/>
              </w:rPr>
              <w:t>2014</w:t>
            </w:r>
          </w:p>
        </w:tc>
        <w:tc>
          <w:tcPr>
            <w:tcW w:w="832" w:type="dxa"/>
            <w:tcBorders>
              <w:top w:val="single" w:sz="4" w:space="0" w:color="auto"/>
              <w:left w:val="nil"/>
              <w:bottom w:val="single" w:sz="4" w:space="0" w:color="auto"/>
              <w:right w:val="single" w:sz="4" w:space="0" w:color="auto"/>
            </w:tcBorders>
            <w:vAlign w:val="center"/>
          </w:tcPr>
          <w:p w:rsidR="00805FD3" w:rsidRPr="00B50578" w:rsidRDefault="00805FD3" w:rsidP="00805FD3">
            <w:pPr>
              <w:jc w:val="center"/>
              <w:rPr>
                <w:b/>
                <w:bCs/>
                <w:sz w:val="20"/>
                <w:szCs w:val="20"/>
              </w:rPr>
            </w:pPr>
            <w:r w:rsidRPr="00B50578">
              <w:rPr>
                <w:b/>
                <w:bCs/>
                <w:sz w:val="20"/>
                <w:szCs w:val="20"/>
              </w:rPr>
              <w:t>2015</w:t>
            </w:r>
          </w:p>
        </w:tc>
      </w:tr>
      <w:tr w:rsidR="00805FD3" w:rsidRPr="00B50578" w:rsidTr="00805FD3">
        <w:trPr>
          <w:trHeight w:val="255"/>
        </w:trPr>
        <w:tc>
          <w:tcPr>
            <w:tcW w:w="2807"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sz w:val="20"/>
                <w:szCs w:val="20"/>
              </w:rPr>
            </w:pPr>
            <w:r w:rsidRPr="00B50578">
              <w:rPr>
                <w:sz w:val="20"/>
                <w:szCs w:val="20"/>
              </w:rPr>
              <w:t>Среднемесячная начисленная заработная плата</w:t>
            </w:r>
          </w:p>
        </w:tc>
        <w:tc>
          <w:tcPr>
            <w:tcW w:w="1275"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руб. /месяц</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18"/>
                <w:szCs w:val="18"/>
              </w:rPr>
            </w:pPr>
            <w:r w:rsidRPr="00B50578">
              <w:rPr>
                <w:sz w:val="18"/>
                <w:szCs w:val="18"/>
              </w:rPr>
              <w:t>62343</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18"/>
                <w:szCs w:val="18"/>
              </w:rPr>
            </w:pPr>
            <w:r w:rsidRPr="00B50578">
              <w:rPr>
                <w:sz w:val="18"/>
                <w:szCs w:val="18"/>
              </w:rPr>
              <w:t>63392</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18"/>
                <w:szCs w:val="18"/>
              </w:rPr>
            </w:pPr>
            <w:r w:rsidRPr="00B50578">
              <w:rPr>
                <w:sz w:val="18"/>
                <w:szCs w:val="18"/>
              </w:rPr>
              <w:t>69762</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18"/>
                <w:szCs w:val="18"/>
              </w:rPr>
            </w:pPr>
            <w:r w:rsidRPr="00B50578">
              <w:rPr>
                <w:sz w:val="18"/>
                <w:szCs w:val="18"/>
              </w:rPr>
              <w:t>82047</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sz w:val="18"/>
                <w:szCs w:val="18"/>
              </w:rPr>
            </w:pPr>
            <w:r w:rsidRPr="00B50578">
              <w:rPr>
                <w:sz w:val="18"/>
                <w:szCs w:val="18"/>
              </w:rPr>
              <w:t>92360</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sz w:val="18"/>
                <w:szCs w:val="18"/>
              </w:rPr>
            </w:pPr>
            <w:r w:rsidRPr="00B50578">
              <w:rPr>
                <w:sz w:val="18"/>
                <w:szCs w:val="18"/>
              </w:rPr>
              <w:t>96612</w:t>
            </w:r>
          </w:p>
        </w:tc>
      </w:tr>
      <w:tr w:rsidR="00805FD3" w:rsidRPr="00B50578" w:rsidTr="00805FD3">
        <w:trPr>
          <w:trHeight w:val="255"/>
        </w:trPr>
        <w:tc>
          <w:tcPr>
            <w:tcW w:w="2807"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firstLineChars="100" w:firstLine="200"/>
              <w:rPr>
                <w:i/>
                <w:iCs/>
                <w:sz w:val="20"/>
                <w:szCs w:val="20"/>
              </w:rPr>
            </w:pPr>
            <w:r w:rsidRPr="00B50578">
              <w:rPr>
                <w:i/>
                <w:iCs/>
                <w:sz w:val="20"/>
                <w:szCs w:val="20"/>
              </w:rPr>
              <w:t xml:space="preserve">темпы роста </w:t>
            </w:r>
          </w:p>
        </w:tc>
        <w:tc>
          <w:tcPr>
            <w:tcW w:w="1275"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i/>
                <w:iCs/>
                <w:sz w:val="20"/>
                <w:szCs w:val="20"/>
              </w:rPr>
            </w:pPr>
            <w:r w:rsidRPr="00B50578">
              <w:rPr>
                <w:i/>
                <w:iCs/>
                <w:sz w:val="20"/>
                <w:szCs w:val="20"/>
              </w:rPr>
              <w:t>%</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101,7</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110,0</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117,6</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112,6</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104,6</w:t>
            </w:r>
          </w:p>
        </w:tc>
      </w:tr>
      <w:tr w:rsidR="00805FD3" w:rsidRPr="00B50578" w:rsidTr="00805FD3">
        <w:trPr>
          <w:trHeight w:val="255"/>
        </w:trPr>
        <w:tc>
          <w:tcPr>
            <w:tcW w:w="2807" w:type="dxa"/>
            <w:tcBorders>
              <w:top w:val="nil"/>
              <w:left w:val="single" w:sz="4" w:space="0" w:color="auto"/>
              <w:bottom w:val="single" w:sz="4" w:space="0" w:color="auto"/>
              <w:right w:val="single" w:sz="4" w:space="0" w:color="auto"/>
            </w:tcBorders>
            <w:shd w:val="clear" w:color="auto" w:fill="auto"/>
            <w:noWrap/>
            <w:vAlign w:val="center"/>
          </w:tcPr>
          <w:p w:rsidR="00805FD3" w:rsidRPr="00B50578" w:rsidRDefault="00805FD3" w:rsidP="00805FD3">
            <w:pPr>
              <w:ind w:left="176"/>
              <w:rPr>
                <w:i/>
                <w:sz w:val="20"/>
                <w:szCs w:val="20"/>
              </w:rPr>
            </w:pPr>
            <w:r w:rsidRPr="00B50578">
              <w:rPr>
                <w:i/>
                <w:sz w:val="20"/>
                <w:szCs w:val="20"/>
              </w:rPr>
              <w:t xml:space="preserve">к уровню 2010 г.  </w:t>
            </w:r>
          </w:p>
        </w:tc>
        <w:tc>
          <w:tcPr>
            <w:tcW w:w="1275"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101,7</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111,9</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131,6</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148,1</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155,0</w:t>
            </w:r>
          </w:p>
        </w:tc>
      </w:tr>
      <w:tr w:rsidR="00805FD3" w:rsidRPr="00B50578" w:rsidTr="00805FD3">
        <w:trPr>
          <w:trHeight w:val="255"/>
        </w:trPr>
        <w:tc>
          <w:tcPr>
            <w:tcW w:w="2807"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sz w:val="20"/>
                <w:szCs w:val="20"/>
              </w:rPr>
            </w:pPr>
            <w:r w:rsidRPr="00B50578">
              <w:rPr>
                <w:sz w:val="20"/>
                <w:szCs w:val="20"/>
              </w:rPr>
              <w:t>Среднемесячная начисленная пенсия</w:t>
            </w:r>
          </w:p>
        </w:tc>
        <w:tc>
          <w:tcPr>
            <w:tcW w:w="1275"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руб. /месяц</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14632</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16007</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17752</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19483</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23234</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23424</w:t>
            </w:r>
          </w:p>
        </w:tc>
      </w:tr>
      <w:tr w:rsidR="00805FD3" w:rsidRPr="00B50578" w:rsidTr="00805FD3">
        <w:trPr>
          <w:trHeight w:val="255"/>
        </w:trPr>
        <w:tc>
          <w:tcPr>
            <w:tcW w:w="2807"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firstLineChars="100" w:firstLine="200"/>
              <w:rPr>
                <w:i/>
                <w:iCs/>
                <w:sz w:val="20"/>
                <w:szCs w:val="20"/>
              </w:rPr>
            </w:pPr>
            <w:r w:rsidRPr="00B50578">
              <w:rPr>
                <w:i/>
                <w:iCs/>
                <w:sz w:val="20"/>
                <w:szCs w:val="20"/>
              </w:rPr>
              <w:t xml:space="preserve">темпы роста </w:t>
            </w:r>
          </w:p>
        </w:tc>
        <w:tc>
          <w:tcPr>
            <w:tcW w:w="1275"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i/>
                <w:iCs/>
                <w:sz w:val="20"/>
                <w:szCs w:val="20"/>
              </w:rPr>
            </w:pPr>
            <w:r w:rsidRPr="00B50578">
              <w:rPr>
                <w:i/>
                <w:iCs/>
                <w:sz w:val="20"/>
                <w:szCs w:val="20"/>
              </w:rPr>
              <w:t>%</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109,4</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110,9</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109,7</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119,3</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100,8</w:t>
            </w:r>
          </w:p>
        </w:tc>
      </w:tr>
      <w:tr w:rsidR="00805FD3" w:rsidRPr="00B50578" w:rsidTr="00805FD3">
        <w:trPr>
          <w:trHeight w:val="255"/>
        </w:trPr>
        <w:tc>
          <w:tcPr>
            <w:tcW w:w="2807" w:type="dxa"/>
            <w:tcBorders>
              <w:top w:val="nil"/>
              <w:left w:val="single" w:sz="4" w:space="0" w:color="auto"/>
              <w:bottom w:val="single" w:sz="4" w:space="0" w:color="auto"/>
              <w:right w:val="single" w:sz="4" w:space="0" w:color="auto"/>
            </w:tcBorders>
            <w:shd w:val="clear" w:color="auto" w:fill="auto"/>
            <w:noWrap/>
            <w:vAlign w:val="center"/>
          </w:tcPr>
          <w:p w:rsidR="00805FD3" w:rsidRPr="00B50578" w:rsidRDefault="00805FD3" w:rsidP="00805FD3">
            <w:pPr>
              <w:ind w:left="176"/>
              <w:rPr>
                <w:i/>
                <w:sz w:val="20"/>
                <w:szCs w:val="20"/>
              </w:rPr>
            </w:pPr>
            <w:r w:rsidRPr="00B50578">
              <w:rPr>
                <w:i/>
                <w:sz w:val="20"/>
                <w:szCs w:val="20"/>
              </w:rPr>
              <w:t xml:space="preserve">к уровню 2010 г.  </w:t>
            </w:r>
          </w:p>
        </w:tc>
        <w:tc>
          <w:tcPr>
            <w:tcW w:w="1275"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109,4</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121,3</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133,1</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158,8</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160,1</w:t>
            </w:r>
          </w:p>
        </w:tc>
      </w:tr>
      <w:tr w:rsidR="00805FD3" w:rsidRPr="00B50578" w:rsidTr="00805FD3">
        <w:trPr>
          <w:trHeight w:val="255"/>
        </w:trPr>
        <w:tc>
          <w:tcPr>
            <w:tcW w:w="2807"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sz w:val="20"/>
                <w:szCs w:val="20"/>
              </w:rPr>
            </w:pPr>
            <w:r w:rsidRPr="00B50578">
              <w:rPr>
                <w:sz w:val="20"/>
                <w:szCs w:val="20"/>
              </w:rPr>
              <w:t>Величина прожиточного минимума</w:t>
            </w:r>
          </w:p>
        </w:tc>
        <w:tc>
          <w:tcPr>
            <w:tcW w:w="1275"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руб. /месяц</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11156</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11474</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12157</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14766</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13571</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16845</w:t>
            </w:r>
          </w:p>
        </w:tc>
      </w:tr>
      <w:tr w:rsidR="00805FD3" w:rsidRPr="00B50578" w:rsidTr="00805FD3">
        <w:trPr>
          <w:trHeight w:val="255"/>
        </w:trPr>
        <w:tc>
          <w:tcPr>
            <w:tcW w:w="2807"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firstLineChars="100" w:firstLine="200"/>
              <w:rPr>
                <w:i/>
                <w:iCs/>
                <w:sz w:val="20"/>
                <w:szCs w:val="20"/>
              </w:rPr>
            </w:pPr>
            <w:r w:rsidRPr="00B50578">
              <w:rPr>
                <w:i/>
                <w:iCs/>
                <w:sz w:val="20"/>
                <w:szCs w:val="20"/>
              </w:rPr>
              <w:t xml:space="preserve">темпы роста </w:t>
            </w:r>
          </w:p>
        </w:tc>
        <w:tc>
          <w:tcPr>
            <w:tcW w:w="1275"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i/>
                <w:iCs/>
                <w:sz w:val="20"/>
                <w:szCs w:val="20"/>
              </w:rPr>
            </w:pPr>
            <w:r w:rsidRPr="00B50578">
              <w:rPr>
                <w:i/>
                <w:iCs/>
                <w:sz w:val="20"/>
                <w:szCs w:val="20"/>
              </w:rPr>
              <w:t>%</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102,9</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106,0</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121,5</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91,9</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124,1</w:t>
            </w:r>
          </w:p>
        </w:tc>
      </w:tr>
      <w:tr w:rsidR="00805FD3" w:rsidRPr="00B50578" w:rsidTr="00805FD3">
        <w:trPr>
          <w:trHeight w:val="255"/>
        </w:trPr>
        <w:tc>
          <w:tcPr>
            <w:tcW w:w="2807" w:type="dxa"/>
            <w:tcBorders>
              <w:top w:val="nil"/>
              <w:left w:val="single" w:sz="4" w:space="0" w:color="auto"/>
              <w:bottom w:val="single" w:sz="4" w:space="0" w:color="auto"/>
              <w:right w:val="single" w:sz="4" w:space="0" w:color="auto"/>
            </w:tcBorders>
            <w:shd w:val="clear" w:color="auto" w:fill="auto"/>
            <w:noWrap/>
            <w:vAlign w:val="center"/>
          </w:tcPr>
          <w:p w:rsidR="00805FD3" w:rsidRPr="00B50578" w:rsidRDefault="00805FD3" w:rsidP="00805FD3">
            <w:pPr>
              <w:ind w:left="176"/>
              <w:rPr>
                <w:i/>
                <w:sz w:val="20"/>
                <w:szCs w:val="20"/>
              </w:rPr>
            </w:pPr>
            <w:r w:rsidRPr="00B50578">
              <w:rPr>
                <w:i/>
                <w:sz w:val="20"/>
                <w:szCs w:val="20"/>
              </w:rPr>
              <w:t xml:space="preserve">к уровню 2010 г.  </w:t>
            </w:r>
          </w:p>
        </w:tc>
        <w:tc>
          <w:tcPr>
            <w:tcW w:w="1275"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102,9</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109,0</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132,4</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121,6</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151,0</w:t>
            </w:r>
          </w:p>
        </w:tc>
      </w:tr>
      <w:tr w:rsidR="00805FD3" w:rsidRPr="00B50578" w:rsidTr="00805FD3">
        <w:trPr>
          <w:trHeight w:val="255"/>
        </w:trPr>
        <w:tc>
          <w:tcPr>
            <w:tcW w:w="2807" w:type="dxa"/>
            <w:tcBorders>
              <w:top w:val="nil"/>
              <w:left w:val="single" w:sz="4" w:space="0" w:color="auto"/>
              <w:bottom w:val="single" w:sz="4" w:space="0" w:color="auto"/>
              <w:right w:val="single" w:sz="4" w:space="0" w:color="auto"/>
            </w:tcBorders>
            <w:shd w:val="clear" w:color="auto" w:fill="auto"/>
            <w:noWrap/>
            <w:vAlign w:val="center"/>
          </w:tcPr>
          <w:p w:rsidR="00805FD3" w:rsidRPr="00B50578" w:rsidRDefault="00805FD3" w:rsidP="00805FD3">
            <w:pPr>
              <w:rPr>
                <w:sz w:val="20"/>
                <w:szCs w:val="20"/>
              </w:rPr>
            </w:pPr>
            <w:r w:rsidRPr="00B50578">
              <w:rPr>
                <w:sz w:val="20"/>
                <w:szCs w:val="20"/>
              </w:rPr>
              <w:t xml:space="preserve">Среднемесячный </w:t>
            </w:r>
            <w:proofErr w:type="spellStart"/>
            <w:r w:rsidRPr="00B50578">
              <w:rPr>
                <w:sz w:val="20"/>
                <w:szCs w:val="20"/>
              </w:rPr>
              <w:t>подушевой</w:t>
            </w:r>
            <w:proofErr w:type="spellEnd"/>
            <w:r w:rsidRPr="00B50578">
              <w:rPr>
                <w:sz w:val="20"/>
                <w:szCs w:val="20"/>
              </w:rPr>
              <w:t xml:space="preserve"> доход</w:t>
            </w:r>
          </w:p>
        </w:tc>
        <w:tc>
          <w:tcPr>
            <w:tcW w:w="1275"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руб. /месяц</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43544</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43786</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50274</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55505</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51375</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64051</w:t>
            </w:r>
          </w:p>
        </w:tc>
      </w:tr>
      <w:tr w:rsidR="00805FD3" w:rsidRPr="00B50578" w:rsidTr="00805FD3">
        <w:trPr>
          <w:trHeight w:val="255"/>
        </w:trPr>
        <w:tc>
          <w:tcPr>
            <w:tcW w:w="2807" w:type="dxa"/>
            <w:tcBorders>
              <w:top w:val="nil"/>
              <w:left w:val="single" w:sz="4" w:space="0" w:color="auto"/>
              <w:bottom w:val="single" w:sz="4" w:space="0" w:color="auto"/>
              <w:right w:val="single" w:sz="4" w:space="0" w:color="auto"/>
            </w:tcBorders>
            <w:shd w:val="clear" w:color="auto" w:fill="auto"/>
            <w:noWrap/>
            <w:vAlign w:val="center"/>
          </w:tcPr>
          <w:p w:rsidR="00805FD3" w:rsidRPr="00B50578" w:rsidRDefault="00805FD3" w:rsidP="00805FD3">
            <w:pPr>
              <w:ind w:left="176"/>
              <w:rPr>
                <w:i/>
                <w:iCs/>
                <w:sz w:val="20"/>
                <w:szCs w:val="20"/>
              </w:rPr>
            </w:pPr>
            <w:r w:rsidRPr="00B50578">
              <w:rPr>
                <w:i/>
                <w:iCs/>
                <w:sz w:val="20"/>
                <w:szCs w:val="20"/>
              </w:rPr>
              <w:t xml:space="preserve">темпы роста </w:t>
            </w:r>
          </w:p>
        </w:tc>
        <w:tc>
          <w:tcPr>
            <w:tcW w:w="1275"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100,6</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114,8</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110,4</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92,6</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124,7</w:t>
            </w:r>
          </w:p>
        </w:tc>
      </w:tr>
      <w:tr w:rsidR="00805FD3" w:rsidRPr="00B50578" w:rsidTr="00805FD3">
        <w:trPr>
          <w:trHeight w:val="255"/>
        </w:trPr>
        <w:tc>
          <w:tcPr>
            <w:tcW w:w="28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05FD3" w:rsidRPr="00B50578" w:rsidRDefault="00805FD3" w:rsidP="00805FD3">
            <w:pPr>
              <w:ind w:left="176"/>
              <w:rPr>
                <w:i/>
                <w:sz w:val="20"/>
                <w:szCs w:val="20"/>
              </w:rPr>
            </w:pPr>
            <w:r w:rsidRPr="00B50578">
              <w:rPr>
                <w:i/>
                <w:sz w:val="20"/>
                <w:szCs w:val="20"/>
              </w:rPr>
              <w:t xml:space="preserve">к уровню 2010 г.  </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w:t>
            </w:r>
          </w:p>
        </w:tc>
        <w:tc>
          <w:tcPr>
            <w:tcW w:w="831"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p>
        </w:tc>
        <w:tc>
          <w:tcPr>
            <w:tcW w:w="832"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100,6</w:t>
            </w:r>
          </w:p>
        </w:tc>
        <w:tc>
          <w:tcPr>
            <w:tcW w:w="832"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115,5</w:t>
            </w:r>
          </w:p>
        </w:tc>
        <w:tc>
          <w:tcPr>
            <w:tcW w:w="831"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127,5</w:t>
            </w:r>
          </w:p>
        </w:tc>
        <w:tc>
          <w:tcPr>
            <w:tcW w:w="832" w:type="dxa"/>
            <w:tcBorders>
              <w:top w:val="single" w:sz="4" w:space="0" w:color="auto"/>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118,0</w:t>
            </w:r>
          </w:p>
        </w:tc>
        <w:tc>
          <w:tcPr>
            <w:tcW w:w="832" w:type="dxa"/>
            <w:tcBorders>
              <w:top w:val="single" w:sz="4" w:space="0" w:color="auto"/>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147,1</w:t>
            </w:r>
          </w:p>
        </w:tc>
      </w:tr>
      <w:tr w:rsidR="00805FD3" w:rsidRPr="00B50578" w:rsidTr="00805FD3">
        <w:trPr>
          <w:trHeight w:val="255"/>
        </w:trPr>
        <w:tc>
          <w:tcPr>
            <w:tcW w:w="28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05FD3" w:rsidRPr="00B50578" w:rsidRDefault="00805FD3" w:rsidP="00805FD3">
            <w:pPr>
              <w:rPr>
                <w:iCs/>
                <w:sz w:val="20"/>
                <w:szCs w:val="20"/>
              </w:rPr>
            </w:pPr>
            <w:r w:rsidRPr="00B50578">
              <w:rPr>
                <w:iCs/>
                <w:sz w:val="20"/>
                <w:szCs w:val="20"/>
              </w:rPr>
              <w:t>Индекс потребительских цен*</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iCs/>
                <w:sz w:val="20"/>
                <w:szCs w:val="20"/>
              </w:rPr>
            </w:pPr>
            <w:r w:rsidRPr="00B50578">
              <w:rPr>
                <w:iCs/>
                <w:sz w:val="20"/>
                <w:szCs w:val="20"/>
              </w:rPr>
              <w:t>%</w:t>
            </w:r>
          </w:p>
        </w:tc>
        <w:tc>
          <w:tcPr>
            <w:tcW w:w="831"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101,4</w:t>
            </w:r>
          </w:p>
        </w:tc>
        <w:tc>
          <w:tcPr>
            <w:tcW w:w="832"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105,4</w:t>
            </w:r>
          </w:p>
        </w:tc>
        <w:tc>
          <w:tcPr>
            <w:tcW w:w="832"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106,0</w:t>
            </w:r>
          </w:p>
        </w:tc>
        <w:tc>
          <w:tcPr>
            <w:tcW w:w="831"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105,2</w:t>
            </w:r>
          </w:p>
        </w:tc>
        <w:tc>
          <w:tcPr>
            <w:tcW w:w="832" w:type="dxa"/>
            <w:tcBorders>
              <w:top w:val="single" w:sz="4" w:space="0" w:color="auto"/>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104,0</w:t>
            </w:r>
          </w:p>
        </w:tc>
        <w:tc>
          <w:tcPr>
            <w:tcW w:w="832" w:type="dxa"/>
            <w:tcBorders>
              <w:top w:val="single" w:sz="4" w:space="0" w:color="auto"/>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110,3</w:t>
            </w:r>
          </w:p>
        </w:tc>
      </w:tr>
      <w:tr w:rsidR="00805FD3" w:rsidRPr="00B50578" w:rsidTr="00805FD3">
        <w:trPr>
          <w:trHeight w:val="255"/>
        </w:trPr>
        <w:tc>
          <w:tcPr>
            <w:tcW w:w="28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05FD3" w:rsidRPr="00B50578" w:rsidRDefault="00805FD3" w:rsidP="00805FD3">
            <w:pPr>
              <w:ind w:left="176"/>
              <w:rPr>
                <w:i/>
                <w:sz w:val="20"/>
                <w:szCs w:val="20"/>
              </w:rPr>
            </w:pPr>
            <w:r w:rsidRPr="00B50578">
              <w:rPr>
                <w:i/>
                <w:sz w:val="20"/>
                <w:szCs w:val="20"/>
              </w:rPr>
              <w:t xml:space="preserve">к уровню 2010 г.  </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w:t>
            </w:r>
          </w:p>
        </w:tc>
        <w:tc>
          <w:tcPr>
            <w:tcW w:w="831"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p>
        </w:tc>
        <w:tc>
          <w:tcPr>
            <w:tcW w:w="832"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105,4</w:t>
            </w:r>
          </w:p>
        </w:tc>
        <w:tc>
          <w:tcPr>
            <w:tcW w:w="832"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111,8</w:t>
            </w:r>
          </w:p>
        </w:tc>
        <w:tc>
          <w:tcPr>
            <w:tcW w:w="831"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117,6</w:t>
            </w:r>
          </w:p>
        </w:tc>
        <w:tc>
          <w:tcPr>
            <w:tcW w:w="832" w:type="dxa"/>
            <w:tcBorders>
              <w:top w:val="single" w:sz="4" w:space="0" w:color="auto"/>
              <w:left w:val="nil"/>
              <w:bottom w:val="single" w:sz="4" w:space="0" w:color="auto"/>
              <w:right w:val="single" w:sz="4" w:space="0" w:color="auto"/>
            </w:tcBorders>
            <w:vAlign w:val="center"/>
          </w:tcPr>
          <w:p w:rsidR="00805FD3" w:rsidRPr="00B50578" w:rsidRDefault="00805FD3" w:rsidP="00805FD3">
            <w:pPr>
              <w:jc w:val="center"/>
              <w:rPr>
                <w:i/>
                <w:sz w:val="20"/>
                <w:szCs w:val="20"/>
              </w:rPr>
            </w:pPr>
            <w:r w:rsidRPr="00B50578">
              <w:rPr>
                <w:i/>
                <w:sz w:val="20"/>
                <w:szCs w:val="20"/>
              </w:rPr>
              <w:t>122,3</w:t>
            </w:r>
          </w:p>
        </w:tc>
        <w:tc>
          <w:tcPr>
            <w:tcW w:w="832" w:type="dxa"/>
            <w:tcBorders>
              <w:top w:val="single" w:sz="4" w:space="0" w:color="auto"/>
              <w:left w:val="nil"/>
              <w:bottom w:val="single" w:sz="4" w:space="0" w:color="auto"/>
              <w:right w:val="single" w:sz="4" w:space="0" w:color="auto"/>
            </w:tcBorders>
            <w:vAlign w:val="center"/>
          </w:tcPr>
          <w:p w:rsidR="00805FD3" w:rsidRPr="00B50578" w:rsidRDefault="00805FD3" w:rsidP="00805FD3">
            <w:pPr>
              <w:jc w:val="center"/>
              <w:rPr>
                <w:i/>
                <w:sz w:val="20"/>
                <w:szCs w:val="20"/>
              </w:rPr>
            </w:pPr>
            <w:r w:rsidRPr="00B50578">
              <w:rPr>
                <w:i/>
                <w:sz w:val="20"/>
                <w:szCs w:val="20"/>
              </w:rPr>
              <w:t>134,9</w:t>
            </w:r>
          </w:p>
        </w:tc>
      </w:tr>
    </w:tbl>
    <w:p w:rsidR="00805FD3" w:rsidRPr="00B50578" w:rsidRDefault="00805FD3" w:rsidP="00805FD3">
      <w:pPr>
        <w:spacing w:before="120" w:after="120"/>
        <w:jc w:val="both"/>
        <w:rPr>
          <w:sz w:val="20"/>
          <w:szCs w:val="20"/>
        </w:rPr>
      </w:pPr>
      <w:r w:rsidRPr="00B50578">
        <w:rPr>
          <w:sz w:val="20"/>
          <w:szCs w:val="20"/>
        </w:rPr>
        <w:t xml:space="preserve">* - в целом по Чукотскому автономному округу. </w:t>
      </w:r>
    </w:p>
    <w:p w:rsidR="00805FD3" w:rsidRPr="00B50578" w:rsidRDefault="00805FD3" w:rsidP="00805FD3">
      <w:pPr>
        <w:spacing w:before="120" w:after="120"/>
        <w:jc w:val="both"/>
        <w:rPr>
          <w:rFonts w:eastAsia="Calibri"/>
          <w:i/>
          <w:sz w:val="28"/>
          <w:szCs w:val="28"/>
          <w:lang w:eastAsia="en-US"/>
        </w:rPr>
      </w:pPr>
      <w:r w:rsidRPr="00B50578">
        <w:rPr>
          <w:sz w:val="20"/>
          <w:szCs w:val="20"/>
        </w:rPr>
        <w:t xml:space="preserve">Источник: данные Управления финансов, экономики и имущественных отношений Администрации городского округа Анадырь и территориального органа Федеральной службы государственной статистики по Чукотскому автономному округу, расчеты ЦТЭС. </w:t>
      </w:r>
    </w:p>
    <w:p w:rsidR="00805FD3" w:rsidRPr="00B50578" w:rsidRDefault="00805FD3" w:rsidP="00805FD3">
      <w:pPr>
        <w:autoSpaceDE w:val="0"/>
        <w:autoSpaceDN w:val="0"/>
        <w:adjustRightInd w:val="0"/>
        <w:spacing w:line="360" w:lineRule="auto"/>
        <w:ind w:firstLine="567"/>
        <w:jc w:val="both"/>
        <w:rPr>
          <w:color w:val="000000"/>
          <w:sz w:val="28"/>
          <w:szCs w:val="28"/>
        </w:rPr>
      </w:pPr>
      <w:r w:rsidRPr="00B50578">
        <w:rPr>
          <w:color w:val="000000"/>
          <w:sz w:val="28"/>
          <w:szCs w:val="28"/>
        </w:rPr>
        <w:t xml:space="preserve">Как видно из таблицы, в разные годы темпы роста показателей доходов населения и индексов цен изменялись в большей или меньшей степени по отношению друг к другу. Однако, в целом интегральный показатель (рост относительно 2010 года) показывает более высокие темпы роста доходов за 2010-2015 годы. Размер среднемесячной начисленной заработной платы по итогам 2015 г. составил 96 612 руб., что на 55,0% выше аналогичного показателя 2010 г; в сопоставимых величинах (с учетом уровня инфляции) прирост составил 14,9%. Размер среднемесячной начисленной пенсии по итогам 2015 г. составил 23 424 руб., что на 60,1% выше аналогичного показателя 2010 г; в сопоставимых величинах (с учетом уровня инфляции) прирост составил 18,7%. Размер среднемесячного </w:t>
      </w:r>
      <w:proofErr w:type="spellStart"/>
      <w:r w:rsidRPr="00B50578">
        <w:rPr>
          <w:color w:val="000000"/>
          <w:sz w:val="28"/>
          <w:szCs w:val="28"/>
        </w:rPr>
        <w:t>подущевого</w:t>
      </w:r>
      <w:proofErr w:type="spellEnd"/>
      <w:r w:rsidRPr="00B50578">
        <w:rPr>
          <w:color w:val="000000"/>
          <w:sz w:val="28"/>
          <w:szCs w:val="28"/>
        </w:rPr>
        <w:t xml:space="preserve"> дохода по итогам 2013 г. составил 64 051 руб., что на </w:t>
      </w:r>
      <w:r w:rsidRPr="00B50578">
        <w:rPr>
          <w:color w:val="000000"/>
          <w:sz w:val="28"/>
          <w:szCs w:val="28"/>
        </w:rPr>
        <w:lastRenderedPageBreak/>
        <w:t xml:space="preserve">47,1% выше аналогичного показателя 2010 г; в сопоставимых величинах (с учетом уровня инфляции) прирост составил 9,0%. </w:t>
      </w:r>
    </w:p>
    <w:p w:rsidR="00805FD3" w:rsidRPr="00B90338" w:rsidRDefault="00805FD3" w:rsidP="00805FD3">
      <w:pPr>
        <w:autoSpaceDE w:val="0"/>
        <w:autoSpaceDN w:val="0"/>
        <w:adjustRightInd w:val="0"/>
        <w:spacing w:line="360" w:lineRule="auto"/>
        <w:ind w:firstLine="567"/>
        <w:jc w:val="both"/>
        <w:rPr>
          <w:color w:val="000000"/>
          <w:sz w:val="28"/>
          <w:szCs w:val="28"/>
        </w:rPr>
      </w:pPr>
      <w:r w:rsidRPr="00B50578">
        <w:rPr>
          <w:color w:val="000000"/>
          <w:sz w:val="28"/>
          <w:szCs w:val="28"/>
        </w:rPr>
        <w:t xml:space="preserve">Фактические балансы доходов и расходов населения были предоставлены Управлением финансов, экономики и имущественных отношений. Фонд оплаты труда на перспективу формировался исходя из численности занятых в экономике и уровня средней заработной платы. Число занятых определялось как доля от общей численности трудовых ресурсов по состоянию на 2015 г. Размер среднемесячной начисленной заработной платы был сформирован на базе индексов по второму варианту Прогноза долгосрочного социально-экономического развития Российской Федерации на период до 2030 года», разработанного Министерством экономического развития. Среднемесячная пенсия до 2030 г. рассчитывалась посредством коррекции базового уровня 2015 года на динамику роста среднероссийского показателя по второму варианту Прогноза долгосрочного социально-экономического развития Российской Федерации на период до 2030 года». Среднемесячный </w:t>
      </w:r>
      <w:proofErr w:type="spellStart"/>
      <w:r w:rsidRPr="00B50578">
        <w:rPr>
          <w:color w:val="000000"/>
          <w:sz w:val="28"/>
          <w:szCs w:val="28"/>
        </w:rPr>
        <w:t>подушевой</w:t>
      </w:r>
      <w:proofErr w:type="spellEnd"/>
      <w:r w:rsidRPr="00B50578">
        <w:rPr>
          <w:color w:val="000000"/>
          <w:sz w:val="28"/>
          <w:szCs w:val="28"/>
        </w:rPr>
        <w:t xml:space="preserve"> рассчитывался на базе показателей «численность населения» и «</w:t>
      </w:r>
      <w:r w:rsidRPr="00B90338">
        <w:rPr>
          <w:color w:val="000000"/>
          <w:sz w:val="28"/>
          <w:szCs w:val="28"/>
        </w:rPr>
        <w:t xml:space="preserve">совокупные доходы населения» </w:t>
      </w:r>
    </w:p>
    <w:p w:rsidR="00805FD3" w:rsidRPr="00B90338" w:rsidRDefault="00805FD3" w:rsidP="00805FD3">
      <w:pPr>
        <w:autoSpaceDE w:val="0"/>
        <w:autoSpaceDN w:val="0"/>
        <w:adjustRightInd w:val="0"/>
        <w:spacing w:line="360" w:lineRule="auto"/>
        <w:ind w:firstLine="567"/>
        <w:jc w:val="both"/>
        <w:rPr>
          <w:color w:val="000000"/>
          <w:sz w:val="28"/>
          <w:szCs w:val="28"/>
        </w:rPr>
      </w:pPr>
      <w:r w:rsidRPr="00B90338">
        <w:rPr>
          <w:color w:val="000000"/>
          <w:sz w:val="28"/>
          <w:szCs w:val="28"/>
        </w:rPr>
        <w:t xml:space="preserve">Баланс доходов и расходов населения представлен в таблице </w:t>
      </w:r>
      <w:r>
        <w:rPr>
          <w:color w:val="000000"/>
          <w:sz w:val="28"/>
          <w:szCs w:val="28"/>
        </w:rPr>
        <w:t>3</w:t>
      </w:r>
      <w:r w:rsidRPr="00B90338">
        <w:rPr>
          <w:color w:val="000000"/>
          <w:sz w:val="28"/>
          <w:szCs w:val="28"/>
        </w:rPr>
        <w:t>-</w:t>
      </w:r>
      <w:r>
        <w:rPr>
          <w:color w:val="000000"/>
          <w:sz w:val="28"/>
          <w:szCs w:val="28"/>
        </w:rPr>
        <w:t>5</w:t>
      </w:r>
      <w:r w:rsidRPr="00B90338">
        <w:rPr>
          <w:color w:val="000000"/>
          <w:sz w:val="28"/>
          <w:szCs w:val="28"/>
        </w:rPr>
        <w:t xml:space="preserve">. </w:t>
      </w:r>
    </w:p>
    <w:p w:rsidR="00805FD3" w:rsidRPr="00B50578" w:rsidRDefault="00805FD3" w:rsidP="00805FD3">
      <w:pPr>
        <w:spacing w:line="360" w:lineRule="auto"/>
        <w:jc w:val="both"/>
        <w:rPr>
          <w:b/>
          <w:sz w:val="28"/>
          <w:szCs w:val="28"/>
        </w:rPr>
      </w:pPr>
      <w:r w:rsidRPr="00B90338">
        <w:rPr>
          <w:b/>
          <w:sz w:val="28"/>
          <w:szCs w:val="28"/>
        </w:rPr>
        <w:t xml:space="preserve">Таблица </w:t>
      </w:r>
      <w:r>
        <w:rPr>
          <w:b/>
          <w:sz w:val="28"/>
          <w:szCs w:val="28"/>
        </w:rPr>
        <w:t>3</w:t>
      </w:r>
      <w:r w:rsidRPr="00B90338">
        <w:rPr>
          <w:b/>
          <w:sz w:val="28"/>
          <w:szCs w:val="28"/>
        </w:rPr>
        <w:t>-</w:t>
      </w:r>
      <w:r>
        <w:rPr>
          <w:b/>
          <w:sz w:val="28"/>
          <w:szCs w:val="28"/>
        </w:rPr>
        <w:t>5</w:t>
      </w:r>
      <w:r w:rsidRPr="00B90338">
        <w:rPr>
          <w:b/>
          <w:sz w:val="28"/>
          <w:szCs w:val="28"/>
        </w:rPr>
        <w:t>. Баланс доходов и расходов населения МО городской округ Анадырь</w:t>
      </w:r>
    </w:p>
    <w:tbl>
      <w:tblPr>
        <w:tblW w:w="9067" w:type="dxa"/>
        <w:jc w:val="center"/>
        <w:tblLayout w:type="fixed"/>
        <w:tblLook w:val="04A0" w:firstRow="1" w:lastRow="0" w:firstColumn="1" w:lastColumn="0" w:noHBand="0" w:noVBand="1"/>
      </w:tblPr>
      <w:tblGrid>
        <w:gridCol w:w="2730"/>
        <w:gridCol w:w="1129"/>
        <w:gridCol w:w="868"/>
        <w:gridCol w:w="868"/>
        <w:gridCol w:w="868"/>
        <w:gridCol w:w="868"/>
        <w:gridCol w:w="868"/>
        <w:gridCol w:w="868"/>
      </w:tblGrid>
      <w:tr w:rsidR="00805FD3" w:rsidRPr="00B50578" w:rsidTr="00805FD3">
        <w:trPr>
          <w:trHeight w:val="582"/>
          <w:tblHeader/>
          <w:jc w:val="center"/>
        </w:trPr>
        <w:tc>
          <w:tcPr>
            <w:tcW w:w="2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b/>
                <w:bCs/>
                <w:color w:val="000000"/>
                <w:sz w:val="20"/>
                <w:szCs w:val="20"/>
              </w:rPr>
            </w:pPr>
            <w:r w:rsidRPr="00B50578">
              <w:rPr>
                <w:b/>
                <w:bCs/>
                <w:color w:val="000000"/>
                <w:sz w:val="20"/>
                <w:szCs w:val="20"/>
              </w:rPr>
              <w:t>Показатель</w:t>
            </w:r>
          </w:p>
        </w:tc>
        <w:tc>
          <w:tcPr>
            <w:tcW w:w="1129"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color w:val="000000"/>
                <w:sz w:val="20"/>
                <w:szCs w:val="20"/>
              </w:rPr>
            </w:pPr>
            <w:r w:rsidRPr="00B50578">
              <w:rPr>
                <w:b/>
                <w:bCs/>
                <w:color w:val="000000"/>
                <w:sz w:val="20"/>
                <w:szCs w:val="20"/>
              </w:rPr>
              <w:t>Ед. изм.</w:t>
            </w:r>
          </w:p>
        </w:tc>
        <w:tc>
          <w:tcPr>
            <w:tcW w:w="868"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2011</w:t>
            </w:r>
          </w:p>
        </w:tc>
        <w:tc>
          <w:tcPr>
            <w:tcW w:w="868"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2012</w:t>
            </w:r>
          </w:p>
        </w:tc>
        <w:tc>
          <w:tcPr>
            <w:tcW w:w="868"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2013</w:t>
            </w:r>
          </w:p>
        </w:tc>
        <w:tc>
          <w:tcPr>
            <w:tcW w:w="868"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2014</w:t>
            </w:r>
          </w:p>
        </w:tc>
        <w:tc>
          <w:tcPr>
            <w:tcW w:w="868"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2015</w:t>
            </w:r>
          </w:p>
        </w:tc>
        <w:tc>
          <w:tcPr>
            <w:tcW w:w="868"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2030</w:t>
            </w:r>
          </w:p>
        </w:tc>
      </w:tr>
      <w:tr w:rsidR="00805FD3" w:rsidRPr="00B50578" w:rsidTr="00805FD3">
        <w:trPr>
          <w:trHeight w:val="255"/>
          <w:jc w:val="center"/>
        </w:trPr>
        <w:tc>
          <w:tcPr>
            <w:tcW w:w="2730"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b/>
                <w:bCs/>
                <w:sz w:val="20"/>
                <w:szCs w:val="20"/>
              </w:rPr>
            </w:pPr>
            <w:r w:rsidRPr="00B50578">
              <w:rPr>
                <w:b/>
                <w:bCs/>
                <w:sz w:val="20"/>
                <w:szCs w:val="20"/>
              </w:rPr>
              <w:t xml:space="preserve">Доходы - всего, в </w:t>
            </w:r>
            <w:proofErr w:type="spellStart"/>
            <w:r w:rsidRPr="00B50578">
              <w:rPr>
                <w:b/>
                <w:bCs/>
                <w:sz w:val="20"/>
                <w:szCs w:val="20"/>
              </w:rPr>
              <w:t>т.ч</w:t>
            </w:r>
            <w:proofErr w:type="spellEnd"/>
            <w:r w:rsidRPr="00B50578">
              <w:rPr>
                <w:b/>
                <w:bCs/>
                <w:sz w:val="20"/>
                <w:szCs w:val="20"/>
              </w:rPr>
              <w:t>.:</w:t>
            </w:r>
          </w:p>
        </w:tc>
        <w:tc>
          <w:tcPr>
            <w:tcW w:w="112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7236</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8818</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9654</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9112</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11800</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21822</w:t>
            </w:r>
          </w:p>
        </w:tc>
      </w:tr>
      <w:tr w:rsidR="00805FD3" w:rsidRPr="00B50578" w:rsidTr="00805FD3">
        <w:trPr>
          <w:trHeight w:val="255"/>
          <w:jc w:val="center"/>
        </w:trPr>
        <w:tc>
          <w:tcPr>
            <w:tcW w:w="2730"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left="171" w:hanging="1"/>
              <w:rPr>
                <w:sz w:val="20"/>
                <w:szCs w:val="20"/>
              </w:rPr>
            </w:pPr>
            <w:r w:rsidRPr="00B50578">
              <w:rPr>
                <w:sz w:val="20"/>
                <w:szCs w:val="20"/>
              </w:rPr>
              <w:t>оплата труда наемных работников</w:t>
            </w:r>
          </w:p>
        </w:tc>
        <w:tc>
          <w:tcPr>
            <w:tcW w:w="112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6618</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7410</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8805</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8305</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10672</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20803</w:t>
            </w:r>
          </w:p>
        </w:tc>
      </w:tr>
      <w:tr w:rsidR="00805FD3" w:rsidRPr="00B50578" w:rsidTr="00805FD3">
        <w:trPr>
          <w:trHeight w:val="255"/>
          <w:jc w:val="center"/>
        </w:trPr>
        <w:tc>
          <w:tcPr>
            <w:tcW w:w="2730"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left="171" w:hanging="1"/>
              <w:rPr>
                <w:sz w:val="20"/>
                <w:szCs w:val="20"/>
              </w:rPr>
            </w:pPr>
            <w:r w:rsidRPr="00B50578">
              <w:rPr>
                <w:sz w:val="20"/>
                <w:szCs w:val="20"/>
              </w:rPr>
              <w:t>пенсии и пособия</w:t>
            </w:r>
          </w:p>
        </w:tc>
        <w:tc>
          <w:tcPr>
            <w:tcW w:w="112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603</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1388</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834</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794</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1096</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955</w:t>
            </w:r>
          </w:p>
        </w:tc>
      </w:tr>
      <w:tr w:rsidR="00805FD3" w:rsidRPr="00B50578" w:rsidTr="00805FD3">
        <w:trPr>
          <w:trHeight w:val="255"/>
          <w:jc w:val="center"/>
        </w:trPr>
        <w:tc>
          <w:tcPr>
            <w:tcW w:w="2730"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left="171" w:hanging="1"/>
              <w:rPr>
                <w:sz w:val="20"/>
                <w:szCs w:val="20"/>
              </w:rPr>
            </w:pPr>
            <w:r w:rsidRPr="00B50578">
              <w:rPr>
                <w:sz w:val="20"/>
                <w:szCs w:val="20"/>
              </w:rPr>
              <w:t>стипендии</w:t>
            </w:r>
          </w:p>
        </w:tc>
        <w:tc>
          <w:tcPr>
            <w:tcW w:w="112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4</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w:t>
            </w:r>
          </w:p>
        </w:tc>
      </w:tr>
      <w:tr w:rsidR="00805FD3" w:rsidRPr="00B50578" w:rsidTr="00805FD3">
        <w:trPr>
          <w:trHeight w:val="255"/>
          <w:jc w:val="center"/>
        </w:trPr>
        <w:tc>
          <w:tcPr>
            <w:tcW w:w="2730"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left="171" w:hanging="1"/>
              <w:rPr>
                <w:sz w:val="20"/>
                <w:szCs w:val="20"/>
              </w:rPr>
            </w:pPr>
            <w:r w:rsidRPr="00B50578">
              <w:rPr>
                <w:sz w:val="20"/>
                <w:szCs w:val="20"/>
              </w:rPr>
              <w:t>другие доходы</w:t>
            </w:r>
          </w:p>
        </w:tc>
        <w:tc>
          <w:tcPr>
            <w:tcW w:w="112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14</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17</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13</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11</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28</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58</w:t>
            </w:r>
          </w:p>
        </w:tc>
      </w:tr>
      <w:tr w:rsidR="00805FD3" w:rsidRPr="00B50578" w:rsidTr="00805FD3">
        <w:trPr>
          <w:trHeight w:val="255"/>
          <w:jc w:val="center"/>
        </w:trPr>
        <w:tc>
          <w:tcPr>
            <w:tcW w:w="2730"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b/>
                <w:bCs/>
                <w:sz w:val="20"/>
                <w:szCs w:val="20"/>
              </w:rPr>
            </w:pPr>
            <w:r w:rsidRPr="00B50578">
              <w:rPr>
                <w:b/>
                <w:bCs/>
                <w:sz w:val="20"/>
                <w:szCs w:val="20"/>
              </w:rPr>
              <w:t xml:space="preserve">Расходы и сбережения - всего, в </w:t>
            </w:r>
            <w:proofErr w:type="spellStart"/>
            <w:r w:rsidRPr="00B50578">
              <w:rPr>
                <w:b/>
                <w:bCs/>
                <w:sz w:val="20"/>
                <w:szCs w:val="20"/>
              </w:rPr>
              <w:t>т.ч</w:t>
            </w:r>
            <w:proofErr w:type="spellEnd"/>
            <w:r w:rsidRPr="00B50578">
              <w:rPr>
                <w:b/>
                <w:bCs/>
                <w:sz w:val="20"/>
                <w:szCs w:val="20"/>
              </w:rPr>
              <w:t>.:</w:t>
            </w:r>
          </w:p>
        </w:tc>
        <w:tc>
          <w:tcPr>
            <w:tcW w:w="112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7236</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8818</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9654</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9112</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11800</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21822</w:t>
            </w:r>
          </w:p>
        </w:tc>
      </w:tr>
      <w:tr w:rsidR="00805FD3" w:rsidRPr="00B50578" w:rsidTr="00805FD3">
        <w:trPr>
          <w:trHeight w:val="285"/>
          <w:jc w:val="center"/>
        </w:trPr>
        <w:tc>
          <w:tcPr>
            <w:tcW w:w="2730" w:type="dxa"/>
            <w:tcBorders>
              <w:top w:val="nil"/>
              <w:left w:val="single" w:sz="4" w:space="0" w:color="auto"/>
              <w:bottom w:val="single" w:sz="4" w:space="0" w:color="auto"/>
              <w:right w:val="single" w:sz="4" w:space="0" w:color="auto"/>
            </w:tcBorders>
            <w:shd w:val="clear" w:color="auto" w:fill="auto"/>
            <w:vAlign w:val="center"/>
            <w:hideMark/>
          </w:tcPr>
          <w:p w:rsidR="00805FD3" w:rsidRPr="00B50578" w:rsidRDefault="00805FD3" w:rsidP="00805FD3">
            <w:pPr>
              <w:ind w:left="171" w:hanging="1"/>
              <w:rPr>
                <w:sz w:val="20"/>
                <w:szCs w:val="20"/>
              </w:rPr>
            </w:pPr>
            <w:r w:rsidRPr="00B50578">
              <w:rPr>
                <w:sz w:val="20"/>
                <w:szCs w:val="20"/>
              </w:rPr>
              <w:t>покупка товаров и оплата услуг, из них:</w:t>
            </w:r>
          </w:p>
        </w:tc>
        <w:tc>
          <w:tcPr>
            <w:tcW w:w="1129" w:type="dxa"/>
            <w:tcBorders>
              <w:top w:val="nil"/>
              <w:left w:val="nil"/>
              <w:bottom w:val="single" w:sz="4" w:space="0" w:color="auto"/>
              <w:right w:val="single" w:sz="4" w:space="0" w:color="auto"/>
            </w:tcBorders>
            <w:shd w:val="clear" w:color="auto" w:fill="auto"/>
            <w:vAlign w:val="center"/>
            <w:hideMark/>
          </w:tcPr>
          <w:p w:rsidR="00805FD3" w:rsidRPr="00B50578" w:rsidRDefault="00805FD3" w:rsidP="00805FD3">
            <w:pPr>
              <w:jc w:val="center"/>
              <w:rPr>
                <w:sz w:val="20"/>
                <w:szCs w:val="20"/>
              </w:rPr>
            </w:pPr>
            <w:r w:rsidRPr="00B50578">
              <w:rPr>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3778</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4060</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3386</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3659</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3275</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8615</w:t>
            </w:r>
          </w:p>
        </w:tc>
      </w:tr>
      <w:tr w:rsidR="00805FD3" w:rsidRPr="00B50578" w:rsidTr="00805FD3">
        <w:trPr>
          <w:trHeight w:val="270"/>
          <w:jc w:val="center"/>
        </w:trPr>
        <w:tc>
          <w:tcPr>
            <w:tcW w:w="2730"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firstLineChars="200" w:firstLine="400"/>
              <w:rPr>
                <w:sz w:val="20"/>
                <w:szCs w:val="20"/>
              </w:rPr>
            </w:pPr>
            <w:r w:rsidRPr="00B50578">
              <w:rPr>
                <w:sz w:val="20"/>
                <w:szCs w:val="20"/>
              </w:rPr>
              <w:t>товары</w:t>
            </w:r>
          </w:p>
        </w:tc>
        <w:tc>
          <w:tcPr>
            <w:tcW w:w="112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2793</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3146</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2784</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2624</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3127</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5782</w:t>
            </w:r>
          </w:p>
        </w:tc>
      </w:tr>
      <w:tr w:rsidR="00805FD3" w:rsidRPr="00B50578" w:rsidTr="00805FD3">
        <w:trPr>
          <w:trHeight w:val="255"/>
          <w:jc w:val="center"/>
        </w:trPr>
        <w:tc>
          <w:tcPr>
            <w:tcW w:w="2730"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firstLineChars="200" w:firstLine="400"/>
              <w:rPr>
                <w:sz w:val="20"/>
                <w:szCs w:val="20"/>
              </w:rPr>
            </w:pPr>
            <w:r w:rsidRPr="00B50578">
              <w:rPr>
                <w:sz w:val="20"/>
                <w:szCs w:val="20"/>
              </w:rPr>
              <w:t>услуги</w:t>
            </w:r>
          </w:p>
        </w:tc>
        <w:tc>
          <w:tcPr>
            <w:tcW w:w="112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985</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913</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602</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1035</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148</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1523</w:t>
            </w:r>
          </w:p>
        </w:tc>
      </w:tr>
      <w:tr w:rsidR="00805FD3" w:rsidRPr="00B50578" w:rsidTr="00805FD3">
        <w:trPr>
          <w:trHeight w:val="255"/>
          <w:jc w:val="center"/>
        </w:trPr>
        <w:tc>
          <w:tcPr>
            <w:tcW w:w="2730"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firstLineChars="200" w:firstLine="400"/>
              <w:rPr>
                <w:sz w:val="20"/>
                <w:szCs w:val="20"/>
              </w:rPr>
            </w:pPr>
            <w:r w:rsidRPr="00B50578">
              <w:rPr>
                <w:sz w:val="20"/>
                <w:szCs w:val="20"/>
              </w:rPr>
              <w:t xml:space="preserve">ЖКУ, в </w:t>
            </w:r>
            <w:proofErr w:type="spellStart"/>
            <w:r w:rsidRPr="00B50578">
              <w:rPr>
                <w:sz w:val="20"/>
                <w:szCs w:val="20"/>
              </w:rPr>
              <w:t>т.ч</w:t>
            </w:r>
            <w:proofErr w:type="spellEnd"/>
            <w:r w:rsidRPr="00B50578">
              <w:rPr>
                <w:sz w:val="20"/>
                <w:szCs w:val="20"/>
              </w:rPr>
              <w:t>.:</w:t>
            </w:r>
          </w:p>
        </w:tc>
        <w:tc>
          <w:tcPr>
            <w:tcW w:w="112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357</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361</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368</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381</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391</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1309</w:t>
            </w:r>
          </w:p>
        </w:tc>
      </w:tr>
      <w:tr w:rsidR="00805FD3" w:rsidRPr="00B50578" w:rsidTr="00805FD3">
        <w:trPr>
          <w:trHeight w:val="255"/>
          <w:jc w:val="center"/>
        </w:trPr>
        <w:tc>
          <w:tcPr>
            <w:tcW w:w="2730"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left="454"/>
              <w:rPr>
                <w:sz w:val="20"/>
                <w:szCs w:val="20"/>
              </w:rPr>
            </w:pPr>
            <w:r w:rsidRPr="00B50578">
              <w:rPr>
                <w:sz w:val="20"/>
                <w:szCs w:val="20"/>
              </w:rPr>
              <w:t>жилищные услуги</w:t>
            </w:r>
          </w:p>
        </w:tc>
        <w:tc>
          <w:tcPr>
            <w:tcW w:w="112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н/д</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115</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96</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н/д</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115</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385</w:t>
            </w:r>
          </w:p>
        </w:tc>
      </w:tr>
      <w:tr w:rsidR="00805FD3" w:rsidRPr="00B50578" w:rsidTr="00805FD3">
        <w:trPr>
          <w:trHeight w:val="255"/>
          <w:jc w:val="center"/>
        </w:trPr>
        <w:tc>
          <w:tcPr>
            <w:tcW w:w="2730"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left="454"/>
              <w:rPr>
                <w:sz w:val="20"/>
                <w:szCs w:val="20"/>
              </w:rPr>
            </w:pPr>
            <w:r w:rsidRPr="00B50578">
              <w:rPr>
                <w:sz w:val="20"/>
                <w:szCs w:val="20"/>
              </w:rPr>
              <w:t>коммунальные услуги</w:t>
            </w:r>
          </w:p>
        </w:tc>
        <w:tc>
          <w:tcPr>
            <w:tcW w:w="112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н/д</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246</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273</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н/д</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276</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924</w:t>
            </w:r>
          </w:p>
        </w:tc>
      </w:tr>
      <w:tr w:rsidR="00805FD3" w:rsidRPr="00B50578" w:rsidTr="00805FD3">
        <w:trPr>
          <w:trHeight w:val="255"/>
          <w:jc w:val="center"/>
        </w:trPr>
        <w:tc>
          <w:tcPr>
            <w:tcW w:w="2730" w:type="dxa"/>
            <w:tcBorders>
              <w:top w:val="nil"/>
              <w:left w:val="single" w:sz="4" w:space="0" w:color="auto"/>
              <w:bottom w:val="single" w:sz="4" w:space="0" w:color="auto"/>
              <w:right w:val="single" w:sz="4" w:space="0" w:color="auto"/>
            </w:tcBorders>
            <w:shd w:val="clear" w:color="auto" w:fill="auto"/>
            <w:vAlign w:val="center"/>
            <w:hideMark/>
          </w:tcPr>
          <w:p w:rsidR="00805FD3" w:rsidRPr="00B50578" w:rsidRDefault="00805FD3" w:rsidP="00805FD3">
            <w:pPr>
              <w:ind w:left="29" w:hanging="29"/>
              <w:rPr>
                <w:b/>
                <w:sz w:val="20"/>
                <w:szCs w:val="20"/>
              </w:rPr>
            </w:pPr>
            <w:r w:rsidRPr="00B50578">
              <w:rPr>
                <w:b/>
                <w:sz w:val="20"/>
                <w:szCs w:val="20"/>
              </w:rPr>
              <w:lastRenderedPageBreak/>
              <w:t xml:space="preserve">Превышение доходов над расходами (денежные средства на руках у населения) </w:t>
            </w:r>
          </w:p>
        </w:tc>
        <w:tc>
          <w:tcPr>
            <w:tcW w:w="1129" w:type="dxa"/>
            <w:tcBorders>
              <w:top w:val="nil"/>
              <w:left w:val="nil"/>
              <w:bottom w:val="single" w:sz="4" w:space="0" w:color="auto"/>
              <w:right w:val="single" w:sz="4" w:space="0" w:color="auto"/>
            </w:tcBorders>
            <w:shd w:val="clear" w:color="auto" w:fill="auto"/>
            <w:vAlign w:val="center"/>
            <w:hideMark/>
          </w:tcPr>
          <w:p w:rsidR="00805FD3" w:rsidRPr="00B50578" w:rsidRDefault="00805FD3" w:rsidP="00805FD3">
            <w:pPr>
              <w:jc w:val="center"/>
              <w:rPr>
                <w:b/>
                <w:sz w:val="20"/>
                <w:szCs w:val="20"/>
              </w:rPr>
            </w:pPr>
            <w:r w:rsidRPr="00B50578">
              <w:rPr>
                <w:b/>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sz w:val="20"/>
                <w:szCs w:val="20"/>
              </w:rPr>
            </w:pPr>
            <w:r w:rsidRPr="00B50578">
              <w:rPr>
                <w:b/>
                <w:sz w:val="20"/>
                <w:szCs w:val="20"/>
              </w:rPr>
              <w:t>3458</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sz w:val="20"/>
                <w:szCs w:val="20"/>
              </w:rPr>
            </w:pPr>
            <w:r w:rsidRPr="00B50578">
              <w:rPr>
                <w:b/>
                <w:sz w:val="20"/>
                <w:szCs w:val="20"/>
              </w:rPr>
              <w:t>4758</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sz w:val="20"/>
                <w:szCs w:val="20"/>
              </w:rPr>
            </w:pPr>
            <w:r w:rsidRPr="00B50578">
              <w:rPr>
                <w:b/>
                <w:sz w:val="20"/>
                <w:szCs w:val="20"/>
              </w:rPr>
              <w:t>6267</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sz w:val="20"/>
                <w:szCs w:val="20"/>
              </w:rPr>
            </w:pPr>
            <w:r w:rsidRPr="00B50578">
              <w:rPr>
                <w:b/>
                <w:sz w:val="20"/>
                <w:szCs w:val="20"/>
              </w:rPr>
              <w:t>5453</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sz w:val="20"/>
                <w:szCs w:val="20"/>
              </w:rPr>
            </w:pPr>
            <w:r w:rsidRPr="00B50578">
              <w:rPr>
                <w:b/>
                <w:sz w:val="20"/>
                <w:szCs w:val="20"/>
              </w:rPr>
              <w:t>8525</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sz w:val="20"/>
                <w:szCs w:val="20"/>
              </w:rPr>
            </w:pPr>
            <w:r w:rsidRPr="00B50578">
              <w:rPr>
                <w:b/>
                <w:sz w:val="20"/>
                <w:szCs w:val="20"/>
              </w:rPr>
              <w:t>13207</w:t>
            </w:r>
          </w:p>
        </w:tc>
      </w:tr>
      <w:tr w:rsidR="00805FD3" w:rsidRPr="00B50578" w:rsidTr="00805FD3">
        <w:trPr>
          <w:trHeight w:val="255"/>
          <w:jc w:val="center"/>
        </w:trPr>
        <w:tc>
          <w:tcPr>
            <w:tcW w:w="2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sz w:val="20"/>
                <w:szCs w:val="20"/>
              </w:rPr>
            </w:pPr>
            <w:r w:rsidRPr="00B50578">
              <w:rPr>
                <w:sz w:val="20"/>
                <w:szCs w:val="20"/>
              </w:rPr>
              <w:t>Доля ЖКУ в доходах</w:t>
            </w:r>
          </w:p>
        </w:tc>
        <w:tc>
          <w:tcPr>
            <w:tcW w:w="1129"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4,9</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4,1</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3,8</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4,2</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3,3%</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6,0%</w:t>
            </w:r>
          </w:p>
        </w:tc>
      </w:tr>
      <w:tr w:rsidR="00805FD3" w:rsidRPr="00B50578" w:rsidTr="00805FD3">
        <w:trPr>
          <w:trHeight w:val="255"/>
          <w:jc w:val="center"/>
        </w:trPr>
        <w:tc>
          <w:tcPr>
            <w:tcW w:w="27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805FD3" w:rsidRPr="00B50578" w:rsidRDefault="00805FD3" w:rsidP="00805FD3">
            <w:pPr>
              <w:rPr>
                <w:sz w:val="20"/>
                <w:szCs w:val="20"/>
              </w:rPr>
            </w:pPr>
            <w:r w:rsidRPr="00B50578">
              <w:rPr>
                <w:sz w:val="20"/>
                <w:szCs w:val="20"/>
              </w:rPr>
              <w:t>Доля ЖКУ в ВПМ</w:t>
            </w:r>
          </w:p>
        </w:tc>
        <w:tc>
          <w:tcPr>
            <w:tcW w:w="1129"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18,8</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16,9</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14,3</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15,8</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12,6%</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19,4%</w:t>
            </w:r>
          </w:p>
        </w:tc>
      </w:tr>
    </w:tbl>
    <w:p w:rsidR="00805FD3" w:rsidRPr="00B50578" w:rsidRDefault="00805FD3" w:rsidP="00805FD3">
      <w:pPr>
        <w:spacing w:before="120" w:after="120"/>
        <w:jc w:val="both"/>
        <w:rPr>
          <w:sz w:val="20"/>
          <w:szCs w:val="20"/>
        </w:rPr>
      </w:pPr>
      <w:r w:rsidRPr="00B50578">
        <w:rPr>
          <w:sz w:val="20"/>
          <w:szCs w:val="20"/>
        </w:rPr>
        <w:t xml:space="preserve">ВПМ – величина прожиточного минимума. </w:t>
      </w:r>
    </w:p>
    <w:p w:rsidR="00805FD3" w:rsidRPr="00B50578" w:rsidRDefault="00805FD3" w:rsidP="00805FD3">
      <w:pPr>
        <w:spacing w:before="120" w:after="120"/>
        <w:jc w:val="both"/>
        <w:rPr>
          <w:sz w:val="20"/>
          <w:szCs w:val="20"/>
        </w:rPr>
      </w:pPr>
      <w:r w:rsidRPr="00B50578">
        <w:rPr>
          <w:sz w:val="20"/>
          <w:szCs w:val="20"/>
        </w:rPr>
        <w:t xml:space="preserve">Источник: данные Управления финансов, экономии и имущественных отношений Администрации МО городской округ Анадырь, расчеты ЦТЭС. </w:t>
      </w:r>
    </w:p>
    <w:p w:rsidR="00805FD3" w:rsidRPr="00B50578" w:rsidRDefault="00805FD3" w:rsidP="00805FD3">
      <w:pPr>
        <w:spacing w:line="360" w:lineRule="auto"/>
        <w:ind w:firstLine="567"/>
        <w:jc w:val="both"/>
        <w:rPr>
          <w:sz w:val="28"/>
          <w:szCs w:val="28"/>
        </w:rPr>
      </w:pPr>
      <w:r w:rsidRPr="00B50578">
        <w:rPr>
          <w:sz w:val="28"/>
          <w:szCs w:val="28"/>
        </w:rPr>
        <w:t xml:space="preserve">Из таблицы вытекают следующие важные выводы: </w:t>
      </w:r>
    </w:p>
    <w:p w:rsidR="00805FD3" w:rsidRPr="00B50578" w:rsidRDefault="00805FD3" w:rsidP="0087357A">
      <w:pPr>
        <w:pStyle w:val="afff7"/>
        <w:numPr>
          <w:ilvl w:val="0"/>
          <w:numId w:val="60"/>
        </w:numPr>
        <w:spacing w:line="360" w:lineRule="auto"/>
        <w:ind w:left="1134" w:hanging="567"/>
        <w:jc w:val="both"/>
        <w:rPr>
          <w:rFonts w:eastAsia="Calibri"/>
          <w:i/>
          <w:sz w:val="28"/>
          <w:szCs w:val="28"/>
          <w:lang w:eastAsia="en-US"/>
        </w:rPr>
      </w:pPr>
      <w:r w:rsidRPr="00B50578">
        <w:rPr>
          <w:sz w:val="28"/>
          <w:szCs w:val="28"/>
        </w:rPr>
        <w:t xml:space="preserve">Более половины доходов остается у населения на руках, что говорит об ограниченных возможностях удовлетворения спроса, высоких норме накопления и покупательной способности. </w:t>
      </w:r>
    </w:p>
    <w:p w:rsidR="00805FD3" w:rsidRPr="00B50578" w:rsidRDefault="00805FD3" w:rsidP="0087357A">
      <w:pPr>
        <w:pStyle w:val="afff7"/>
        <w:numPr>
          <w:ilvl w:val="0"/>
          <w:numId w:val="60"/>
        </w:numPr>
        <w:spacing w:line="360" w:lineRule="auto"/>
        <w:ind w:left="1134" w:hanging="567"/>
        <w:jc w:val="both"/>
        <w:rPr>
          <w:rFonts w:eastAsia="Calibri"/>
          <w:i/>
          <w:sz w:val="28"/>
          <w:szCs w:val="28"/>
          <w:lang w:eastAsia="en-US"/>
        </w:rPr>
      </w:pPr>
      <w:r w:rsidRPr="00B50578">
        <w:rPr>
          <w:sz w:val="28"/>
          <w:szCs w:val="28"/>
        </w:rPr>
        <w:t xml:space="preserve">Доля жилищно-коммунальных услуг не превышала в доходах граждан 4,9% в рассматриваемый период, а в 2015 г. и вовсе составила 3,3%, что является очень низким показателем по сравнению со среднероссийским (4,6% в 2014 году).  </w:t>
      </w:r>
    </w:p>
    <w:p w:rsidR="008E01A3" w:rsidRPr="00CE05F4" w:rsidRDefault="008E01A3" w:rsidP="00486F42">
      <w:pPr>
        <w:spacing w:before="120" w:after="120"/>
        <w:rPr>
          <w:rFonts w:eastAsia="Calibri"/>
          <w:i/>
          <w:sz w:val="28"/>
          <w:szCs w:val="28"/>
          <w:lang w:eastAsia="en-US"/>
        </w:rPr>
      </w:pPr>
    </w:p>
    <w:p w:rsidR="00486F42" w:rsidRPr="00CE05F4" w:rsidRDefault="00486F42" w:rsidP="00845605">
      <w:pPr>
        <w:pStyle w:val="21"/>
        <w:numPr>
          <w:ilvl w:val="1"/>
          <w:numId w:val="3"/>
        </w:numPr>
        <w:pBdr>
          <w:bottom w:val="single" w:sz="12" w:space="0" w:color="auto"/>
        </w:pBdr>
        <w:tabs>
          <w:tab w:val="left" w:pos="1276"/>
        </w:tabs>
        <w:spacing w:before="0" w:after="200"/>
        <w:ind w:left="1276" w:hanging="567"/>
        <w:rPr>
          <w:rFonts w:ascii="Times New Roman" w:hAnsi="Times New Roman"/>
          <w:i w:val="0"/>
          <w:color w:val="000000"/>
          <w:sz w:val="30"/>
          <w:szCs w:val="30"/>
        </w:rPr>
      </w:pPr>
      <w:bookmarkStart w:id="30" w:name="_Toc501608706"/>
      <w:r w:rsidRPr="00CE05F4">
        <w:rPr>
          <w:rFonts w:ascii="Times New Roman" w:hAnsi="Times New Roman"/>
          <w:i w:val="0"/>
          <w:color w:val="000000"/>
          <w:sz w:val="30"/>
          <w:szCs w:val="30"/>
        </w:rPr>
        <w:t>П</w:t>
      </w:r>
      <w:r w:rsidR="00EA2806" w:rsidRPr="00CE05F4">
        <w:rPr>
          <w:rFonts w:ascii="Times New Roman" w:hAnsi="Times New Roman"/>
          <w:i w:val="0"/>
          <w:color w:val="000000"/>
          <w:sz w:val="30"/>
          <w:szCs w:val="30"/>
        </w:rPr>
        <w:t>рогноз спроса на коммунальные ресурсы</w:t>
      </w:r>
      <w:bookmarkEnd w:id="30"/>
    </w:p>
    <w:p w:rsidR="00805FD3" w:rsidRPr="00B50578" w:rsidRDefault="00805FD3" w:rsidP="00805FD3">
      <w:pPr>
        <w:spacing w:line="360" w:lineRule="auto"/>
        <w:ind w:firstLine="567"/>
        <w:jc w:val="both"/>
        <w:rPr>
          <w:color w:val="000000"/>
          <w:sz w:val="28"/>
          <w:szCs w:val="28"/>
        </w:rPr>
      </w:pPr>
      <w:r w:rsidRPr="00B50578">
        <w:rPr>
          <w:color w:val="000000"/>
          <w:sz w:val="28"/>
          <w:szCs w:val="28"/>
        </w:rPr>
        <w:t xml:space="preserve">Оценка объемов потребления коммунальных ресурсов играет важное значение при разработке программ комплексного развития по ряду причин. Во-первых, объемы потребления должны быть обеспечены соответствующими производственными мощностями организаций коммунального комплекса. Инженерные системы водо-, газо-, электро-, теплоснабжения и водоотведения должны обеспечивать круглосуточное и бесперебойное предоставление услуг потребителям в соответствии с требованиями к их качеству. Во-вторых, прогнозные объемы потребления коммунальных ресурсов определяют доходы ресурсоснабжающих организаций и, соответственно, оказывают непосредственное воздействие на уровень инвестиционных расходов, направляемых на развитие коммунальной инфраструктуры. </w:t>
      </w:r>
    </w:p>
    <w:p w:rsidR="00805FD3" w:rsidRPr="00B50578" w:rsidRDefault="00805FD3" w:rsidP="00805FD3">
      <w:pPr>
        <w:spacing w:line="360" w:lineRule="auto"/>
        <w:ind w:firstLine="567"/>
        <w:jc w:val="both"/>
        <w:rPr>
          <w:color w:val="000000"/>
          <w:sz w:val="28"/>
          <w:szCs w:val="28"/>
        </w:rPr>
      </w:pPr>
      <w:r w:rsidRPr="00B50578">
        <w:rPr>
          <w:color w:val="000000"/>
          <w:sz w:val="28"/>
          <w:szCs w:val="28"/>
        </w:rPr>
        <w:lastRenderedPageBreak/>
        <w:t>Совокупное потребление коммунальных ресурсов определяется как сумма потребления следующих категорий потребителей:</w:t>
      </w:r>
    </w:p>
    <w:p w:rsidR="00805FD3" w:rsidRPr="00B50578" w:rsidRDefault="00805FD3" w:rsidP="0087357A">
      <w:pPr>
        <w:numPr>
          <w:ilvl w:val="0"/>
          <w:numId w:val="57"/>
        </w:numPr>
        <w:spacing w:line="360" w:lineRule="auto"/>
        <w:ind w:left="1276" w:hanging="567"/>
        <w:jc w:val="both"/>
        <w:rPr>
          <w:color w:val="000000"/>
          <w:sz w:val="28"/>
          <w:szCs w:val="28"/>
        </w:rPr>
      </w:pPr>
      <w:r w:rsidRPr="00B50578">
        <w:rPr>
          <w:color w:val="000000"/>
          <w:sz w:val="28"/>
          <w:szCs w:val="28"/>
        </w:rPr>
        <w:t>население;</w:t>
      </w:r>
    </w:p>
    <w:p w:rsidR="00805FD3" w:rsidRPr="00B50578" w:rsidRDefault="00805FD3" w:rsidP="0087357A">
      <w:pPr>
        <w:numPr>
          <w:ilvl w:val="0"/>
          <w:numId w:val="57"/>
        </w:numPr>
        <w:spacing w:line="360" w:lineRule="auto"/>
        <w:ind w:left="1276" w:hanging="567"/>
        <w:jc w:val="both"/>
        <w:rPr>
          <w:color w:val="000000"/>
          <w:sz w:val="28"/>
          <w:szCs w:val="28"/>
        </w:rPr>
      </w:pPr>
      <w:r w:rsidRPr="00B50578">
        <w:rPr>
          <w:color w:val="000000"/>
          <w:sz w:val="28"/>
          <w:szCs w:val="28"/>
        </w:rPr>
        <w:t>бюджетные учреждения;</w:t>
      </w:r>
    </w:p>
    <w:p w:rsidR="00805FD3" w:rsidRPr="00B50578" w:rsidRDefault="00805FD3" w:rsidP="0087357A">
      <w:pPr>
        <w:numPr>
          <w:ilvl w:val="0"/>
          <w:numId w:val="57"/>
        </w:numPr>
        <w:spacing w:line="360" w:lineRule="auto"/>
        <w:ind w:left="1276" w:hanging="567"/>
        <w:jc w:val="both"/>
        <w:rPr>
          <w:color w:val="000000"/>
          <w:sz w:val="28"/>
          <w:szCs w:val="28"/>
        </w:rPr>
      </w:pPr>
      <w:r w:rsidRPr="00B50578">
        <w:rPr>
          <w:color w:val="000000"/>
          <w:sz w:val="28"/>
          <w:szCs w:val="28"/>
        </w:rPr>
        <w:t>прочие потребители.</w:t>
      </w:r>
    </w:p>
    <w:p w:rsidR="00486F42" w:rsidRPr="00CE05F4" w:rsidRDefault="00805FD3" w:rsidP="00805FD3">
      <w:pPr>
        <w:spacing w:line="360" w:lineRule="auto"/>
        <w:ind w:firstLine="709"/>
        <w:jc w:val="both"/>
        <w:rPr>
          <w:color w:val="000000"/>
          <w:spacing w:val="-3"/>
          <w:sz w:val="28"/>
          <w:szCs w:val="28"/>
        </w:rPr>
      </w:pPr>
      <w:r w:rsidRPr="00B50578">
        <w:rPr>
          <w:color w:val="000000"/>
          <w:spacing w:val="-3"/>
          <w:sz w:val="28"/>
          <w:szCs w:val="28"/>
        </w:rPr>
        <w:t>Оценка перспективных объемов потребления коммунальных ресурсов была произведена посредством коррекции базового уровня потребления на динамику численности населения, площадь жилых зданий и объектов социального и культурно-бытового назначения, объем выпуска продукции предприятиями и организациями, с учетом энергосберегающих эффектов от реализации предлагаемых мероприятий настоящей Программы.</w:t>
      </w:r>
    </w:p>
    <w:p w:rsidR="00486F42" w:rsidRPr="00CE05F4" w:rsidRDefault="00486F42" w:rsidP="009647CF">
      <w:pPr>
        <w:pStyle w:val="afff7"/>
        <w:numPr>
          <w:ilvl w:val="2"/>
          <w:numId w:val="3"/>
        </w:numPr>
        <w:spacing w:after="120" w:line="235" w:lineRule="auto"/>
        <w:jc w:val="both"/>
        <w:rPr>
          <w:sz w:val="28"/>
          <w:szCs w:val="28"/>
          <w:u w:val="single"/>
        </w:rPr>
      </w:pPr>
      <w:r w:rsidRPr="00CE05F4">
        <w:rPr>
          <w:sz w:val="28"/>
          <w:szCs w:val="28"/>
          <w:u w:val="single"/>
        </w:rPr>
        <w:t>Теплоснабжение</w:t>
      </w:r>
    </w:p>
    <w:p w:rsidR="005B140B" w:rsidRPr="00B50578" w:rsidRDefault="005B140B" w:rsidP="005B140B">
      <w:pPr>
        <w:spacing w:line="360" w:lineRule="auto"/>
        <w:ind w:firstLine="567"/>
        <w:jc w:val="both"/>
        <w:rPr>
          <w:color w:val="000000"/>
          <w:sz w:val="28"/>
          <w:szCs w:val="28"/>
        </w:rPr>
      </w:pPr>
      <w:r w:rsidRPr="00B50578">
        <w:rPr>
          <w:color w:val="000000"/>
          <w:sz w:val="28"/>
          <w:szCs w:val="28"/>
        </w:rPr>
        <w:t xml:space="preserve">Объем потребления тепловой энергии не является постоянной величиной и варьирует в зависимости от погодных условий, численности населения, площади отапливаемого жилищного фонда и ряда других показателей. </w:t>
      </w:r>
    </w:p>
    <w:p w:rsidR="005B140B" w:rsidRPr="00B50578" w:rsidRDefault="005B140B" w:rsidP="005B140B">
      <w:pPr>
        <w:spacing w:line="360" w:lineRule="auto"/>
        <w:ind w:firstLine="567"/>
        <w:jc w:val="both"/>
        <w:rPr>
          <w:color w:val="000000"/>
          <w:sz w:val="28"/>
          <w:szCs w:val="28"/>
        </w:rPr>
      </w:pPr>
      <w:r>
        <w:rPr>
          <w:color w:val="000000"/>
          <w:sz w:val="28"/>
          <w:szCs w:val="28"/>
        </w:rPr>
        <w:t xml:space="preserve">Прогноз потребления тепловой энергии в Генеральном плане, совмещенном с проектом планировки, или каких-либо других нормативно-правовых и программных документах муниципального образования ГО Анадырь отсутствует. По этой причине объемы потребления на перспективу были определены ЦТЭС. </w:t>
      </w:r>
    </w:p>
    <w:p w:rsidR="005B140B" w:rsidRPr="00B50578" w:rsidRDefault="005B140B" w:rsidP="005B140B">
      <w:pPr>
        <w:spacing w:line="360" w:lineRule="auto"/>
        <w:ind w:firstLine="567"/>
        <w:jc w:val="both"/>
        <w:rPr>
          <w:color w:val="000000"/>
          <w:sz w:val="28"/>
          <w:szCs w:val="28"/>
        </w:rPr>
      </w:pPr>
      <w:r w:rsidRPr="00B50578">
        <w:rPr>
          <w:color w:val="000000"/>
          <w:sz w:val="28"/>
          <w:szCs w:val="28"/>
        </w:rPr>
        <w:t xml:space="preserve">В общем виде потребление тепловой энергии рассчитывается по формуле: </w:t>
      </w:r>
    </w:p>
    <w:p w:rsidR="005B140B" w:rsidRPr="00B50578" w:rsidRDefault="00D0769F" w:rsidP="005B140B">
      <w:pPr>
        <w:spacing w:line="360" w:lineRule="auto"/>
        <w:ind w:firstLine="709"/>
        <w:jc w:val="center"/>
        <w:rPr>
          <w:color w:val="000000"/>
          <w:sz w:val="28"/>
          <w:szCs w:val="28"/>
        </w:rPr>
      </w:pPr>
      <m:oMath>
        <m:sSubSup>
          <m:sSubSupPr>
            <m:ctrlPr>
              <w:rPr>
                <w:rFonts w:ascii="Cambria Math" w:hAnsi="Cambria Math"/>
                <w:i/>
                <w:color w:val="000000"/>
                <w:sz w:val="28"/>
                <w:szCs w:val="28"/>
              </w:rPr>
            </m:ctrlPr>
          </m:sSubSupPr>
          <m:e>
            <m:r>
              <w:rPr>
                <w:rFonts w:ascii="Cambria Math" w:hAnsi="Cambria Math"/>
                <w:color w:val="000000"/>
                <w:sz w:val="28"/>
                <w:szCs w:val="28"/>
                <w:lang w:val="en-US"/>
              </w:rPr>
              <m:t>Q</m:t>
            </m:r>
          </m:e>
          <m:sub>
            <m:r>
              <w:rPr>
                <w:rFonts w:ascii="Cambria Math" w:hAnsi="Cambria Math"/>
                <w:color w:val="000000"/>
                <w:sz w:val="28"/>
                <w:szCs w:val="28"/>
              </w:rPr>
              <m:t>общ</m:t>
            </m:r>
          </m:sub>
          <m:sup>
            <m:r>
              <w:rPr>
                <w:rFonts w:ascii="Cambria Math" w:hAnsi="Cambria Math"/>
                <w:color w:val="000000"/>
                <w:sz w:val="28"/>
                <w:szCs w:val="28"/>
              </w:rPr>
              <m:t>т</m:t>
            </m:r>
          </m:sup>
        </m:sSubSup>
        <m:r>
          <w:rPr>
            <w:rFonts w:ascii="Cambria Math" w:hAnsi="Cambria Math"/>
            <w:color w:val="000000"/>
            <w:sz w:val="28"/>
            <w:szCs w:val="28"/>
          </w:rPr>
          <m:t>=</m:t>
        </m:r>
        <m:sSubSup>
          <m:sSubSupPr>
            <m:ctrlPr>
              <w:rPr>
                <w:rFonts w:ascii="Cambria Math" w:hAnsi="Cambria Math"/>
                <w:i/>
                <w:color w:val="000000"/>
                <w:sz w:val="28"/>
                <w:szCs w:val="28"/>
              </w:rPr>
            </m:ctrlPr>
          </m:sSubSupPr>
          <m:e>
            <m:r>
              <w:rPr>
                <w:rFonts w:ascii="Cambria Math" w:hAnsi="Cambria Math"/>
                <w:color w:val="000000"/>
                <w:sz w:val="28"/>
                <w:szCs w:val="28"/>
                <w:lang w:val="en-US"/>
              </w:rPr>
              <m:t>Q</m:t>
            </m:r>
          </m:e>
          <m:sub>
            <m:r>
              <w:rPr>
                <w:rFonts w:ascii="Cambria Math" w:hAnsi="Cambria Math"/>
                <w:color w:val="000000"/>
                <w:sz w:val="28"/>
                <w:szCs w:val="28"/>
              </w:rPr>
              <m:t>н</m:t>
            </m:r>
          </m:sub>
          <m:sup>
            <m:r>
              <w:rPr>
                <w:rFonts w:ascii="Cambria Math" w:hAnsi="Cambria Math"/>
                <w:color w:val="000000"/>
                <w:sz w:val="28"/>
                <w:szCs w:val="28"/>
              </w:rPr>
              <m:t>т</m:t>
            </m:r>
          </m:sup>
        </m:sSubSup>
        <m:r>
          <w:rPr>
            <w:rFonts w:ascii="Cambria Math" w:hAnsi="Cambria Math"/>
            <w:color w:val="000000"/>
            <w:sz w:val="28"/>
            <w:szCs w:val="28"/>
          </w:rPr>
          <m:t>+</m:t>
        </m:r>
        <m:sSubSup>
          <m:sSubSupPr>
            <m:ctrlPr>
              <w:rPr>
                <w:rFonts w:ascii="Cambria Math" w:hAnsi="Cambria Math"/>
                <w:i/>
                <w:color w:val="000000"/>
                <w:sz w:val="28"/>
                <w:szCs w:val="28"/>
              </w:rPr>
            </m:ctrlPr>
          </m:sSubSupPr>
          <m:e>
            <m:r>
              <w:rPr>
                <w:rFonts w:ascii="Cambria Math" w:hAnsi="Cambria Math"/>
                <w:color w:val="000000"/>
                <w:sz w:val="28"/>
                <w:szCs w:val="28"/>
              </w:rPr>
              <m:t>Q</m:t>
            </m:r>
          </m:e>
          <m:sub>
            <m:r>
              <w:rPr>
                <w:rFonts w:ascii="Cambria Math" w:hAnsi="Cambria Math"/>
                <w:color w:val="000000"/>
                <w:sz w:val="28"/>
                <w:szCs w:val="28"/>
              </w:rPr>
              <m:t>бо</m:t>
            </m:r>
          </m:sub>
          <m:sup>
            <m:r>
              <w:rPr>
                <w:rFonts w:ascii="Cambria Math" w:hAnsi="Cambria Math"/>
                <w:color w:val="000000"/>
                <w:sz w:val="28"/>
                <w:szCs w:val="28"/>
              </w:rPr>
              <m:t>т</m:t>
            </m:r>
          </m:sup>
        </m:sSubSup>
        <m:r>
          <w:rPr>
            <w:rFonts w:ascii="Cambria Math" w:hAnsi="Cambria Math"/>
            <w:color w:val="000000"/>
            <w:sz w:val="28"/>
            <w:szCs w:val="28"/>
          </w:rPr>
          <m:t>+</m:t>
        </m:r>
        <m:sSubSup>
          <m:sSubSupPr>
            <m:ctrlPr>
              <w:rPr>
                <w:rFonts w:ascii="Cambria Math" w:hAnsi="Cambria Math"/>
                <w:i/>
                <w:color w:val="000000"/>
                <w:sz w:val="28"/>
                <w:szCs w:val="28"/>
              </w:rPr>
            </m:ctrlPr>
          </m:sSubSupPr>
          <m:e>
            <m:r>
              <w:rPr>
                <w:rFonts w:ascii="Cambria Math" w:hAnsi="Cambria Math"/>
                <w:color w:val="000000"/>
                <w:sz w:val="28"/>
                <w:szCs w:val="28"/>
                <w:lang w:val="en-US"/>
              </w:rPr>
              <m:t>Q</m:t>
            </m:r>
          </m:e>
          <m:sub>
            <m:r>
              <w:rPr>
                <w:rFonts w:ascii="Cambria Math" w:hAnsi="Cambria Math"/>
                <w:color w:val="000000"/>
                <w:sz w:val="28"/>
                <w:szCs w:val="28"/>
              </w:rPr>
              <m:t>пп</m:t>
            </m:r>
          </m:sub>
          <m:sup>
            <m:r>
              <w:rPr>
                <w:rFonts w:ascii="Cambria Math" w:hAnsi="Cambria Math"/>
                <w:color w:val="000000"/>
                <w:sz w:val="28"/>
                <w:szCs w:val="28"/>
              </w:rPr>
              <m:t>т</m:t>
            </m:r>
          </m:sup>
        </m:sSubSup>
        <m:r>
          <w:rPr>
            <w:rFonts w:ascii="Cambria Math" w:hAnsi="Cambria Math"/>
            <w:color w:val="000000"/>
            <w:sz w:val="28"/>
            <w:szCs w:val="28"/>
          </w:rPr>
          <m:t>-</m:t>
        </m:r>
        <m:sSubSup>
          <m:sSubSupPr>
            <m:ctrlPr>
              <w:rPr>
                <w:rFonts w:ascii="Cambria Math" w:hAnsi="Cambria Math"/>
                <w:i/>
                <w:color w:val="000000"/>
                <w:sz w:val="28"/>
                <w:szCs w:val="28"/>
              </w:rPr>
            </m:ctrlPr>
          </m:sSubSupPr>
          <m:e>
            <m:r>
              <w:rPr>
                <w:rFonts w:ascii="Cambria Math" w:hAnsi="Cambria Math"/>
                <w:color w:val="000000"/>
                <w:sz w:val="28"/>
                <w:szCs w:val="28"/>
              </w:rPr>
              <m:t>Q</m:t>
            </m:r>
          </m:e>
          <m:sub>
            <m:r>
              <w:rPr>
                <w:rFonts w:ascii="Cambria Math" w:hAnsi="Cambria Math"/>
                <w:color w:val="000000"/>
                <w:sz w:val="28"/>
                <w:szCs w:val="28"/>
              </w:rPr>
              <m:t>э</m:t>
            </m:r>
          </m:sub>
          <m:sup>
            <m:r>
              <w:rPr>
                <w:rFonts w:ascii="Cambria Math" w:hAnsi="Cambria Math"/>
                <w:color w:val="000000"/>
                <w:sz w:val="28"/>
                <w:szCs w:val="28"/>
              </w:rPr>
              <m:t>т</m:t>
            </m:r>
          </m:sup>
        </m:sSubSup>
      </m:oMath>
      <w:r w:rsidR="005B140B" w:rsidRPr="00B50578">
        <w:rPr>
          <w:color w:val="000000"/>
          <w:sz w:val="28"/>
          <w:szCs w:val="28"/>
        </w:rPr>
        <w:t xml:space="preserve">,   </w:t>
      </w:r>
      <w:r w:rsidR="005B140B" w:rsidRPr="00B50578">
        <w:rPr>
          <w:color w:val="000000"/>
          <w:sz w:val="28"/>
          <w:szCs w:val="28"/>
        </w:rPr>
        <w:tab/>
      </w:r>
      <w:r w:rsidR="005B140B" w:rsidRPr="00B50578">
        <w:rPr>
          <w:color w:val="000000"/>
          <w:sz w:val="28"/>
          <w:szCs w:val="28"/>
        </w:rPr>
        <w:tab/>
      </w:r>
      <w:r w:rsidR="005B140B" w:rsidRPr="00B50578">
        <w:rPr>
          <w:color w:val="000000"/>
          <w:sz w:val="28"/>
          <w:szCs w:val="28"/>
        </w:rPr>
        <w:tab/>
        <w:t>(1)</w:t>
      </w:r>
    </w:p>
    <w:p w:rsidR="005B140B" w:rsidRPr="00B50578" w:rsidRDefault="005B140B" w:rsidP="005B140B">
      <w:pPr>
        <w:spacing w:line="360" w:lineRule="auto"/>
        <w:ind w:firstLine="567"/>
        <w:rPr>
          <w:color w:val="000000"/>
          <w:sz w:val="28"/>
          <w:szCs w:val="28"/>
        </w:rPr>
      </w:pPr>
      <w:r w:rsidRPr="00B50578">
        <w:rPr>
          <w:color w:val="000000"/>
          <w:sz w:val="28"/>
          <w:szCs w:val="28"/>
        </w:rPr>
        <w:t xml:space="preserve">где: </w:t>
      </w:r>
    </w:p>
    <w:p w:rsidR="005B140B" w:rsidRPr="00B50578" w:rsidRDefault="00D0769F" w:rsidP="005B140B">
      <w:pPr>
        <w:spacing w:line="360" w:lineRule="auto"/>
        <w:ind w:firstLine="567"/>
        <w:jc w:val="both"/>
        <w:rPr>
          <w:color w:val="000000"/>
          <w:sz w:val="28"/>
          <w:szCs w:val="28"/>
        </w:rPr>
      </w:pPr>
      <m:oMath>
        <m:sSubSup>
          <m:sSubSupPr>
            <m:ctrlPr>
              <w:rPr>
                <w:rFonts w:ascii="Cambria Math" w:hAnsi="Cambria Math"/>
                <w:i/>
                <w:color w:val="000000"/>
                <w:sz w:val="28"/>
                <w:szCs w:val="28"/>
              </w:rPr>
            </m:ctrlPr>
          </m:sSubSupPr>
          <m:e>
            <m:r>
              <w:rPr>
                <w:rFonts w:ascii="Cambria Math" w:hAnsi="Cambria Math"/>
                <w:color w:val="000000"/>
                <w:sz w:val="28"/>
                <w:szCs w:val="28"/>
                <w:lang w:val="en-US"/>
              </w:rPr>
              <m:t>Q</m:t>
            </m:r>
          </m:e>
          <m:sub>
            <m:r>
              <w:rPr>
                <w:rFonts w:ascii="Cambria Math" w:hAnsi="Cambria Math"/>
                <w:color w:val="000000"/>
                <w:sz w:val="28"/>
                <w:szCs w:val="28"/>
              </w:rPr>
              <m:t>общ</m:t>
            </m:r>
          </m:sub>
          <m:sup>
            <m:r>
              <w:rPr>
                <w:rFonts w:ascii="Cambria Math" w:hAnsi="Cambria Math"/>
                <w:color w:val="000000"/>
                <w:sz w:val="28"/>
                <w:szCs w:val="28"/>
              </w:rPr>
              <m:t>т</m:t>
            </m:r>
          </m:sup>
        </m:sSubSup>
      </m:oMath>
      <w:r w:rsidR="005B140B" w:rsidRPr="00B50578">
        <w:rPr>
          <w:color w:val="000000"/>
          <w:sz w:val="28"/>
          <w:szCs w:val="28"/>
        </w:rPr>
        <w:t xml:space="preserve"> – совокупное потребление тепловой энергии, тыс. Гкал;</w:t>
      </w:r>
    </w:p>
    <w:p w:rsidR="005B140B" w:rsidRPr="00B50578" w:rsidRDefault="00D0769F" w:rsidP="005B140B">
      <w:pPr>
        <w:spacing w:line="360" w:lineRule="auto"/>
        <w:ind w:firstLine="567"/>
        <w:jc w:val="both"/>
        <w:rPr>
          <w:color w:val="000000"/>
          <w:sz w:val="28"/>
          <w:szCs w:val="28"/>
        </w:rPr>
      </w:pPr>
      <m:oMath>
        <m:sSubSup>
          <m:sSubSupPr>
            <m:ctrlPr>
              <w:rPr>
                <w:rFonts w:ascii="Cambria Math" w:hAnsi="Cambria Math"/>
                <w:i/>
                <w:color w:val="000000"/>
                <w:sz w:val="28"/>
                <w:szCs w:val="28"/>
              </w:rPr>
            </m:ctrlPr>
          </m:sSubSupPr>
          <m:e>
            <m:r>
              <w:rPr>
                <w:rFonts w:ascii="Cambria Math" w:hAnsi="Cambria Math"/>
                <w:color w:val="000000"/>
                <w:sz w:val="28"/>
                <w:szCs w:val="28"/>
                <w:lang w:val="en-US"/>
              </w:rPr>
              <m:t>Q</m:t>
            </m:r>
          </m:e>
          <m:sub>
            <m:r>
              <w:rPr>
                <w:rFonts w:ascii="Cambria Math" w:hAnsi="Cambria Math"/>
                <w:color w:val="000000"/>
                <w:sz w:val="28"/>
                <w:szCs w:val="28"/>
              </w:rPr>
              <m:t>н</m:t>
            </m:r>
          </m:sub>
          <m:sup>
            <m:r>
              <w:rPr>
                <w:rFonts w:ascii="Cambria Math" w:hAnsi="Cambria Math"/>
                <w:color w:val="000000"/>
                <w:sz w:val="28"/>
                <w:szCs w:val="28"/>
              </w:rPr>
              <m:t>т</m:t>
            </m:r>
          </m:sup>
        </m:sSubSup>
      </m:oMath>
      <w:r w:rsidR="005B140B" w:rsidRPr="00B50578">
        <w:rPr>
          <w:color w:val="000000"/>
          <w:sz w:val="28"/>
          <w:szCs w:val="28"/>
        </w:rPr>
        <w:t xml:space="preserve"> – потребление тепловой энергии населением, тыс. Гкал;</w:t>
      </w:r>
    </w:p>
    <w:p w:rsidR="005B140B" w:rsidRPr="00B50578" w:rsidRDefault="00D0769F" w:rsidP="005B140B">
      <w:pPr>
        <w:spacing w:line="360" w:lineRule="auto"/>
        <w:ind w:left="567"/>
        <w:jc w:val="both"/>
        <w:rPr>
          <w:color w:val="000000"/>
          <w:sz w:val="28"/>
          <w:szCs w:val="28"/>
        </w:rPr>
      </w:pPr>
      <m:oMath>
        <m:sSubSup>
          <m:sSubSupPr>
            <m:ctrlPr>
              <w:rPr>
                <w:rFonts w:ascii="Cambria Math" w:hAnsi="Cambria Math"/>
                <w:i/>
                <w:color w:val="000000"/>
                <w:sz w:val="28"/>
                <w:szCs w:val="28"/>
              </w:rPr>
            </m:ctrlPr>
          </m:sSubSupPr>
          <m:e>
            <m:r>
              <w:rPr>
                <w:rFonts w:ascii="Cambria Math" w:hAnsi="Cambria Math"/>
                <w:color w:val="000000"/>
                <w:sz w:val="28"/>
                <w:szCs w:val="28"/>
              </w:rPr>
              <m:t>Q</m:t>
            </m:r>
          </m:e>
          <m:sub>
            <m:r>
              <w:rPr>
                <w:rFonts w:ascii="Cambria Math" w:hAnsi="Cambria Math"/>
                <w:color w:val="000000"/>
                <w:sz w:val="28"/>
                <w:szCs w:val="28"/>
              </w:rPr>
              <m:t>бо</m:t>
            </m:r>
          </m:sub>
          <m:sup>
            <m:r>
              <w:rPr>
                <w:rFonts w:ascii="Cambria Math" w:hAnsi="Cambria Math"/>
                <w:color w:val="000000"/>
                <w:sz w:val="28"/>
                <w:szCs w:val="28"/>
              </w:rPr>
              <m:t>т</m:t>
            </m:r>
          </m:sup>
        </m:sSubSup>
      </m:oMath>
      <w:r w:rsidR="005B140B" w:rsidRPr="00B50578">
        <w:rPr>
          <w:color w:val="000000"/>
          <w:sz w:val="28"/>
          <w:szCs w:val="28"/>
        </w:rPr>
        <w:t xml:space="preserve"> – потребление тепловой энергии бюджетными организациями, тыс. Гкал;</w:t>
      </w:r>
    </w:p>
    <w:p w:rsidR="005B140B" w:rsidRPr="00B50578" w:rsidRDefault="00D0769F" w:rsidP="005B140B">
      <w:pPr>
        <w:spacing w:line="360" w:lineRule="auto"/>
        <w:ind w:left="567"/>
        <w:jc w:val="both"/>
        <w:rPr>
          <w:color w:val="000000"/>
          <w:sz w:val="28"/>
          <w:szCs w:val="28"/>
        </w:rPr>
      </w:pPr>
      <m:oMath>
        <m:sSubSup>
          <m:sSubSupPr>
            <m:ctrlPr>
              <w:rPr>
                <w:rFonts w:ascii="Cambria Math" w:hAnsi="Cambria Math"/>
                <w:i/>
                <w:color w:val="000000"/>
                <w:sz w:val="28"/>
                <w:szCs w:val="28"/>
              </w:rPr>
            </m:ctrlPr>
          </m:sSubSupPr>
          <m:e>
            <m:r>
              <w:rPr>
                <w:rFonts w:ascii="Cambria Math" w:hAnsi="Cambria Math"/>
                <w:color w:val="000000"/>
                <w:sz w:val="28"/>
                <w:szCs w:val="28"/>
              </w:rPr>
              <m:t>Q</m:t>
            </m:r>
          </m:e>
          <m:sub>
            <m:r>
              <w:rPr>
                <w:rFonts w:ascii="Cambria Math" w:hAnsi="Cambria Math"/>
                <w:color w:val="000000"/>
                <w:sz w:val="28"/>
                <w:szCs w:val="28"/>
              </w:rPr>
              <m:t>пп</m:t>
            </m:r>
          </m:sub>
          <m:sup>
            <m:r>
              <w:rPr>
                <w:rFonts w:ascii="Cambria Math" w:hAnsi="Cambria Math"/>
                <w:color w:val="000000"/>
                <w:sz w:val="28"/>
                <w:szCs w:val="28"/>
              </w:rPr>
              <m:t>т</m:t>
            </m:r>
          </m:sup>
        </m:sSubSup>
      </m:oMath>
      <w:r w:rsidR="005B140B" w:rsidRPr="00B50578">
        <w:rPr>
          <w:color w:val="000000"/>
          <w:sz w:val="28"/>
          <w:szCs w:val="28"/>
        </w:rPr>
        <w:t xml:space="preserve"> – потребление тепловой энергии прочими потребителями, тыс. Гкал;</w:t>
      </w:r>
    </w:p>
    <w:p w:rsidR="005B140B" w:rsidRPr="00B50578" w:rsidRDefault="00D0769F" w:rsidP="005B140B">
      <w:pPr>
        <w:spacing w:line="360" w:lineRule="auto"/>
        <w:ind w:left="567"/>
        <w:jc w:val="both"/>
        <w:rPr>
          <w:color w:val="000000"/>
          <w:sz w:val="28"/>
          <w:szCs w:val="28"/>
        </w:rPr>
      </w:pPr>
      <m:oMath>
        <m:sSubSup>
          <m:sSubSupPr>
            <m:ctrlPr>
              <w:rPr>
                <w:rFonts w:ascii="Cambria Math" w:hAnsi="Cambria Math"/>
                <w:i/>
                <w:color w:val="000000"/>
                <w:sz w:val="28"/>
                <w:szCs w:val="28"/>
              </w:rPr>
            </m:ctrlPr>
          </m:sSubSupPr>
          <m:e>
            <m:r>
              <w:rPr>
                <w:rFonts w:ascii="Cambria Math" w:hAnsi="Cambria Math"/>
                <w:color w:val="000000"/>
                <w:sz w:val="28"/>
                <w:szCs w:val="28"/>
              </w:rPr>
              <m:t>Q</m:t>
            </m:r>
          </m:e>
          <m:sub>
            <m:r>
              <w:rPr>
                <w:rFonts w:ascii="Cambria Math" w:hAnsi="Cambria Math"/>
                <w:color w:val="000000"/>
                <w:sz w:val="28"/>
                <w:szCs w:val="28"/>
              </w:rPr>
              <m:t>э</m:t>
            </m:r>
          </m:sub>
          <m:sup>
            <m:r>
              <w:rPr>
                <w:rFonts w:ascii="Cambria Math" w:hAnsi="Cambria Math"/>
                <w:color w:val="000000"/>
                <w:sz w:val="28"/>
                <w:szCs w:val="28"/>
              </w:rPr>
              <m:t>т</m:t>
            </m:r>
          </m:sup>
        </m:sSubSup>
      </m:oMath>
      <w:r w:rsidR="005B140B" w:rsidRPr="00B50578">
        <w:rPr>
          <w:color w:val="000000"/>
          <w:sz w:val="28"/>
          <w:szCs w:val="28"/>
        </w:rPr>
        <w:t xml:space="preserve"> – экономия тепловой энергии в результате реализации мероприятий, тыс. Гкал.</w:t>
      </w:r>
    </w:p>
    <w:p w:rsidR="005B140B" w:rsidRPr="00B50578" w:rsidRDefault="005B140B" w:rsidP="005B140B">
      <w:pPr>
        <w:spacing w:line="360" w:lineRule="auto"/>
        <w:ind w:firstLine="567"/>
        <w:jc w:val="both"/>
        <w:rPr>
          <w:i/>
          <w:color w:val="000000"/>
          <w:sz w:val="28"/>
          <w:szCs w:val="28"/>
          <w:u w:val="single"/>
        </w:rPr>
      </w:pPr>
      <w:r w:rsidRPr="00B50578">
        <w:rPr>
          <w:i/>
          <w:color w:val="000000"/>
          <w:sz w:val="28"/>
          <w:szCs w:val="28"/>
          <w:u w:val="single"/>
        </w:rPr>
        <w:t xml:space="preserve">Население </w:t>
      </w:r>
    </w:p>
    <w:p w:rsidR="005B140B" w:rsidRPr="00B50578" w:rsidRDefault="005B140B" w:rsidP="005B140B">
      <w:pPr>
        <w:spacing w:line="360" w:lineRule="auto"/>
        <w:ind w:firstLine="567"/>
        <w:jc w:val="both"/>
        <w:rPr>
          <w:color w:val="000000"/>
          <w:sz w:val="28"/>
          <w:szCs w:val="28"/>
        </w:rPr>
      </w:pPr>
      <w:r w:rsidRPr="00B50578">
        <w:rPr>
          <w:color w:val="000000"/>
          <w:sz w:val="28"/>
          <w:szCs w:val="28"/>
        </w:rPr>
        <w:t>Тепловая энергия потребляется населением на нужды горячего водоснабжения и отопления. Оценка объемов потребления тепловой энергии населением на период реализации настоящей Программы учитывала следующие факторы:</w:t>
      </w:r>
    </w:p>
    <w:p w:rsidR="005B140B" w:rsidRPr="00B50578" w:rsidRDefault="005B140B"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численность;</w:t>
      </w:r>
    </w:p>
    <w:p w:rsidR="005B140B" w:rsidRPr="00B50578" w:rsidRDefault="005B140B"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доля населения</w:t>
      </w:r>
      <w:r>
        <w:rPr>
          <w:color w:val="000000"/>
          <w:sz w:val="28"/>
          <w:szCs w:val="28"/>
        </w:rPr>
        <w:t>,</w:t>
      </w:r>
      <w:r w:rsidRPr="00B50578">
        <w:rPr>
          <w:color w:val="000000"/>
          <w:sz w:val="28"/>
          <w:szCs w:val="28"/>
        </w:rPr>
        <w:t xml:space="preserve"> охваченного услугой горячего водоснабжения;</w:t>
      </w:r>
    </w:p>
    <w:p w:rsidR="005B140B" w:rsidRPr="00B50578" w:rsidRDefault="005B140B"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доля населения, охваченного услугой отопления;</w:t>
      </w:r>
    </w:p>
    <w:p w:rsidR="005B140B" w:rsidRPr="00B50578" w:rsidRDefault="005B140B"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доля потребителей, оснащенных приборами учета отопления и горячего водоснабжения;</w:t>
      </w:r>
    </w:p>
    <w:p w:rsidR="005B140B" w:rsidRPr="00B50578" w:rsidRDefault="005B140B"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нормативы удельного расхода воды на цели горячего водоснабжения;</w:t>
      </w:r>
    </w:p>
    <w:p w:rsidR="005B140B" w:rsidRPr="00B50578" w:rsidRDefault="005B140B"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 xml:space="preserve">нормативы тепловой энергии на цели отопления; </w:t>
      </w:r>
    </w:p>
    <w:p w:rsidR="005B140B" w:rsidRPr="00B50578" w:rsidRDefault="005B140B"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 xml:space="preserve">ожидаемая продолжительность отопительного периода. </w:t>
      </w:r>
    </w:p>
    <w:p w:rsidR="005B140B" w:rsidRDefault="005B140B" w:rsidP="005B140B">
      <w:pPr>
        <w:spacing w:line="360" w:lineRule="auto"/>
        <w:ind w:firstLine="567"/>
        <w:jc w:val="both"/>
        <w:rPr>
          <w:color w:val="000000"/>
          <w:spacing w:val="-1"/>
          <w:sz w:val="28"/>
          <w:szCs w:val="28"/>
        </w:rPr>
      </w:pPr>
      <w:r w:rsidRPr="00B50578">
        <w:rPr>
          <w:color w:val="000000"/>
          <w:spacing w:val="-1"/>
          <w:sz w:val="28"/>
          <w:szCs w:val="28"/>
        </w:rPr>
        <w:t xml:space="preserve">Прогнозная численность населения по годам представлена в подразделе 1.2 и Приложении 1. </w:t>
      </w:r>
    </w:p>
    <w:p w:rsidR="005B140B" w:rsidRPr="00B50578" w:rsidRDefault="005B140B" w:rsidP="005B140B">
      <w:pPr>
        <w:spacing w:line="360" w:lineRule="auto"/>
        <w:ind w:firstLine="567"/>
        <w:jc w:val="both"/>
        <w:rPr>
          <w:color w:val="000000"/>
          <w:spacing w:val="-1"/>
          <w:sz w:val="28"/>
          <w:szCs w:val="28"/>
        </w:rPr>
      </w:pPr>
      <w:r w:rsidRPr="00B50578">
        <w:rPr>
          <w:color w:val="000000"/>
          <w:spacing w:val="-1"/>
          <w:sz w:val="28"/>
          <w:szCs w:val="28"/>
        </w:rPr>
        <w:t xml:space="preserve">Доля населения, охваченного услугой горячего водоснабжения, </w:t>
      </w:r>
      <w:r>
        <w:rPr>
          <w:color w:val="000000"/>
          <w:spacing w:val="-1"/>
          <w:sz w:val="28"/>
          <w:szCs w:val="28"/>
        </w:rPr>
        <w:t>составила в 2015</w:t>
      </w:r>
      <w:r w:rsidRPr="00B50578">
        <w:rPr>
          <w:color w:val="000000"/>
          <w:spacing w:val="-1"/>
          <w:sz w:val="28"/>
          <w:szCs w:val="28"/>
        </w:rPr>
        <w:t xml:space="preserve"> г. </w:t>
      </w:r>
      <w:r>
        <w:rPr>
          <w:color w:val="000000"/>
          <w:spacing w:val="-1"/>
          <w:sz w:val="28"/>
          <w:szCs w:val="28"/>
        </w:rPr>
        <w:t>1</w:t>
      </w:r>
      <w:r w:rsidRPr="009161F6">
        <w:rPr>
          <w:color w:val="000000"/>
          <w:spacing w:val="-1"/>
          <w:sz w:val="28"/>
          <w:szCs w:val="28"/>
        </w:rPr>
        <w:t>00</w:t>
      </w:r>
      <w:r w:rsidRPr="00B50578">
        <w:rPr>
          <w:color w:val="000000"/>
          <w:spacing w:val="-1"/>
          <w:sz w:val="28"/>
          <w:szCs w:val="28"/>
        </w:rPr>
        <w:t>% согласно данным статистической формы 22-ЖКХ</w:t>
      </w:r>
      <w:r w:rsidRPr="009444F1">
        <w:rPr>
          <w:color w:val="000000"/>
          <w:spacing w:val="-1"/>
          <w:sz w:val="28"/>
          <w:szCs w:val="28"/>
        </w:rPr>
        <w:t xml:space="preserve"> (</w:t>
      </w:r>
      <w:r>
        <w:rPr>
          <w:color w:val="000000"/>
          <w:spacing w:val="-1"/>
          <w:sz w:val="28"/>
          <w:szCs w:val="28"/>
        </w:rPr>
        <w:t>сводная)</w:t>
      </w:r>
      <w:r w:rsidRPr="00B50578">
        <w:rPr>
          <w:color w:val="000000"/>
          <w:spacing w:val="-1"/>
          <w:sz w:val="28"/>
          <w:szCs w:val="28"/>
        </w:rPr>
        <w:t xml:space="preserve">; доля населения, охваченного услугой отопления, </w:t>
      </w:r>
      <w:r w:rsidRPr="00B50578">
        <w:rPr>
          <w:color w:val="000000"/>
          <w:sz w:val="28"/>
          <w:szCs w:val="28"/>
        </w:rPr>
        <w:t>–</w:t>
      </w:r>
      <w:r>
        <w:rPr>
          <w:color w:val="000000"/>
          <w:spacing w:val="-1"/>
          <w:sz w:val="28"/>
          <w:szCs w:val="28"/>
        </w:rPr>
        <w:t xml:space="preserve"> также 100</w:t>
      </w:r>
      <w:r w:rsidRPr="00B50578">
        <w:rPr>
          <w:color w:val="000000"/>
          <w:spacing w:val="-1"/>
          <w:sz w:val="28"/>
          <w:szCs w:val="28"/>
        </w:rPr>
        <w:t xml:space="preserve">%. До конца срока реализации настоящей Программы </w:t>
      </w:r>
      <w:r>
        <w:rPr>
          <w:color w:val="000000"/>
          <w:spacing w:val="-1"/>
          <w:sz w:val="28"/>
          <w:szCs w:val="28"/>
        </w:rPr>
        <w:t>эти значения останутся неизменными</w:t>
      </w:r>
      <w:r w:rsidRPr="00B50578">
        <w:rPr>
          <w:color w:val="000000"/>
          <w:spacing w:val="-1"/>
          <w:sz w:val="28"/>
          <w:szCs w:val="28"/>
        </w:rPr>
        <w:t>.</w:t>
      </w:r>
    </w:p>
    <w:p w:rsidR="005B140B" w:rsidRPr="00B50578" w:rsidRDefault="005B140B" w:rsidP="005B140B">
      <w:pPr>
        <w:spacing w:line="360" w:lineRule="auto"/>
        <w:ind w:firstLine="567"/>
        <w:jc w:val="both"/>
        <w:rPr>
          <w:color w:val="000000"/>
          <w:sz w:val="28"/>
          <w:szCs w:val="28"/>
        </w:rPr>
      </w:pPr>
      <w:r>
        <w:rPr>
          <w:color w:val="000000"/>
          <w:sz w:val="28"/>
          <w:szCs w:val="28"/>
        </w:rPr>
        <w:t>Данные</w:t>
      </w:r>
      <w:r w:rsidRPr="00B50578">
        <w:rPr>
          <w:color w:val="000000"/>
          <w:sz w:val="28"/>
          <w:szCs w:val="28"/>
        </w:rPr>
        <w:t xml:space="preserve"> об охвате населения приборами учета тепловой энергии нет, однако, косвенно они могут быть получены из статистической формы 22-ЖКХ (реформа), в которой приводятся данные по совокупному объему отпуска тепловой энергии на цели горячего водоснабжения и отопления и отпуску, расчеты за который были произведены с помощью приборов учета. Согласно этим оценкам охват насел</w:t>
      </w:r>
      <w:r>
        <w:rPr>
          <w:color w:val="000000"/>
          <w:sz w:val="28"/>
          <w:szCs w:val="28"/>
        </w:rPr>
        <w:t>ения по состоянию на 2015</w:t>
      </w:r>
      <w:r w:rsidRPr="00B50578">
        <w:rPr>
          <w:color w:val="000000"/>
          <w:sz w:val="28"/>
          <w:szCs w:val="28"/>
        </w:rPr>
        <w:t xml:space="preserve"> г. прибора</w:t>
      </w:r>
      <w:r>
        <w:rPr>
          <w:color w:val="000000"/>
          <w:sz w:val="28"/>
          <w:szCs w:val="28"/>
        </w:rPr>
        <w:t>ми учета отопления составил – 15%; горячей воды – 45</w:t>
      </w:r>
      <w:r w:rsidRPr="00B50578">
        <w:rPr>
          <w:color w:val="000000"/>
          <w:sz w:val="28"/>
          <w:szCs w:val="28"/>
        </w:rPr>
        <w:t xml:space="preserve">%. </w:t>
      </w:r>
      <w:r>
        <w:rPr>
          <w:color w:val="000000"/>
          <w:sz w:val="28"/>
          <w:szCs w:val="28"/>
        </w:rPr>
        <w:t>По состоянию на 2014 г ООО «ЧукотЖил</w:t>
      </w:r>
      <w:r>
        <w:rPr>
          <w:color w:val="000000"/>
          <w:sz w:val="28"/>
          <w:szCs w:val="28"/>
        </w:rPr>
        <w:lastRenderedPageBreak/>
        <w:t>Сервис-Анадырь»</w:t>
      </w:r>
      <w:r>
        <w:rPr>
          <w:rStyle w:val="af6"/>
          <w:color w:val="000000"/>
          <w:sz w:val="28"/>
          <w:szCs w:val="28"/>
        </w:rPr>
        <w:footnoteReference w:id="22"/>
      </w:r>
      <w:r>
        <w:rPr>
          <w:color w:val="000000"/>
          <w:sz w:val="28"/>
          <w:szCs w:val="28"/>
        </w:rPr>
        <w:t xml:space="preserve"> оценивало количество необходимых коллективных приборов учета отопления к установке в 104 ед.; горячего водоснабжения – 126 ед. Эти данные были приняты за основу. В рамках настоящей Программы предлагается оснастить все многоквартирные здания в муниципальном образовании до 2020 г. включительно. Таким образом, оснащенность населения общедомовыми приборами учета отопления и ГВС составит по 100</w:t>
      </w:r>
      <w:r w:rsidRPr="00B50578">
        <w:rPr>
          <w:color w:val="000000"/>
          <w:sz w:val="28"/>
          <w:szCs w:val="28"/>
        </w:rPr>
        <w:t xml:space="preserve">%. </w:t>
      </w:r>
      <w:r>
        <w:rPr>
          <w:color w:val="000000"/>
          <w:sz w:val="28"/>
          <w:szCs w:val="28"/>
        </w:rPr>
        <w:t xml:space="preserve">Все вводимые в эксплуатацию здании также оснащаются необходимыми коллективными приборами учета. </w:t>
      </w:r>
      <w:r w:rsidRPr="00B50578">
        <w:rPr>
          <w:color w:val="000000"/>
          <w:sz w:val="28"/>
          <w:szCs w:val="28"/>
        </w:rPr>
        <w:t xml:space="preserve">Была принята также предпосылка, что </w:t>
      </w:r>
      <w:r>
        <w:rPr>
          <w:color w:val="000000"/>
          <w:sz w:val="28"/>
          <w:szCs w:val="28"/>
        </w:rPr>
        <w:t xml:space="preserve">их </w:t>
      </w:r>
      <w:r w:rsidRPr="00B50578">
        <w:rPr>
          <w:color w:val="000000"/>
          <w:sz w:val="28"/>
          <w:szCs w:val="28"/>
        </w:rPr>
        <w:t xml:space="preserve">установка позволяет экономить в среднем 30% тепловой энергии, принимаемой к расчету в случае отсутствия приборов учета. </w:t>
      </w:r>
    </w:p>
    <w:p w:rsidR="005B140B" w:rsidRDefault="005B140B" w:rsidP="005B140B">
      <w:pPr>
        <w:spacing w:line="360" w:lineRule="auto"/>
        <w:ind w:firstLine="567"/>
        <w:jc w:val="both"/>
        <w:rPr>
          <w:color w:val="000000"/>
          <w:sz w:val="28"/>
          <w:szCs w:val="28"/>
        </w:rPr>
      </w:pPr>
      <w:r w:rsidRPr="00B50578">
        <w:rPr>
          <w:color w:val="000000"/>
          <w:sz w:val="28"/>
          <w:szCs w:val="28"/>
        </w:rPr>
        <w:t>Нормативы потребления теп</w:t>
      </w:r>
      <w:r>
        <w:rPr>
          <w:color w:val="000000"/>
          <w:sz w:val="28"/>
          <w:szCs w:val="28"/>
        </w:rPr>
        <w:t>ловой энергии на нужды отопления на 2015-2016 гг.</w:t>
      </w:r>
      <w:r w:rsidRPr="00B50578">
        <w:rPr>
          <w:color w:val="000000"/>
          <w:sz w:val="28"/>
          <w:szCs w:val="28"/>
        </w:rPr>
        <w:t xml:space="preserve"> установлены </w:t>
      </w:r>
      <w:r>
        <w:rPr>
          <w:color w:val="000000"/>
          <w:sz w:val="28"/>
          <w:szCs w:val="28"/>
        </w:rPr>
        <w:t xml:space="preserve">Постановлением Правительства Чукотского автономно округа № 302 от 28 мая 2015 г. </w:t>
      </w:r>
      <w:r w:rsidRPr="00B50578">
        <w:rPr>
          <w:color w:val="000000"/>
          <w:sz w:val="28"/>
          <w:szCs w:val="28"/>
        </w:rPr>
        <w:t xml:space="preserve">«Об утверждении нормативов потребления коммунальных услуг </w:t>
      </w:r>
      <w:r>
        <w:rPr>
          <w:color w:val="000000"/>
          <w:sz w:val="28"/>
          <w:szCs w:val="28"/>
        </w:rPr>
        <w:t>в жилых и нежилых помещениях на территории Городского округа Анадырь Чукотского автономного округа</w:t>
      </w:r>
      <w:r w:rsidRPr="00B50578">
        <w:rPr>
          <w:color w:val="000000"/>
          <w:sz w:val="28"/>
          <w:szCs w:val="28"/>
        </w:rPr>
        <w:t>».</w:t>
      </w:r>
      <w:r>
        <w:rPr>
          <w:color w:val="000000"/>
          <w:sz w:val="28"/>
          <w:szCs w:val="28"/>
        </w:rPr>
        <w:t xml:space="preserve"> Нормативы применяются только к жилому фонду, не оборудованному коллективными приборами учета тепловой энергии на нужды </w:t>
      </w:r>
      <w:proofErr w:type="spellStart"/>
      <w:r>
        <w:rPr>
          <w:color w:val="000000"/>
          <w:sz w:val="28"/>
          <w:szCs w:val="28"/>
        </w:rPr>
        <w:t>отопления.За</w:t>
      </w:r>
      <w:proofErr w:type="spellEnd"/>
      <w:r>
        <w:rPr>
          <w:color w:val="000000"/>
          <w:sz w:val="28"/>
          <w:szCs w:val="28"/>
        </w:rPr>
        <w:t xml:space="preserve"> редким исключением основу жилищного фонда составляют здания, в которых есть необходимость и техническая возможность установить прибор учета, поэтому в расчетах перспективного потребления применяются повышенные нормативы, установленные на конец 2016 года. Предполагается, что на период времени действия настоящей Программы они не меняются. Нормативы устанавливаются для двух категорий многоквартирных зданий в зависимости от года постройки – до 1999 г. включительно и после. Принимая во внимание, распределение жилого фонда в зависимости от года постройки, отраженное в форме статистического наблюдения 1-жилфонд на последнюю отчетную дату, был рассчитан средневзвешенный норматив потребления тепловой энергии на нужды отопления для преобладающего </w:t>
      </w:r>
      <w:r>
        <w:rPr>
          <w:color w:val="000000"/>
          <w:sz w:val="28"/>
          <w:szCs w:val="28"/>
        </w:rPr>
        <w:lastRenderedPageBreak/>
        <w:t>типа зданий (панельные пятиэтажки) – 0,047 Гкал/м</w:t>
      </w:r>
      <w:r>
        <w:rPr>
          <w:color w:val="000000"/>
          <w:sz w:val="28"/>
          <w:szCs w:val="28"/>
          <w:vertAlign w:val="superscript"/>
        </w:rPr>
        <w:t>2</w:t>
      </w:r>
      <w:r>
        <w:rPr>
          <w:color w:val="000000"/>
          <w:sz w:val="28"/>
          <w:szCs w:val="28"/>
        </w:rPr>
        <w:t xml:space="preserve"> в месяц</w:t>
      </w:r>
      <w:r>
        <w:rPr>
          <w:rStyle w:val="af6"/>
          <w:color w:val="000000"/>
          <w:sz w:val="28"/>
          <w:szCs w:val="28"/>
        </w:rPr>
        <w:footnoteReference w:id="23"/>
      </w:r>
      <w:r>
        <w:rPr>
          <w:color w:val="000000"/>
          <w:sz w:val="28"/>
          <w:szCs w:val="28"/>
        </w:rPr>
        <w:t xml:space="preserve"> или 0,520 Гкал в год (из расчета продолжительно отопительного периода в 11 месяцев). Предполагается, что климатический фактор не оказывает серьезного влияния на объемы отпуска тепловой энергии, а удельный расход тепловой энергии на цели отопления в новых жилых зданиях на 40% меньше. </w:t>
      </w:r>
    </w:p>
    <w:p w:rsidR="005B140B" w:rsidRDefault="005B140B" w:rsidP="005B140B">
      <w:pPr>
        <w:spacing w:line="360" w:lineRule="auto"/>
        <w:ind w:firstLine="567"/>
        <w:jc w:val="both"/>
        <w:rPr>
          <w:color w:val="000000"/>
          <w:sz w:val="28"/>
          <w:szCs w:val="28"/>
        </w:rPr>
      </w:pPr>
      <w:r w:rsidRPr="00B50578">
        <w:rPr>
          <w:color w:val="000000"/>
          <w:sz w:val="28"/>
          <w:szCs w:val="28"/>
        </w:rPr>
        <w:t xml:space="preserve">Нормативы потребления </w:t>
      </w:r>
      <w:r>
        <w:rPr>
          <w:color w:val="000000"/>
          <w:sz w:val="28"/>
          <w:szCs w:val="28"/>
        </w:rPr>
        <w:t>горячей воды на 2015-2016 гг.</w:t>
      </w:r>
      <w:r w:rsidRPr="00B50578">
        <w:rPr>
          <w:color w:val="000000"/>
          <w:sz w:val="28"/>
          <w:szCs w:val="28"/>
        </w:rPr>
        <w:t xml:space="preserve"> установлены </w:t>
      </w:r>
      <w:r>
        <w:rPr>
          <w:color w:val="000000"/>
          <w:sz w:val="28"/>
          <w:szCs w:val="28"/>
        </w:rPr>
        <w:t xml:space="preserve">Постановлением Правительства Чукотского автономно округа № 259 от 27 апреля 2015 г. </w:t>
      </w:r>
      <w:r w:rsidRPr="00B50578">
        <w:rPr>
          <w:color w:val="000000"/>
          <w:sz w:val="28"/>
          <w:szCs w:val="28"/>
        </w:rPr>
        <w:t>«О</w:t>
      </w:r>
      <w:r>
        <w:rPr>
          <w:color w:val="000000"/>
          <w:sz w:val="28"/>
          <w:szCs w:val="28"/>
        </w:rPr>
        <w:t xml:space="preserve"> внесении изменений в Постановление Правительства Чукотского автономного округа № 493 от 10 декабря 2013 года</w:t>
      </w:r>
      <w:r w:rsidRPr="00B50578">
        <w:rPr>
          <w:color w:val="000000"/>
          <w:sz w:val="28"/>
          <w:szCs w:val="28"/>
        </w:rPr>
        <w:t>».</w:t>
      </w:r>
      <w:r>
        <w:rPr>
          <w:color w:val="000000"/>
          <w:sz w:val="28"/>
          <w:szCs w:val="28"/>
        </w:rPr>
        <w:t xml:space="preserve"> Нормативы установлены в зависимости от наличия сантехнического оборудования, обеспеченности холодной и горячей водой для закрытой и открытой систем </w:t>
      </w:r>
      <w:proofErr w:type="spellStart"/>
      <w:r>
        <w:rPr>
          <w:color w:val="000000"/>
          <w:sz w:val="28"/>
          <w:szCs w:val="28"/>
        </w:rPr>
        <w:t>теплоснабжения.Здания</w:t>
      </w:r>
      <w:proofErr w:type="spellEnd"/>
      <w:r>
        <w:rPr>
          <w:color w:val="000000"/>
          <w:sz w:val="28"/>
          <w:szCs w:val="28"/>
        </w:rPr>
        <w:t xml:space="preserve"> на 100% обеспечены горячей водой; существенная их часть обеспеченна ванными 95%. В расчетах учтены нормативы для закрытой системы теплоснабжения, установленные на первую половину (4,357 куб. м на человека в месяц) и вторую половину (4,668 куб. м на человека в месяц) 2016 года и 2017 г. – 4,979 куб. м на человека в месяц или 59,748 куб. м в год. Предполагается, что на последующий период времени действия настоящей Программы они соответствуют уровню 2017 года. Расчетный уровень расхода тепловой энергии на подогрев 1 </w:t>
      </w:r>
      <w:proofErr w:type="spellStart"/>
      <w:r>
        <w:rPr>
          <w:color w:val="000000"/>
          <w:sz w:val="28"/>
          <w:szCs w:val="28"/>
        </w:rPr>
        <w:t>куб.м</w:t>
      </w:r>
      <w:proofErr w:type="spellEnd"/>
      <w:r>
        <w:rPr>
          <w:color w:val="000000"/>
          <w:sz w:val="28"/>
          <w:szCs w:val="28"/>
        </w:rPr>
        <w:t xml:space="preserve"> воды был принят равным 0,05 Гкал. </w:t>
      </w:r>
    </w:p>
    <w:p w:rsidR="005B140B" w:rsidRPr="00B50578" w:rsidRDefault="005B140B" w:rsidP="005B140B">
      <w:pPr>
        <w:spacing w:line="360" w:lineRule="auto"/>
        <w:ind w:firstLine="567"/>
        <w:jc w:val="both"/>
        <w:rPr>
          <w:color w:val="000000"/>
          <w:sz w:val="28"/>
          <w:szCs w:val="28"/>
        </w:rPr>
      </w:pPr>
      <w:r w:rsidRPr="00B50578">
        <w:rPr>
          <w:color w:val="000000"/>
          <w:sz w:val="28"/>
          <w:szCs w:val="28"/>
        </w:rPr>
        <w:t xml:space="preserve">Определенное на основе вышеизложенных предположений потребление тепловой энергии населением к концу срока реализации настоящей Программы </w:t>
      </w:r>
      <w:r w:rsidRPr="006A34F2">
        <w:rPr>
          <w:color w:val="000000"/>
          <w:sz w:val="28"/>
          <w:szCs w:val="28"/>
        </w:rPr>
        <w:t>составит 177,6 тыс</w:t>
      </w:r>
      <w:r>
        <w:rPr>
          <w:color w:val="000000"/>
          <w:sz w:val="28"/>
          <w:szCs w:val="28"/>
        </w:rPr>
        <w:t xml:space="preserve">. Гкал, в </w:t>
      </w:r>
      <w:proofErr w:type="spellStart"/>
      <w:r>
        <w:rPr>
          <w:color w:val="000000"/>
          <w:sz w:val="28"/>
          <w:szCs w:val="28"/>
        </w:rPr>
        <w:t>т.ч</w:t>
      </w:r>
      <w:proofErr w:type="spellEnd"/>
      <w:r>
        <w:rPr>
          <w:color w:val="000000"/>
          <w:sz w:val="28"/>
          <w:szCs w:val="28"/>
        </w:rPr>
        <w:t>. на отопление – 144,1</w:t>
      </w:r>
      <w:r w:rsidRPr="005449E0">
        <w:rPr>
          <w:color w:val="000000"/>
          <w:sz w:val="28"/>
          <w:szCs w:val="28"/>
        </w:rPr>
        <w:t xml:space="preserve"> тыс</w:t>
      </w:r>
      <w:r>
        <w:rPr>
          <w:color w:val="000000"/>
          <w:sz w:val="28"/>
          <w:szCs w:val="28"/>
        </w:rPr>
        <w:t>. Гкал и горячее водоснабжение – 33,5 тыс. Гкал.</w:t>
      </w:r>
    </w:p>
    <w:p w:rsidR="005B140B" w:rsidRPr="00B50578" w:rsidRDefault="005B140B" w:rsidP="005B140B">
      <w:pPr>
        <w:spacing w:line="360" w:lineRule="auto"/>
        <w:ind w:firstLine="567"/>
        <w:jc w:val="both"/>
        <w:rPr>
          <w:i/>
          <w:color w:val="000000"/>
          <w:sz w:val="28"/>
          <w:szCs w:val="28"/>
          <w:u w:val="single"/>
        </w:rPr>
      </w:pPr>
      <w:r w:rsidRPr="00B50578">
        <w:rPr>
          <w:i/>
          <w:color w:val="000000"/>
          <w:sz w:val="28"/>
          <w:szCs w:val="28"/>
          <w:u w:val="single"/>
        </w:rPr>
        <w:t>Бюджетные организации</w:t>
      </w:r>
    </w:p>
    <w:p w:rsidR="005B140B" w:rsidRPr="00B50578" w:rsidRDefault="005B140B" w:rsidP="005B140B">
      <w:pPr>
        <w:spacing w:line="360" w:lineRule="auto"/>
        <w:ind w:firstLine="567"/>
        <w:jc w:val="both"/>
        <w:rPr>
          <w:color w:val="000000"/>
          <w:sz w:val="28"/>
          <w:szCs w:val="28"/>
        </w:rPr>
      </w:pPr>
      <w:r w:rsidRPr="00B50578">
        <w:rPr>
          <w:color w:val="000000"/>
          <w:sz w:val="28"/>
          <w:szCs w:val="28"/>
        </w:rPr>
        <w:t>В бюджетных организациях тепловая энергия расходуется на нужды отоп</w:t>
      </w:r>
      <w:r>
        <w:rPr>
          <w:color w:val="000000"/>
          <w:sz w:val="28"/>
          <w:szCs w:val="28"/>
        </w:rPr>
        <w:t xml:space="preserve">ления и горячего водоснабжения. </w:t>
      </w:r>
    </w:p>
    <w:p w:rsidR="005B140B" w:rsidRDefault="005B140B" w:rsidP="005B140B">
      <w:pPr>
        <w:spacing w:line="360" w:lineRule="auto"/>
        <w:ind w:firstLine="567"/>
        <w:jc w:val="both"/>
        <w:rPr>
          <w:color w:val="000000"/>
          <w:sz w:val="28"/>
          <w:szCs w:val="28"/>
        </w:rPr>
      </w:pPr>
      <w:r>
        <w:rPr>
          <w:color w:val="000000"/>
          <w:sz w:val="28"/>
          <w:szCs w:val="28"/>
        </w:rPr>
        <w:lastRenderedPageBreak/>
        <w:t xml:space="preserve">В отношении бюджетных организаций были </w:t>
      </w:r>
      <w:proofErr w:type="spellStart"/>
      <w:r>
        <w:rPr>
          <w:color w:val="000000"/>
          <w:sz w:val="28"/>
          <w:szCs w:val="28"/>
        </w:rPr>
        <w:t>принятыследующие</w:t>
      </w:r>
      <w:proofErr w:type="spellEnd"/>
      <w:r>
        <w:rPr>
          <w:color w:val="000000"/>
          <w:sz w:val="28"/>
          <w:szCs w:val="28"/>
        </w:rPr>
        <w:t xml:space="preserve"> предпосылки:</w:t>
      </w:r>
    </w:p>
    <w:p w:rsidR="005B140B" w:rsidRDefault="005B140B" w:rsidP="0087357A">
      <w:pPr>
        <w:numPr>
          <w:ilvl w:val="0"/>
          <w:numId w:val="67"/>
        </w:numPr>
        <w:spacing w:line="360" w:lineRule="auto"/>
        <w:ind w:left="1134" w:hanging="567"/>
        <w:jc w:val="both"/>
        <w:rPr>
          <w:color w:val="000000"/>
          <w:sz w:val="28"/>
          <w:szCs w:val="28"/>
        </w:rPr>
      </w:pPr>
      <w:r>
        <w:rPr>
          <w:color w:val="000000"/>
          <w:sz w:val="28"/>
          <w:szCs w:val="28"/>
        </w:rPr>
        <w:t xml:space="preserve">Все здания оснащены приборами учета, как того требует Федеральный закон № 261-ФЗ от 23 ноября 2009 г. «Об энергосбережении и повышении энергетической эффективности и о внесении изменений в отдельные законодательные акты». </w:t>
      </w:r>
    </w:p>
    <w:p w:rsidR="005B140B" w:rsidRDefault="005B140B" w:rsidP="0087357A">
      <w:pPr>
        <w:numPr>
          <w:ilvl w:val="0"/>
          <w:numId w:val="67"/>
        </w:numPr>
        <w:spacing w:line="360" w:lineRule="auto"/>
        <w:ind w:left="1134" w:hanging="567"/>
        <w:jc w:val="both"/>
        <w:rPr>
          <w:color w:val="000000"/>
          <w:sz w:val="28"/>
          <w:szCs w:val="28"/>
        </w:rPr>
      </w:pPr>
      <w:r>
        <w:rPr>
          <w:color w:val="000000"/>
          <w:sz w:val="28"/>
          <w:szCs w:val="28"/>
        </w:rPr>
        <w:t>Потребление тепловой энергии на цели отопления увеличивается пропорционально динамике изменения площади бюджетных зданий.</w:t>
      </w:r>
    </w:p>
    <w:p w:rsidR="005B140B" w:rsidRDefault="005B140B" w:rsidP="0087357A">
      <w:pPr>
        <w:numPr>
          <w:ilvl w:val="0"/>
          <w:numId w:val="67"/>
        </w:numPr>
        <w:spacing w:line="360" w:lineRule="auto"/>
        <w:ind w:left="1134" w:hanging="567"/>
        <w:jc w:val="both"/>
        <w:rPr>
          <w:color w:val="000000"/>
          <w:sz w:val="28"/>
          <w:szCs w:val="28"/>
        </w:rPr>
      </w:pPr>
      <w:r>
        <w:rPr>
          <w:color w:val="000000"/>
          <w:sz w:val="28"/>
          <w:szCs w:val="28"/>
        </w:rPr>
        <w:t xml:space="preserve">Удельный расход тепловой энергии на цели отопления в новых бюджетных зданиях на 40% меньше по причине более жестких требований к теплозащитным характеристикам. </w:t>
      </w:r>
    </w:p>
    <w:p w:rsidR="005B140B" w:rsidRPr="00D7102F" w:rsidRDefault="005B140B" w:rsidP="0087357A">
      <w:pPr>
        <w:numPr>
          <w:ilvl w:val="0"/>
          <w:numId w:val="67"/>
        </w:numPr>
        <w:spacing w:line="360" w:lineRule="auto"/>
        <w:ind w:left="1134" w:hanging="567"/>
        <w:jc w:val="both"/>
        <w:rPr>
          <w:color w:val="000000"/>
          <w:sz w:val="28"/>
          <w:szCs w:val="28"/>
        </w:rPr>
      </w:pPr>
      <w:r>
        <w:rPr>
          <w:color w:val="000000"/>
          <w:sz w:val="28"/>
          <w:szCs w:val="28"/>
        </w:rPr>
        <w:t>Потребление тепловой энергии на цели горячего водоснабжения увеличивается пропорционально численности населения.</w:t>
      </w:r>
    </w:p>
    <w:p w:rsidR="005B140B" w:rsidRPr="00B50578" w:rsidRDefault="005B140B" w:rsidP="005B140B">
      <w:pPr>
        <w:spacing w:line="360" w:lineRule="auto"/>
        <w:ind w:firstLine="567"/>
        <w:jc w:val="both"/>
        <w:rPr>
          <w:color w:val="000000"/>
          <w:sz w:val="28"/>
          <w:szCs w:val="28"/>
        </w:rPr>
      </w:pPr>
      <w:r w:rsidRPr="00B50578">
        <w:rPr>
          <w:color w:val="000000"/>
          <w:sz w:val="28"/>
          <w:szCs w:val="28"/>
        </w:rPr>
        <w:t xml:space="preserve">Определенное на основе вышеизложенных предположений потребление тепловой энергии населением к концу срока реализации настоящей Программы </w:t>
      </w:r>
      <w:r w:rsidRPr="005449E0">
        <w:rPr>
          <w:color w:val="000000"/>
          <w:sz w:val="28"/>
          <w:szCs w:val="28"/>
        </w:rPr>
        <w:t xml:space="preserve">составит </w:t>
      </w:r>
      <w:r>
        <w:rPr>
          <w:color w:val="000000"/>
          <w:sz w:val="28"/>
          <w:szCs w:val="28"/>
        </w:rPr>
        <w:t xml:space="preserve">73,1 тыс. Гкал, в </w:t>
      </w:r>
      <w:proofErr w:type="spellStart"/>
      <w:r>
        <w:rPr>
          <w:color w:val="000000"/>
          <w:sz w:val="28"/>
          <w:szCs w:val="28"/>
        </w:rPr>
        <w:t>т.ч</w:t>
      </w:r>
      <w:proofErr w:type="spellEnd"/>
      <w:r>
        <w:rPr>
          <w:color w:val="000000"/>
          <w:sz w:val="28"/>
          <w:szCs w:val="28"/>
        </w:rPr>
        <w:t>. на отопление – 67,5</w:t>
      </w:r>
      <w:r w:rsidRPr="005449E0">
        <w:rPr>
          <w:color w:val="000000"/>
          <w:sz w:val="28"/>
          <w:szCs w:val="28"/>
        </w:rPr>
        <w:t xml:space="preserve"> тыс</w:t>
      </w:r>
      <w:r>
        <w:rPr>
          <w:color w:val="000000"/>
          <w:sz w:val="28"/>
          <w:szCs w:val="28"/>
        </w:rPr>
        <w:t xml:space="preserve">. Гкал и горячее водоснабжение – 5,6 тыс. Гкал. </w:t>
      </w:r>
    </w:p>
    <w:p w:rsidR="005B140B" w:rsidRPr="00B50578" w:rsidRDefault="005B140B" w:rsidP="005B140B">
      <w:pPr>
        <w:spacing w:line="360" w:lineRule="auto"/>
        <w:ind w:firstLine="567"/>
        <w:jc w:val="both"/>
        <w:rPr>
          <w:i/>
          <w:color w:val="000000"/>
          <w:sz w:val="28"/>
          <w:szCs w:val="28"/>
          <w:u w:val="single"/>
        </w:rPr>
      </w:pPr>
      <w:r w:rsidRPr="00B50578">
        <w:rPr>
          <w:i/>
          <w:color w:val="000000"/>
          <w:sz w:val="28"/>
          <w:szCs w:val="28"/>
          <w:u w:val="single"/>
        </w:rPr>
        <w:t xml:space="preserve">Прочие потребители </w:t>
      </w:r>
    </w:p>
    <w:p w:rsidR="005B140B" w:rsidRDefault="005B140B" w:rsidP="005B140B">
      <w:pPr>
        <w:spacing w:line="360" w:lineRule="auto"/>
        <w:ind w:firstLine="567"/>
        <w:jc w:val="both"/>
        <w:rPr>
          <w:color w:val="000000"/>
          <w:sz w:val="28"/>
          <w:szCs w:val="28"/>
        </w:rPr>
      </w:pPr>
      <w:r w:rsidRPr="00B50578">
        <w:rPr>
          <w:color w:val="000000"/>
          <w:sz w:val="28"/>
          <w:szCs w:val="28"/>
        </w:rPr>
        <w:t xml:space="preserve">Круг прочих потребителей в основном охватывает </w:t>
      </w:r>
      <w:r>
        <w:rPr>
          <w:color w:val="000000"/>
          <w:sz w:val="28"/>
          <w:szCs w:val="28"/>
        </w:rPr>
        <w:t xml:space="preserve">производственные </w:t>
      </w:r>
      <w:proofErr w:type="spellStart"/>
      <w:proofErr w:type="gramStart"/>
      <w:r>
        <w:rPr>
          <w:color w:val="000000"/>
          <w:sz w:val="28"/>
          <w:szCs w:val="28"/>
        </w:rPr>
        <w:t>организации,которые</w:t>
      </w:r>
      <w:proofErr w:type="spellEnd"/>
      <w:proofErr w:type="gramEnd"/>
      <w:r>
        <w:rPr>
          <w:color w:val="000000"/>
          <w:sz w:val="28"/>
          <w:szCs w:val="28"/>
        </w:rPr>
        <w:t xml:space="preserve"> </w:t>
      </w:r>
      <w:r w:rsidRPr="00B50578">
        <w:rPr>
          <w:color w:val="000000"/>
          <w:sz w:val="28"/>
          <w:szCs w:val="28"/>
        </w:rPr>
        <w:t>используют тепловую энергию на отопление, вентиляцию, горячее водоснабжение и технологические нужды.</w:t>
      </w:r>
    </w:p>
    <w:p w:rsidR="005B140B" w:rsidRDefault="005B140B" w:rsidP="005B140B">
      <w:pPr>
        <w:autoSpaceDE w:val="0"/>
        <w:autoSpaceDN w:val="0"/>
        <w:adjustRightInd w:val="0"/>
        <w:spacing w:line="360" w:lineRule="auto"/>
        <w:ind w:firstLine="567"/>
        <w:jc w:val="both"/>
        <w:rPr>
          <w:color w:val="000000"/>
          <w:sz w:val="28"/>
          <w:szCs w:val="28"/>
        </w:rPr>
      </w:pPr>
      <w:r>
        <w:rPr>
          <w:color w:val="000000"/>
          <w:sz w:val="28"/>
          <w:szCs w:val="28"/>
        </w:rPr>
        <w:t xml:space="preserve">Определить перспективу для этой группы потребителей весьма сложно, поскольку нельзя привести потребление тепловой энергии к какому-либо одному знаменателю (нормативному показателю удельного расхода тепловой энергии) ввиду того, что он зависит от большого количества факторов. В частности, от загрузки промышленных предприятий, которая детерминирована колебаниями спроса на их продукцию и необязательно совпадает по динамике у разных промышленных потребителей. </w:t>
      </w:r>
    </w:p>
    <w:p w:rsidR="005B140B" w:rsidRDefault="005B140B" w:rsidP="005B140B">
      <w:pPr>
        <w:autoSpaceDE w:val="0"/>
        <w:autoSpaceDN w:val="0"/>
        <w:adjustRightInd w:val="0"/>
        <w:spacing w:line="360" w:lineRule="auto"/>
        <w:ind w:firstLine="567"/>
        <w:jc w:val="both"/>
        <w:rPr>
          <w:color w:val="000000"/>
          <w:sz w:val="28"/>
          <w:szCs w:val="28"/>
        </w:rPr>
      </w:pPr>
      <w:r>
        <w:rPr>
          <w:color w:val="000000"/>
          <w:sz w:val="28"/>
          <w:szCs w:val="28"/>
        </w:rPr>
        <w:lastRenderedPageBreak/>
        <w:t xml:space="preserve">Потребление тепловой энергии промышленными потребителями может быть разбито на условно-постоянную и условно-вариативную составляющие. Первая в меньшей степени зависит от загрузки промышленного предприятия и детерминирована площадью отапливаемых помещений и количеством потребителей горячей воды на хозяйственно-бытовые и питьевые нужды. Вторая в большей степени зависит от загрузки промышленного предприятия. </w:t>
      </w:r>
    </w:p>
    <w:p w:rsidR="005B140B" w:rsidRPr="000678BE" w:rsidRDefault="005B140B" w:rsidP="005B140B">
      <w:pPr>
        <w:autoSpaceDE w:val="0"/>
        <w:autoSpaceDN w:val="0"/>
        <w:adjustRightInd w:val="0"/>
        <w:spacing w:line="360" w:lineRule="auto"/>
        <w:ind w:firstLine="567"/>
        <w:jc w:val="both"/>
        <w:rPr>
          <w:color w:val="000000"/>
          <w:sz w:val="28"/>
          <w:szCs w:val="28"/>
        </w:rPr>
      </w:pPr>
      <w:r>
        <w:rPr>
          <w:color w:val="000000"/>
          <w:sz w:val="28"/>
          <w:szCs w:val="28"/>
        </w:rPr>
        <w:t xml:space="preserve">Согласно Генеральному плану расширение производственных площадей не планируется. Загрузка мощностей коррелирует с индексом промышленного производства, который является </w:t>
      </w:r>
      <w:r w:rsidRPr="000678BE">
        <w:rPr>
          <w:color w:val="000000"/>
          <w:sz w:val="28"/>
          <w:szCs w:val="28"/>
        </w:rPr>
        <w:t>интегральным показателем, описывающим развитие промышле</w:t>
      </w:r>
      <w:r>
        <w:rPr>
          <w:color w:val="000000"/>
          <w:sz w:val="28"/>
          <w:szCs w:val="28"/>
        </w:rPr>
        <w:t>нного сектора</w:t>
      </w:r>
      <w:r w:rsidRPr="000678BE">
        <w:rPr>
          <w:color w:val="000000"/>
          <w:sz w:val="28"/>
          <w:szCs w:val="28"/>
        </w:rPr>
        <w:t xml:space="preserve">. Его значения на период реализации </w:t>
      </w:r>
      <w:r>
        <w:rPr>
          <w:color w:val="000000"/>
          <w:sz w:val="28"/>
          <w:szCs w:val="28"/>
        </w:rPr>
        <w:t xml:space="preserve">настоящей Программы были привязаны к значениям </w:t>
      </w:r>
      <w:r w:rsidRPr="000678BE">
        <w:rPr>
          <w:color w:val="000000"/>
          <w:sz w:val="28"/>
          <w:szCs w:val="28"/>
        </w:rPr>
        <w:t>Долгосрочный прогноз социально-экономического развития Российской Федерации до 2030 года.</w:t>
      </w:r>
      <w:r>
        <w:rPr>
          <w:color w:val="000000"/>
          <w:sz w:val="28"/>
          <w:szCs w:val="28"/>
        </w:rPr>
        <w:t xml:space="preserve"> Соответственно, изменение потребления тепловой энергии на цели отопления, вентиляции и технологические нужды происходило вслед за индексом реального роста промышленного производства в муниципальном образовании. Потребление тепловой энергии на цели горячего водоснабжение увеличивалось пропорционально численности населения. </w:t>
      </w:r>
    </w:p>
    <w:p w:rsidR="005B140B" w:rsidRDefault="005B140B" w:rsidP="005B140B">
      <w:pPr>
        <w:spacing w:line="360" w:lineRule="auto"/>
        <w:ind w:firstLine="567"/>
        <w:jc w:val="both"/>
        <w:rPr>
          <w:color w:val="000000"/>
          <w:sz w:val="28"/>
          <w:szCs w:val="28"/>
        </w:rPr>
      </w:pPr>
      <w:r>
        <w:rPr>
          <w:color w:val="000000"/>
          <w:sz w:val="28"/>
          <w:szCs w:val="28"/>
        </w:rPr>
        <w:t xml:space="preserve">Предполагается также, что все прочие потребители оснащены приборами учета тепловой энергии и горячей воды. Кроме того, в расчеты был введен ежегодный коэффициент 0,02, характеризующий автономный технический прогресс, что находит отражение в повышении эффективности использования тепловой энергии промышленными предприятиями. </w:t>
      </w:r>
    </w:p>
    <w:p w:rsidR="005B140B" w:rsidRPr="00B50578" w:rsidRDefault="005B140B" w:rsidP="005B140B">
      <w:pPr>
        <w:spacing w:line="360" w:lineRule="auto"/>
        <w:ind w:firstLine="567"/>
        <w:jc w:val="both"/>
        <w:rPr>
          <w:color w:val="000000"/>
          <w:sz w:val="28"/>
          <w:szCs w:val="28"/>
        </w:rPr>
      </w:pPr>
      <w:r w:rsidRPr="00B50578">
        <w:rPr>
          <w:color w:val="000000"/>
          <w:sz w:val="28"/>
          <w:szCs w:val="28"/>
        </w:rPr>
        <w:t>Определенное на основе вышеизложенных предположений потребление тепловой энергии</w:t>
      </w:r>
      <w:r>
        <w:rPr>
          <w:color w:val="000000"/>
          <w:sz w:val="28"/>
          <w:szCs w:val="28"/>
        </w:rPr>
        <w:t xml:space="preserve"> прочими потребителями</w:t>
      </w:r>
      <w:r w:rsidRPr="00B50578">
        <w:rPr>
          <w:color w:val="000000"/>
          <w:sz w:val="28"/>
          <w:szCs w:val="28"/>
        </w:rPr>
        <w:t xml:space="preserve"> к концу срока реализации настоящей Программы </w:t>
      </w:r>
      <w:r w:rsidRPr="005449E0">
        <w:rPr>
          <w:color w:val="000000"/>
          <w:sz w:val="28"/>
          <w:szCs w:val="28"/>
        </w:rPr>
        <w:t xml:space="preserve">составит </w:t>
      </w:r>
      <w:r>
        <w:rPr>
          <w:color w:val="000000"/>
          <w:sz w:val="28"/>
          <w:szCs w:val="28"/>
        </w:rPr>
        <w:t xml:space="preserve">32,2 тыс. Гкал, в </w:t>
      </w:r>
      <w:proofErr w:type="spellStart"/>
      <w:r>
        <w:rPr>
          <w:color w:val="000000"/>
          <w:sz w:val="28"/>
          <w:szCs w:val="28"/>
        </w:rPr>
        <w:t>т.ч</w:t>
      </w:r>
      <w:proofErr w:type="spellEnd"/>
      <w:r>
        <w:rPr>
          <w:color w:val="000000"/>
          <w:sz w:val="28"/>
          <w:szCs w:val="28"/>
        </w:rPr>
        <w:t>. на отопление – 22,7</w:t>
      </w:r>
      <w:r w:rsidRPr="005449E0">
        <w:rPr>
          <w:color w:val="000000"/>
          <w:sz w:val="28"/>
          <w:szCs w:val="28"/>
        </w:rPr>
        <w:t xml:space="preserve"> тыс</w:t>
      </w:r>
      <w:r>
        <w:rPr>
          <w:color w:val="000000"/>
          <w:sz w:val="28"/>
          <w:szCs w:val="28"/>
        </w:rPr>
        <w:t xml:space="preserve">. Гкал и горячее водоснабжение – 9,5 тыс. Гкал. </w:t>
      </w:r>
    </w:p>
    <w:p w:rsidR="008E01A3" w:rsidRPr="006767D0" w:rsidRDefault="005B140B" w:rsidP="005B140B">
      <w:pPr>
        <w:spacing w:line="360" w:lineRule="auto"/>
        <w:ind w:firstLine="567"/>
        <w:jc w:val="both"/>
        <w:rPr>
          <w:color w:val="000000"/>
          <w:sz w:val="28"/>
          <w:szCs w:val="28"/>
        </w:rPr>
      </w:pPr>
      <w:r w:rsidRPr="00B50578">
        <w:rPr>
          <w:color w:val="000000"/>
          <w:sz w:val="28"/>
          <w:szCs w:val="28"/>
        </w:rPr>
        <w:t xml:space="preserve">Результаты оценки объемов совокупного потребления тепловой энергии на перспективу приведены в Приложении 2. Совокупный объем </w:t>
      </w:r>
      <w:r w:rsidRPr="006A34F2">
        <w:rPr>
          <w:color w:val="000000"/>
          <w:sz w:val="28"/>
          <w:szCs w:val="28"/>
        </w:rPr>
        <w:t>потребления теп</w:t>
      </w:r>
      <w:r w:rsidRPr="006A34F2">
        <w:rPr>
          <w:color w:val="000000"/>
          <w:sz w:val="28"/>
          <w:szCs w:val="28"/>
        </w:rPr>
        <w:lastRenderedPageBreak/>
        <w:t xml:space="preserve">ловой энергии к концу срока реализации настоящей Программы составит 283,6 тыс. Гкал, в </w:t>
      </w:r>
      <w:proofErr w:type="spellStart"/>
      <w:r w:rsidRPr="006A34F2">
        <w:rPr>
          <w:color w:val="000000"/>
          <w:sz w:val="28"/>
          <w:szCs w:val="28"/>
        </w:rPr>
        <w:t>т.ч</w:t>
      </w:r>
      <w:proofErr w:type="spellEnd"/>
      <w:r w:rsidRPr="006A34F2">
        <w:rPr>
          <w:color w:val="000000"/>
          <w:sz w:val="28"/>
          <w:szCs w:val="28"/>
        </w:rPr>
        <w:t>. на отопление – 235,0 тыс. Гкал и горячее водоснабжение – 48,6 тыс. Гкал</w:t>
      </w:r>
      <w:r>
        <w:rPr>
          <w:color w:val="000000"/>
          <w:sz w:val="28"/>
          <w:szCs w:val="28"/>
        </w:rPr>
        <w:t>.</w:t>
      </w:r>
    </w:p>
    <w:p w:rsidR="00190613" w:rsidRPr="00CE05F4" w:rsidRDefault="00190613" w:rsidP="00190613">
      <w:pPr>
        <w:spacing w:line="360" w:lineRule="auto"/>
        <w:ind w:firstLine="709"/>
        <w:jc w:val="both"/>
        <w:rPr>
          <w:color w:val="000000"/>
          <w:spacing w:val="-3"/>
          <w:sz w:val="28"/>
          <w:szCs w:val="28"/>
        </w:rPr>
      </w:pPr>
    </w:p>
    <w:p w:rsidR="00486F42" w:rsidRPr="00190613" w:rsidRDefault="00486F42" w:rsidP="00190613">
      <w:pPr>
        <w:pStyle w:val="afff7"/>
        <w:numPr>
          <w:ilvl w:val="2"/>
          <w:numId w:val="3"/>
        </w:numPr>
        <w:spacing w:after="120" w:line="235" w:lineRule="auto"/>
        <w:jc w:val="both"/>
        <w:rPr>
          <w:sz w:val="28"/>
          <w:szCs w:val="28"/>
          <w:u w:val="single"/>
        </w:rPr>
      </w:pPr>
      <w:r w:rsidRPr="00190613">
        <w:rPr>
          <w:sz w:val="28"/>
          <w:szCs w:val="28"/>
          <w:u w:val="single"/>
        </w:rPr>
        <w:t>Водоснабжение</w:t>
      </w:r>
    </w:p>
    <w:p w:rsidR="004C2B73" w:rsidRDefault="004C2B73" w:rsidP="004C2B73">
      <w:pPr>
        <w:spacing w:line="360" w:lineRule="auto"/>
        <w:ind w:firstLine="567"/>
        <w:jc w:val="both"/>
        <w:rPr>
          <w:color w:val="000000"/>
          <w:sz w:val="28"/>
          <w:szCs w:val="28"/>
        </w:rPr>
      </w:pPr>
      <w:r w:rsidRPr="00B50578">
        <w:rPr>
          <w:color w:val="000000"/>
          <w:sz w:val="28"/>
          <w:szCs w:val="28"/>
        </w:rPr>
        <w:t xml:space="preserve">Объем потребления </w:t>
      </w:r>
      <w:r>
        <w:rPr>
          <w:color w:val="000000"/>
          <w:sz w:val="28"/>
          <w:szCs w:val="28"/>
        </w:rPr>
        <w:t xml:space="preserve">холодной воды </w:t>
      </w:r>
      <w:r w:rsidRPr="00B50578">
        <w:rPr>
          <w:color w:val="000000"/>
          <w:sz w:val="28"/>
          <w:szCs w:val="28"/>
        </w:rPr>
        <w:t xml:space="preserve">не является постоянной величиной и варьирует в зависимости от численности населения, </w:t>
      </w:r>
      <w:r>
        <w:rPr>
          <w:color w:val="000000"/>
          <w:sz w:val="28"/>
          <w:szCs w:val="28"/>
        </w:rPr>
        <w:t>уровня проникновения ресурсосберегающих технологий, использования воды на производственные нужды и ряда других факторов</w:t>
      </w:r>
      <w:r w:rsidRPr="00B50578">
        <w:rPr>
          <w:color w:val="000000"/>
          <w:sz w:val="28"/>
          <w:szCs w:val="28"/>
        </w:rPr>
        <w:t xml:space="preserve">. </w:t>
      </w:r>
    </w:p>
    <w:p w:rsidR="004C2B73" w:rsidRPr="00B50578" w:rsidRDefault="004C2B73" w:rsidP="004C2B73">
      <w:pPr>
        <w:spacing w:line="360" w:lineRule="auto"/>
        <w:ind w:firstLine="567"/>
        <w:jc w:val="both"/>
        <w:rPr>
          <w:color w:val="000000"/>
          <w:sz w:val="28"/>
          <w:szCs w:val="28"/>
        </w:rPr>
      </w:pPr>
      <w:r>
        <w:rPr>
          <w:color w:val="000000"/>
          <w:sz w:val="28"/>
          <w:szCs w:val="28"/>
        </w:rPr>
        <w:t xml:space="preserve">Прогноз потребления воды в Генеральном плане, совмещенном с проектом планировки, или каких-либо других нормативно-правовых и программных документах муниципального образования ГО Анадырь отсутствует. По этой причине объемы потребления на перспективу были определены ЦТЭС. </w:t>
      </w:r>
    </w:p>
    <w:p w:rsidR="004C2B73" w:rsidRPr="00B50578" w:rsidRDefault="004C2B73" w:rsidP="004C2B73">
      <w:pPr>
        <w:spacing w:line="360" w:lineRule="auto"/>
        <w:ind w:firstLine="567"/>
        <w:jc w:val="both"/>
        <w:rPr>
          <w:color w:val="000000"/>
          <w:sz w:val="28"/>
          <w:szCs w:val="28"/>
        </w:rPr>
      </w:pPr>
      <w:r w:rsidRPr="00B50578">
        <w:rPr>
          <w:color w:val="000000"/>
          <w:sz w:val="28"/>
          <w:szCs w:val="28"/>
        </w:rPr>
        <w:t xml:space="preserve">В общем виде потребление </w:t>
      </w:r>
      <w:r>
        <w:rPr>
          <w:color w:val="000000"/>
          <w:sz w:val="28"/>
          <w:szCs w:val="28"/>
        </w:rPr>
        <w:t>питьевой воды</w:t>
      </w:r>
      <w:r w:rsidRPr="00B50578">
        <w:rPr>
          <w:color w:val="000000"/>
          <w:sz w:val="28"/>
          <w:szCs w:val="28"/>
        </w:rPr>
        <w:t xml:space="preserve"> рассчитывается по формуле: </w:t>
      </w:r>
    </w:p>
    <w:p w:rsidR="004C2B73" w:rsidRPr="00B50578" w:rsidRDefault="00D0769F" w:rsidP="004C2B73">
      <w:pPr>
        <w:spacing w:line="360" w:lineRule="auto"/>
        <w:jc w:val="center"/>
        <w:rPr>
          <w:color w:val="000000"/>
          <w:sz w:val="28"/>
          <w:szCs w:val="28"/>
        </w:rPr>
      </w:pPr>
      <m:oMath>
        <m:sSubSup>
          <m:sSubSupPr>
            <m:ctrlPr>
              <w:rPr>
                <w:rFonts w:ascii="Cambria Math" w:eastAsia="Calibri" w:hAnsi="Cambria Math"/>
                <w:i/>
                <w:sz w:val="28"/>
                <w:szCs w:val="28"/>
                <w:lang w:eastAsia="en-US"/>
              </w:rPr>
            </m:ctrlPr>
          </m:sSubSupPr>
          <m:e>
            <m:r>
              <w:rPr>
                <w:rFonts w:ascii="Cambria Math" w:hAnsi="Cambria Math"/>
                <w:sz w:val="28"/>
                <w:szCs w:val="28"/>
              </w:rPr>
              <m:t>Q</m:t>
            </m:r>
          </m:e>
          <m:sub>
            <m:r>
              <w:rPr>
                <w:rFonts w:ascii="Cambria Math" w:hAnsi="Cambria Math"/>
                <w:sz w:val="28"/>
                <w:szCs w:val="28"/>
              </w:rPr>
              <m:t>общ.</m:t>
            </m:r>
          </m:sub>
          <m:sup>
            <m:r>
              <w:rPr>
                <w:rFonts w:ascii="Cambria Math" w:eastAsia="Calibri" w:hAnsi="Cambria Math"/>
                <w:sz w:val="28"/>
                <w:szCs w:val="28"/>
                <w:lang w:eastAsia="en-US"/>
              </w:rPr>
              <m:t>в</m:t>
            </m:r>
          </m:sup>
        </m:sSubSup>
        <m:r>
          <w:rPr>
            <w:rFonts w:ascii="Cambria Math" w:hAnsi="Cambria Math"/>
            <w:sz w:val="28"/>
            <w:szCs w:val="28"/>
          </w:rPr>
          <m:t>=</m:t>
        </m:r>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н</m:t>
            </m:r>
          </m:sub>
          <m:sup>
            <m:r>
              <w:rPr>
                <w:rFonts w:ascii="Cambria Math" w:eastAsia="Calibri" w:hAnsi="Cambria Math"/>
                <w:sz w:val="28"/>
                <w:szCs w:val="28"/>
                <w:lang w:eastAsia="en-US"/>
              </w:rPr>
              <m:t>в</m:t>
            </m:r>
          </m:sup>
        </m:sSubSup>
        <m:r>
          <w:rPr>
            <w:rFonts w:ascii="Cambria Math" w:hAnsi="Cambria Math"/>
            <w:sz w:val="28"/>
            <w:szCs w:val="28"/>
          </w:rPr>
          <m:t>+</m:t>
        </m:r>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бо</m:t>
            </m:r>
          </m:sub>
          <m:sup>
            <m:r>
              <w:rPr>
                <w:rFonts w:ascii="Cambria Math" w:eastAsia="Calibri" w:hAnsi="Cambria Math"/>
                <w:sz w:val="28"/>
                <w:szCs w:val="28"/>
                <w:lang w:eastAsia="en-US"/>
              </w:rPr>
              <m:t>в</m:t>
            </m:r>
          </m:sup>
        </m:sSubSup>
        <m:r>
          <w:rPr>
            <w:rFonts w:ascii="Cambria Math" w:hAnsi="Cambria Math"/>
            <w:sz w:val="28"/>
            <w:szCs w:val="28"/>
          </w:rPr>
          <m:t>+</m:t>
        </m:r>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бо</m:t>
            </m:r>
          </m:sub>
          <m:sup>
            <m:r>
              <w:rPr>
                <w:rFonts w:ascii="Cambria Math" w:eastAsia="Calibri" w:hAnsi="Cambria Math"/>
                <w:sz w:val="28"/>
                <w:szCs w:val="28"/>
                <w:lang w:eastAsia="en-US"/>
              </w:rPr>
              <m:t>в</m:t>
            </m:r>
          </m:sup>
        </m:sSubSup>
        <m:r>
          <w:rPr>
            <w:rFonts w:ascii="Cambria Math" w:hAnsi="Cambria Math"/>
            <w:sz w:val="28"/>
            <w:szCs w:val="28"/>
          </w:rPr>
          <m:t>+</m:t>
        </m:r>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пп</m:t>
            </m:r>
          </m:sub>
          <m:sup>
            <m:r>
              <w:rPr>
                <w:rFonts w:ascii="Cambria Math" w:eastAsia="Calibri" w:hAnsi="Cambria Math"/>
                <w:sz w:val="28"/>
                <w:szCs w:val="28"/>
                <w:lang w:eastAsia="en-US"/>
              </w:rPr>
              <m:t>в</m:t>
            </m:r>
          </m:sup>
        </m:sSubSup>
        <m:r>
          <w:rPr>
            <w:rFonts w:ascii="Cambria Math" w:hAnsi="Cambria Math"/>
            <w:sz w:val="28"/>
            <w:szCs w:val="28"/>
          </w:rPr>
          <m:t>-</m:t>
        </m:r>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э</m:t>
            </m:r>
          </m:sub>
          <m:sup>
            <m:r>
              <w:rPr>
                <w:rFonts w:ascii="Cambria Math" w:eastAsia="Calibri" w:hAnsi="Cambria Math"/>
                <w:sz w:val="28"/>
                <w:szCs w:val="28"/>
                <w:lang w:eastAsia="en-US"/>
              </w:rPr>
              <m:t>в</m:t>
            </m:r>
          </m:sup>
        </m:sSubSup>
      </m:oMath>
      <w:r w:rsidR="00932D4B" w:rsidRPr="00B50578">
        <w:rPr>
          <w:color w:val="000000"/>
          <w:sz w:val="28"/>
          <w:szCs w:val="28"/>
        </w:rPr>
        <w:fldChar w:fldCharType="begin"/>
      </w:r>
      <w:r w:rsidR="004C2B73" w:rsidRPr="00B50578">
        <w:rPr>
          <w:color w:val="000000"/>
          <w:sz w:val="28"/>
          <w:szCs w:val="28"/>
        </w:rPr>
        <w:instrText xml:space="preserve"> QUOTE </w:instrText>
      </w:r>
      <m:oMath>
        <m:sSubSup>
          <m:sSubSupPr>
            <m:ctrlPr>
              <w:rPr>
                <w:rFonts w:ascii="Cambria Math" w:hAnsi="Cambria Math"/>
                <w:i/>
                <w:color w:val="000000"/>
                <w:sz w:val="28"/>
                <w:szCs w:val="28"/>
              </w:rPr>
            </m:ctrlPr>
          </m:sSubSupPr>
          <m:e>
            <m:r>
              <m:rPr>
                <m:sty m:val="p"/>
              </m:rPr>
              <w:rPr>
                <w:rFonts w:ascii="Cambria Math" w:hAnsi="Cambria Math"/>
                <w:color w:val="000000"/>
                <w:sz w:val="28"/>
                <w:szCs w:val="28"/>
                <w:lang w:val="en-US"/>
              </w:rPr>
              <m:t>Q</m:t>
            </m:r>
          </m:e>
          <m:sub>
            <m:r>
              <m:rPr>
                <m:sty m:val="p"/>
              </m:rPr>
              <w:rPr>
                <w:rFonts w:ascii="Cambria Math" w:hAnsi="Cambria Math"/>
                <w:color w:val="000000"/>
                <w:sz w:val="28"/>
                <w:szCs w:val="28"/>
              </w:rPr>
              <m:t>общ</m:t>
            </m:r>
          </m:sub>
          <m:sup>
            <m:r>
              <m:rPr>
                <m:sty m:val="p"/>
              </m:rPr>
              <w:rPr>
                <w:rFonts w:ascii="Cambria Math" w:hAnsi="Cambria Math"/>
                <w:color w:val="000000"/>
                <w:sz w:val="28"/>
                <w:szCs w:val="28"/>
              </w:rPr>
              <m:t>т</m:t>
            </m:r>
          </m:sup>
        </m:sSubSup>
        <m:r>
          <m:rPr>
            <m:sty m:val="p"/>
          </m:rPr>
          <w:rPr>
            <w:rFonts w:ascii="Cambria Math" w:hAnsi="Cambria Math"/>
            <w:color w:val="000000"/>
            <w:sz w:val="28"/>
            <w:szCs w:val="28"/>
          </w:rPr>
          <m:t>=</m:t>
        </m:r>
        <m:sSubSup>
          <m:sSubSupPr>
            <m:ctrlPr>
              <w:rPr>
                <w:rFonts w:ascii="Cambria Math" w:hAnsi="Cambria Math"/>
                <w:i/>
                <w:color w:val="000000"/>
                <w:sz w:val="28"/>
                <w:szCs w:val="28"/>
              </w:rPr>
            </m:ctrlPr>
          </m:sSubSupPr>
          <m:e>
            <m:r>
              <m:rPr>
                <m:sty m:val="p"/>
              </m:rPr>
              <w:rPr>
                <w:rFonts w:ascii="Cambria Math" w:hAnsi="Cambria Math"/>
                <w:color w:val="000000"/>
                <w:sz w:val="28"/>
                <w:szCs w:val="28"/>
                <w:lang w:val="en-US"/>
              </w:rPr>
              <m:t>Q</m:t>
            </m:r>
          </m:e>
          <m:sub>
            <m:r>
              <m:rPr>
                <m:sty m:val="p"/>
              </m:rPr>
              <w:rPr>
                <w:rFonts w:ascii="Cambria Math" w:hAnsi="Cambria Math"/>
                <w:color w:val="000000"/>
                <w:sz w:val="28"/>
                <w:szCs w:val="28"/>
              </w:rPr>
              <m:t>н</m:t>
            </m:r>
          </m:sub>
          <m:sup>
            <m:r>
              <m:rPr>
                <m:sty m:val="p"/>
              </m:rPr>
              <w:rPr>
                <w:rFonts w:ascii="Cambria Math" w:hAnsi="Cambria Math"/>
                <w:color w:val="000000"/>
                <w:sz w:val="28"/>
                <w:szCs w:val="28"/>
              </w:rPr>
              <m:t>т</m:t>
            </m:r>
          </m:sup>
        </m:sSubSup>
        <m:r>
          <m:rPr>
            <m:sty m:val="p"/>
          </m:rPr>
          <w:rPr>
            <w:rFonts w:ascii="Cambria Math" w:hAnsi="Cambria Math"/>
            <w:color w:val="000000"/>
            <w:sz w:val="28"/>
            <w:szCs w:val="28"/>
          </w:rPr>
          <m:t>+</m:t>
        </m:r>
        <m:sSubSup>
          <m:sSubSupPr>
            <m:ctrlPr>
              <w:rPr>
                <w:rFonts w:ascii="Cambria Math" w:hAnsi="Cambria Math"/>
                <w:i/>
                <w:color w:val="000000"/>
                <w:sz w:val="28"/>
                <w:szCs w:val="28"/>
              </w:rPr>
            </m:ctrlPr>
          </m:sSubSupPr>
          <m:e>
            <m:r>
              <m:rPr>
                <m:sty m:val="p"/>
              </m:rPr>
              <w:rPr>
                <w:rFonts w:ascii="Cambria Math" w:hAnsi="Cambria Math"/>
                <w:color w:val="000000"/>
                <w:sz w:val="28"/>
                <w:szCs w:val="28"/>
              </w:rPr>
              <m:t>Q</m:t>
            </m:r>
          </m:e>
          <m:sub>
            <m:r>
              <m:rPr>
                <m:sty m:val="p"/>
              </m:rPr>
              <w:rPr>
                <w:rFonts w:ascii="Cambria Math" w:hAnsi="Cambria Math"/>
                <w:color w:val="000000"/>
                <w:sz w:val="28"/>
                <w:szCs w:val="28"/>
              </w:rPr>
              <m:t>бо</m:t>
            </m:r>
          </m:sub>
          <m:sup>
            <m:r>
              <m:rPr>
                <m:sty m:val="p"/>
              </m:rPr>
              <w:rPr>
                <w:rFonts w:ascii="Cambria Math" w:hAnsi="Cambria Math"/>
                <w:color w:val="000000"/>
                <w:sz w:val="28"/>
                <w:szCs w:val="28"/>
              </w:rPr>
              <m:t>т</m:t>
            </m:r>
          </m:sup>
        </m:sSubSup>
        <m:r>
          <m:rPr>
            <m:sty m:val="p"/>
          </m:rPr>
          <w:rPr>
            <w:rFonts w:ascii="Cambria Math" w:hAnsi="Cambria Math"/>
            <w:color w:val="000000"/>
            <w:sz w:val="28"/>
            <w:szCs w:val="28"/>
          </w:rPr>
          <m:t>+</m:t>
        </m:r>
        <m:sSubSup>
          <m:sSubSupPr>
            <m:ctrlPr>
              <w:rPr>
                <w:rFonts w:ascii="Cambria Math" w:hAnsi="Cambria Math"/>
                <w:i/>
                <w:color w:val="000000"/>
                <w:sz w:val="28"/>
                <w:szCs w:val="28"/>
              </w:rPr>
            </m:ctrlPr>
          </m:sSubSupPr>
          <m:e>
            <m:r>
              <m:rPr>
                <m:sty m:val="p"/>
              </m:rPr>
              <w:rPr>
                <w:rFonts w:ascii="Cambria Math" w:hAnsi="Cambria Math"/>
                <w:color w:val="000000"/>
                <w:sz w:val="28"/>
                <w:szCs w:val="28"/>
                <w:lang w:val="en-US"/>
              </w:rPr>
              <m:t>Q</m:t>
            </m:r>
          </m:e>
          <m:sub>
            <m:r>
              <m:rPr>
                <m:sty m:val="p"/>
              </m:rPr>
              <w:rPr>
                <w:rFonts w:ascii="Cambria Math" w:hAnsi="Cambria Math"/>
                <w:color w:val="000000"/>
                <w:sz w:val="28"/>
                <w:szCs w:val="28"/>
              </w:rPr>
              <m:t>пп</m:t>
            </m:r>
          </m:sub>
          <m:sup>
            <m:r>
              <m:rPr>
                <m:sty m:val="p"/>
              </m:rPr>
              <w:rPr>
                <w:rFonts w:ascii="Cambria Math" w:hAnsi="Cambria Math"/>
                <w:color w:val="000000"/>
                <w:sz w:val="28"/>
                <w:szCs w:val="28"/>
              </w:rPr>
              <m:t>т</m:t>
            </m:r>
          </m:sup>
        </m:sSubSup>
        <m:r>
          <m:rPr>
            <m:sty m:val="p"/>
          </m:rPr>
          <w:rPr>
            <w:rFonts w:ascii="Cambria Math" w:hAnsi="Cambria Math"/>
            <w:color w:val="000000"/>
            <w:sz w:val="28"/>
            <w:szCs w:val="28"/>
          </w:rPr>
          <m:t>-</m:t>
        </m:r>
        <m:sSubSup>
          <m:sSubSupPr>
            <m:ctrlPr>
              <w:rPr>
                <w:rFonts w:ascii="Cambria Math" w:hAnsi="Cambria Math"/>
                <w:i/>
                <w:color w:val="000000"/>
                <w:sz w:val="28"/>
                <w:szCs w:val="28"/>
              </w:rPr>
            </m:ctrlPr>
          </m:sSubSupPr>
          <m:e>
            <m:r>
              <m:rPr>
                <m:sty m:val="p"/>
              </m:rPr>
              <w:rPr>
                <w:rFonts w:ascii="Cambria Math" w:hAnsi="Cambria Math"/>
                <w:color w:val="000000"/>
                <w:sz w:val="28"/>
                <w:szCs w:val="28"/>
              </w:rPr>
              <m:t>Q</m:t>
            </m:r>
          </m:e>
          <m:sub>
            <m:r>
              <m:rPr>
                <m:sty m:val="p"/>
              </m:rPr>
              <w:rPr>
                <w:rFonts w:ascii="Cambria Math" w:hAnsi="Cambria Math"/>
                <w:color w:val="000000"/>
                <w:sz w:val="28"/>
                <w:szCs w:val="28"/>
              </w:rPr>
              <m:t>э</m:t>
            </m:r>
          </m:sub>
          <m:sup>
            <m:r>
              <m:rPr>
                <m:sty m:val="p"/>
              </m:rPr>
              <w:rPr>
                <w:rFonts w:ascii="Cambria Math" w:hAnsi="Cambria Math"/>
                <w:color w:val="000000"/>
                <w:sz w:val="28"/>
                <w:szCs w:val="28"/>
              </w:rPr>
              <m:t>т</m:t>
            </m:r>
          </m:sup>
        </m:sSubSup>
      </m:oMath>
      <w:r w:rsidR="00932D4B" w:rsidRPr="00B50578">
        <w:rPr>
          <w:color w:val="000000"/>
          <w:sz w:val="28"/>
          <w:szCs w:val="28"/>
        </w:rPr>
        <w:fldChar w:fldCharType="end"/>
      </w:r>
      <w:r w:rsidR="004C2B73" w:rsidRPr="00B50578">
        <w:rPr>
          <w:color w:val="000000"/>
          <w:sz w:val="28"/>
          <w:szCs w:val="28"/>
        </w:rPr>
        <w:t xml:space="preserve">,   </w:t>
      </w:r>
      <w:r w:rsidR="004C2B73" w:rsidRPr="00B50578">
        <w:rPr>
          <w:color w:val="000000"/>
          <w:sz w:val="28"/>
          <w:szCs w:val="28"/>
        </w:rPr>
        <w:tab/>
      </w:r>
      <w:r w:rsidR="004C2B73" w:rsidRPr="00B50578">
        <w:rPr>
          <w:color w:val="000000"/>
          <w:sz w:val="28"/>
          <w:szCs w:val="28"/>
        </w:rPr>
        <w:tab/>
      </w:r>
      <w:r w:rsidR="004C2B73" w:rsidRPr="00B50578">
        <w:rPr>
          <w:color w:val="000000"/>
          <w:sz w:val="28"/>
          <w:szCs w:val="28"/>
        </w:rPr>
        <w:tab/>
        <w:t>(1)</w:t>
      </w:r>
    </w:p>
    <w:p w:rsidR="004C2B73" w:rsidRPr="00B50578" w:rsidRDefault="004C2B73" w:rsidP="004C2B73">
      <w:pPr>
        <w:spacing w:line="360" w:lineRule="auto"/>
        <w:ind w:firstLine="567"/>
        <w:rPr>
          <w:color w:val="000000"/>
          <w:sz w:val="28"/>
          <w:szCs w:val="28"/>
        </w:rPr>
      </w:pPr>
      <w:r w:rsidRPr="00B50578">
        <w:rPr>
          <w:color w:val="000000"/>
          <w:sz w:val="28"/>
          <w:szCs w:val="28"/>
        </w:rPr>
        <w:t xml:space="preserve">где: </w:t>
      </w:r>
    </w:p>
    <w:p w:rsidR="004C2B73" w:rsidRPr="00B50578" w:rsidRDefault="00D0769F" w:rsidP="004C2B73">
      <w:pPr>
        <w:spacing w:line="360" w:lineRule="auto"/>
        <w:ind w:firstLine="567"/>
        <w:jc w:val="both"/>
        <w:rPr>
          <w:color w:val="000000"/>
          <w:sz w:val="28"/>
          <w:szCs w:val="28"/>
        </w:rPr>
      </w:pPr>
      <m:oMath>
        <m:sSubSup>
          <m:sSubSupPr>
            <m:ctrlPr>
              <w:rPr>
                <w:rFonts w:ascii="Cambria Math" w:eastAsia="Calibri" w:hAnsi="Cambria Math"/>
                <w:i/>
                <w:sz w:val="28"/>
                <w:szCs w:val="28"/>
                <w:lang w:eastAsia="en-US"/>
              </w:rPr>
            </m:ctrlPr>
          </m:sSubSupPr>
          <m:e>
            <m:r>
              <w:rPr>
                <w:rFonts w:ascii="Cambria Math" w:hAnsi="Cambria Math"/>
                <w:sz w:val="28"/>
                <w:szCs w:val="28"/>
              </w:rPr>
              <m:t>Q</m:t>
            </m:r>
          </m:e>
          <m:sub>
            <m:r>
              <w:rPr>
                <w:rFonts w:ascii="Cambria Math" w:hAnsi="Cambria Math"/>
                <w:sz w:val="28"/>
                <w:szCs w:val="28"/>
              </w:rPr>
              <m:t>общ.</m:t>
            </m:r>
          </m:sub>
          <m:sup>
            <m:r>
              <w:rPr>
                <w:rFonts w:ascii="Cambria Math" w:hAnsi="Cambria Math"/>
                <w:sz w:val="28"/>
                <w:szCs w:val="28"/>
              </w:rPr>
              <m:t>в</m:t>
            </m:r>
          </m:sup>
        </m:sSubSup>
      </m:oMath>
      <w:r w:rsidR="004C2B73" w:rsidRPr="00B50578">
        <w:rPr>
          <w:color w:val="000000"/>
          <w:sz w:val="28"/>
          <w:szCs w:val="28"/>
        </w:rPr>
        <w:t xml:space="preserve"> – совокупное потребление </w:t>
      </w:r>
      <w:r w:rsidR="004C2B73">
        <w:rPr>
          <w:color w:val="000000"/>
          <w:sz w:val="28"/>
          <w:szCs w:val="28"/>
        </w:rPr>
        <w:t>воды</w:t>
      </w:r>
      <w:r w:rsidR="004C2B73" w:rsidRPr="00B50578">
        <w:rPr>
          <w:color w:val="000000"/>
          <w:sz w:val="28"/>
          <w:szCs w:val="28"/>
        </w:rPr>
        <w:t xml:space="preserve">, тыс. </w:t>
      </w:r>
      <w:r w:rsidR="004C2B73">
        <w:rPr>
          <w:color w:val="000000"/>
          <w:sz w:val="28"/>
          <w:szCs w:val="28"/>
        </w:rPr>
        <w:t>куб. м</w:t>
      </w:r>
      <w:r w:rsidR="004C2B73" w:rsidRPr="00B50578">
        <w:rPr>
          <w:color w:val="000000"/>
          <w:sz w:val="28"/>
          <w:szCs w:val="28"/>
        </w:rPr>
        <w:t>;</w:t>
      </w:r>
    </w:p>
    <w:p w:rsidR="004C2B73" w:rsidRPr="00B50578" w:rsidRDefault="00932D4B" w:rsidP="004C2B73">
      <w:pPr>
        <w:spacing w:line="360" w:lineRule="auto"/>
        <w:ind w:firstLine="567"/>
        <w:jc w:val="both"/>
        <w:rPr>
          <w:color w:val="000000"/>
          <w:sz w:val="28"/>
          <w:szCs w:val="28"/>
        </w:rPr>
      </w:pPr>
      <w:r w:rsidRPr="00B50578">
        <w:rPr>
          <w:color w:val="000000"/>
          <w:sz w:val="28"/>
          <w:szCs w:val="28"/>
        </w:rPr>
        <w:fldChar w:fldCharType="begin"/>
      </w:r>
      <w:r w:rsidR="004C2B73" w:rsidRPr="00B50578">
        <w:rPr>
          <w:color w:val="000000"/>
          <w:sz w:val="28"/>
          <w:szCs w:val="28"/>
        </w:rPr>
        <w:instrText xml:space="preserve"> QUOTE </w:instrText>
      </w:r>
      <m:oMath>
        <m:sSubSup>
          <m:sSubSupPr>
            <m:ctrlPr>
              <w:rPr>
                <w:rFonts w:ascii="Cambria Math" w:hAnsi="Cambria Math"/>
                <w:i/>
                <w:color w:val="000000"/>
                <w:sz w:val="28"/>
                <w:szCs w:val="28"/>
              </w:rPr>
            </m:ctrlPr>
          </m:sSubSupPr>
          <m:e>
            <m:r>
              <m:rPr>
                <m:sty m:val="p"/>
              </m:rPr>
              <w:rPr>
                <w:rFonts w:ascii="Cambria Math" w:hAnsi="Cambria Math"/>
                <w:color w:val="000000"/>
                <w:sz w:val="28"/>
                <w:szCs w:val="28"/>
                <w:lang w:val="en-US"/>
              </w:rPr>
              <m:t>Q</m:t>
            </m:r>
          </m:e>
          <m:sub>
            <m:r>
              <m:rPr>
                <m:sty m:val="p"/>
              </m:rPr>
              <w:rPr>
                <w:rFonts w:ascii="Cambria Math" w:hAnsi="Cambria Math"/>
                <w:color w:val="000000"/>
                <w:sz w:val="28"/>
                <w:szCs w:val="28"/>
              </w:rPr>
              <m:t>н</m:t>
            </m:r>
          </m:sub>
          <m:sup>
            <m:r>
              <m:rPr>
                <m:sty m:val="p"/>
              </m:rPr>
              <w:rPr>
                <w:rFonts w:ascii="Cambria Math" w:hAnsi="Cambria Math"/>
                <w:color w:val="000000"/>
                <w:sz w:val="28"/>
                <w:szCs w:val="28"/>
              </w:rPr>
              <m:t>т</m:t>
            </m:r>
          </m:sup>
        </m:sSubSup>
      </m:oMath>
      <w:r w:rsidRPr="00B50578">
        <w:rPr>
          <w:color w:val="000000"/>
          <w:sz w:val="28"/>
          <w:szCs w:val="28"/>
        </w:rPr>
        <w:fldChar w:fldCharType="separate"/>
      </w:r>
      <m:oMath>
        <m:sSubSup>
          <m:sSubSupPr>
            <m:ctrlPr>
              <w:rPr>
                <w:rFonts w:ascii="Cambria Math" w:eastAsia="Calibri" w:hAnsi="Cambria Math"/>
                <w:i/>
                <w:sz w:val="28"/>
                <w:szCs w:val="28"/>
                <w:lang w:eastAsia="en-US"/>
              </w:rPr>
            </m:ctrlPr>
          </m:sSubSupPr>
          <m:e>
            <m:r>
              <m:rPr>
                <m:sty m:val="p"/>
              </m:rPr>
              <w:rPr>
                <w:rFonts w:ascii="Cambria Math" w:hAnsi="Cambria Math"/>
                <w:sz w:val="28"/>
                <w:szCs w:val="28"/>
                <w:lang w:val="en-US"/>
              </w:rPr>
              <m:t>Q</m:t>
            </m:r>
          </m:e>
          <m:sub>
            <m:r>
              <m:rPr>
                <m:sty m:val="p"/>
              </m:rPr>
              <w:rPr>
                <w:rFonts w:ascii="Cambria Math" w:hAnsi="Cambria Math"/>
                <w:sz w:val="28"/>
                <w:szCs w:val="28"/>
              </w:rPr>
              <m:t>н</m:t>
            </m:r>
          </m:sub>
          <m:sup>
            <m:r>
              <m:rPr>
                <m:sty m:val="p"/>
              </m:rPr>
              <w:rPr>
                <w:rFonts w:ascii="Cambria Math" w:eastAsia="Calibri" w:hAnsi="Cambria Math"/>
                <w:sz w:val="28"/>
                <w:szCs w:val="28"/>
                <w:lang w:eastAsia="en-US"/>
              </w:rPr>
              <m:t>в</m:t>
            </m:r>
          </m:sup>
        </m:sSubSup>
      </m:oMath>
      <w:r w:rsidRPr="00B50578">
        <w:rPr>
          <w:color w:val="000000"/>
          <w:sz w:val="28"/>
          <w:szCs w:val="28"/>
        </w:rPr>
        <w:fldChar w:fldCharType="end"/>
      </w:r>
      <w:r w:rsidR="004C2B73">
        <w:rPr>
          <w:color w:val="000000"/>
          <w:sz w:val="28"/>
          <w:szCs w:val="28"/>
        </w:rPr>
        <w:t xml:space="preserve"> – потребление воды населением, </w:t>
      </w:r>
      <w:r w:rsidR="004C2B73" w:rsidRPr="00B50578">
        <w:rPr>
          <w:color w:val="000000"/>
          <w:sz w:val="28"/>
          <w:szCs w:val="28"/>
        </w:rPr>
        <w:t xml:space="preserve">тыс. </w:t>
      </w:r>
      <w:r w:rsidR="004C2B73">
        <w:rPr>
          <w:color w:val="000000"/>
          <w:sz w:val="28"/>
          <w:szCs w:val="28"/>
        </w:rPr>
        <w:t>куб. м</w:t>
      </w:r>
      <w:r w:rsidR="004C2B73" w:rsidRPr="00B50578">
        <w:rPr>
          <w:color w:val="000000"/>
          <w:sz w:val="28"/>
          <w:szCs w:val="28"/>
        </w:rPr>
        <w:t>;</w:t>
      </w:r>
    </w:p>
    <w:p w:rsidR="004C2B73" w:rsidRPr="00B50578" w:rsidRDefault="00D0769F" w:rsidP="004C2B73">
      <w:pPr>
        <w:spacing w:line="360" w:lineRule="auto"/>
        <w:ind w:left="567"/>
        <w:jc w:val="both"/>
        <w:rPr>
          <w:color w:val="000000"/>
          <w:sz w:val="28"/>
          <w:szCs w:val="28"/>
        </w:rPr>
      </w:pPr>
      <m:oMath>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бо</m:t>
            </m:r>
          </m:sub>
          <m:sup>
            <m:r>
              <w:rPr>
                <w:rFonts w:ascii="Cambria Math" w:eastAsia="Calibri" w:hAnsi="Cambria Math"/>
                <w:sz w:val="28"/>
                <w:szCs w:val="28"/>
                <w:lang w:eastAsia="en-US"/>
              </w:rPr>
              <m:t>в</m:t>
            </m:r>
          </m:sup>
        </m:sSubSup>
      </m:oMath>
      <w:r w:rsidR="004C2B73">
        <w:rPr>
          <w:color w:val="000000"/>
          <w:sz w:val="28"/>
          <w:szCs w:val="28"/>
        </w:rPr>
        <w:t xml:space="preserve"> – потребление воды</w:t>
      </w:r>
      <w:r w:rsidR="004C2B73" w:rsidRPr="00B50578">
        <w:rPr>
          <w:color w:val="000000"/>
          <w:sz w:val="28"/>
          <w:szCs w:val="28"/>
        </w:rPr>
        <w:t xml:space="preserve"> бюд</w:t>
      </w:r>
      <w:r w:rsidR="004C2B73">
        <w:rPr>
          <w:color w:val="000000"/>
          <w:sz w:val="28"/>
          <w:szCs w:val="28"/>
        </w:rPr>
        <w:t xml:space="preserve">жетными организациями, </w:t>
      </w:r>
      <w:r w:rsidR="004C2B73" w:rsidRPr="00B50578">
        <w:rPr>
          <w:color w:val="000000"/>
          <w:sz w:val="28"/>
          <w:szCs w:val="28"/>
        </w:rPr>
        <w:t xml:space="preserve">тыс. </w:t>
      </w:r>
      <w:r w:rsidR="004C2B73">
        <w:rPr>
          <w:color w:val="000000"/>
          <w:sz w:val="28"/>
          <w:szCs w:val="28"/>
        </w:rPr>
        <w:t>куб. м</w:t>
      </w:r>
      <w:r w:rsidR="004C2B73" w:rsidRPr="00B50578">
        <w:rPr>
          <w:color w:val="000000"/>
          <w:sz w:val="28"/>
          <w:szCs w:val="28"/>
        </w:rPr>
        <w:t>;</w:t>
      </w:r>
    </w:p>
    <w:p w:rsidR="004C2B73" w:rsidRPr="00B50578" w:rsidRDefault="00D0769F" w:rsidP="004C2B73">
      <w:pPr>
        <w:spacing w:line="360" w:lineRule="auto"/>
        <w:ind w:left="567"/>
        <w:jc w:val="both"/>
        <w:rPr>
          <w:color w:val="000000"/>
          <w:sz w:val="28"/>
          <w:szCs w:val="28"/>
        </w:rPr>
      </w:pPr>
      <m:oMath>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пп</m:t>
            </m:r>
          </m:sub>
          <m:sup>
            <m:r>
              <w:rPr>
                <w:rFonts w:ascii="Cambria Math" w:eastAsia="Calibri" w:hAnsi="Cambria Math"/>
                <w:sz w:val="28"/>
                <w:szCs w:val="28"/>
                <w:lang w:eastAsia="en-US"/>
              </w:rPr>
              <m:t>в</m:t>
            </m:r>
          </m:sup>
        </m:sSubSup>
      </m:oMath>
      <w:r w:rsidR="004C2B73" w:rsidRPr="00B50578">
        <w:rPr>
          <w:color w:val="000000"/>
          <w:sz w:val="28"/>
          <w:szCs w:val="28"/>
        </w:rPr>
        <w:t xml:space="preserve"> – потребление </w:t>
      </w:r>
      <w:r w:rsidR="004C2B73">
        <w:rPr>
          <w:color w:val="000000"/>
          <w:sz w:val="28"/>
          <w:szCs w:val="28"/>
        </w:rPr>
        <w:t xml:space="preserve">воды прочими потребителями, </w:t>
      </w:r>
      <w:r w:rsidR="004C2B73" w:rsidRPr="00B50578">
        <w:rPr>
          <w:color w:val="000000"/>
          <w:sz w:val="28"/>
          <w:szCs w:val="28"/>
        </w:rPr>
        <w:t xml:space="preserve">тыс. </w:t>
      </w:r>
      <w:r w:rsidR="004C2B73">
        <w:rPr>
          <w:color w:val="000000"/>
          <w:sz w:val="28"/>
          <w:szCs w:val="28"/>
        </w:rPr>
        <w:t>куб. м</w:t>
      </w:r>
      <w:r w:rsidR="004C2B73" w:rsidRPr="00B50578">
        <w:rPr>
          <w:color w:val="000000"/>
          <w:sz w:val="28"/>
          <w:szCs w:val="28"/>
        </w:rPr>
        <w:t>;</w:t>
      </w:r>
    </w:p>
    <w:p w:rsidR="004C2B73" w:rsidRPr="00B50578" w:rsidRDefault="00D0769F" w:rsidP="004C2B73">
      <w:pPr>
        <w:spacing w:line="360" w:lineRule="auto"/>
        <w:ind w:left="567"/>
        <w:jc w:val="both"/>
        <w:rPr>
          <w:color w:val="000000"/>
          <w:sz w:val="28"/>
          <w:szCs w:val="28"/>
        </w:rPr>
      </w:pPr>
      <m:oMath>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э</m:t>
            </m:r>
          </m:sub>
          <m:sup>
            <m:r>
              <w:rPr>
                <w:rFonts w:ascii="Cambria Math" w:eastAsia="Calibri" w:hAnsi="Cambria Math"/>
                <w:sz w:val="28"/>
                <w:szCs w:val="28"/>
                <w:lang w:eastAsia="en-US"/>
              </w:rPr>
              <m:t>в</m:t>
            </m:r>
          </m:sup>
        </m:sSubSup>
      </m:oMath>
      <w:r w:rsidR="004C2B73" w:rsidRPr="00B50578">
        <w:rPr>
          <w:color w:val="000000"/>
          <w:sz w:val="28"/>
          <w:szCs w:val="28"/>
        </w:rPr>
        <w:t xml:space="preserve">– экономия </w:t>
      </w:r>
      <w:r w:rsidR="004C2B73">
        <w:rPr>
          <w:color w:val="000000"/>
          <w:sz w:val="28"/>
          <w:szCs w:val="28"/>
        </w:rPr>
        <w:t>воды</w:t>
      </w:r>
      <w:r w:rsidR="004C2B73" w:rsidRPr="00B50578">
        <w:rPr>
          <w:color w:val="000000"/>
          <w:sz w:val="28"/>
          <w:szCs w:val="28"/>
        </w:rPr>
        <w:t xml:space="preserve"> в результате р</w:t>
      </w:r>
      <w:r w:rsidR="004C2B73">
        <w:rPr>
          <w:color w:val="000000"/>
          <w:sz w:val="28"/>
          <w:szCs w:val="28"/>
        </w:rPr>
        <w:t xml:space="preserve">еализации мероприятий, </w:t>
      </w:r>
      <w:r w:rsidR="004C2B73" w:rsidRPr="00B50578">
        <w:rPr>
          <w:color w:val="000000"/>
          <w:sz w:val="28"/>
          <w:szCs w:val="28"/>
        </w:rPr>
        <w:t xml:space="preserve">тыс. </w:t>
      </w:r>
      <w:r w:rsidR="004C2B73">
        <w:rPr>
          <w:color w:val="000000"/>
          <w:sz w:val="28"/>
          <w:szCs w:val="28"/>
        </w:rPr>
        <w:t>куб. м</w:t>
      </w:r>
      <w:r w:rsidR="004C2B73" w:rsidRPr="00B50578">
        <w:rPr>
          <w:color w:val="000000"/>
          <w:sz w:val="28"/>
          <w:szCs w:val="28"/>
        </w:rPr>
        <w:t>.</w:t>
      </w:r>
    </w:p>
    <w:p w:rsidR="004C2B73" w:rsidRPr="00B50578" w:rsidRDefault="004C2B73" w:rsidP="004C2B73">
      <w:pPr>
        <w:spacing w:line="360" w:lineRule="auto"/>
        <w:ind w:firstLine="567"/>
        <w:jc w:val="both"/>
        <w:rPr>
          <w:i/>
          <w:color w:val="000000"/>
          <w:sz w:val="28"/>
          <w:szCs w:val="28"/>
          <w:u w:val="single"/>
        </w:rPr>
      </w:pPr>
      <w:r w:rsidRPr="00B50578">
        <w:rPr>
          <w:i/>
          <w:color w:val="000000"/>
          <w:sz w:val="28"/>
          <w:szCs w:val="28"/>
          <w:u w:val="single"/>
        </w:rPr>
        <w:t xml:space="preserve">Население </w:t>
      </w:r>
    </w:p>
    <w:p w:rsidR="004C2B73" w:rsidRPr="00B50578" w:rsidRDefault="004C2B73" w:rsidP="004C2B73">
      <w:pPr>
        <w:spacing w:line="360" w:lineRule="auto"/>
        <w:ind w:firstLine="567"/>
        <w:jc w:val="both"/>
        <w:rPr>
          <w:color w:val="000000"/>
          <w:sz w:val="28"/>
          <w:szCs w:val="28"/>
        </w:rPr>
      </w:pPr>
      <w:r>
        <w:rPr>
          <w:color w:val="000000"/>
          <w:sz w:val="28"/>
          <w:szCs w:val="28"/>
        </w:rPr>
        <w:t xml:space="preserve">Оценка объемов потребления воды </w:t>
      </w:r>
      <w:r w:rsidRPr="00B50578">
        <w:rPr>
          <w:color w:val="000000"/>
          <w:sz w:val="28"/>
          <w:szCs w:val="28"/>
        </w:rPr>
        <w:t>населением на период реализации настоящей Программы учитывала следующие факторы:</w:t>
      </w:r>
    </w:p>
    <w:p w:rsidR="004C2B73" w:rsidRPr="00B50578" w:rsidRDefault="004C2B73"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численность;</w:t>
      </w:r>
    </w:p>
    <w:p w:rsidR="004C2B73" w:rsidRPr="00B50578" w:rsidRDefault="004C2B73"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доля населения</w:t>
      </w:r>
      <w:r>
        <w:rPr>
          <w:color w:val="000000"/>
          <w:sz w:val="28"/>
          <w:szCs w:val="28"/>
        </w:rPr>
        <w:t>,</w:t>
      </w:r>
      <w:r w:rsidRPr="00B50578">
        <w:rPr>
          <w:color w:val="000000"/>
          <w:sz w:val="28"/>
          <w:szCs w:val="28"/>
        </w:rPr>
        <w:t xml:space="preserve"> охваченного услугой </w:t>
      </w:r>
      <w:r>
        <w:rPr>
          <w:color w:val="000000"/>
          <w:sz w:val="28"/>
          <w:szCs w:val="28"/>
        </w:rPr>
        <w:t>вод</w:t>
      </w:r>
      <w:r w:rsidRPr="00B50578">
        <w:rPr>
          <w:color w:val="000000"/>
          <w:sz w:val="28"/>
          <w:szCs w:val="28"/>
        </w:rPr>
        <w:t>оснабжения;</w:t>
      </w:r>
    </w:p>
    <w:p w:rsidR="004C2B73" w:rsidRDefault="004C2B73"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 xml:space="preserve">доля потребителей, оснащенных приборами учета </w:t>
      </w:r>
      <w:r>
        <w:rPr>
          <w:color w:val="000000"/>
          <w:sz w:val="28"/>
          <w:szCs w:val="28"/>
        </w:rPr>
        <w:t>воды</w:t>
      </w:r>
      <w:r w:rsidRPr="00B50578">
        <w:rPr>
          <w:color w:val="000000"/>
          <w:sz w:val="28"/>
          <w:szCs w:val="28"/>
        </w:rPr>
        <w:t>;</w:t>
      </w:r>
    </w:p>
    <w:p w:rsidR="004C2B73" w:rsidRDefault="004C2B73" w:rsidP="0087357A">
      <w:pPr>
        <w:pStyle w:val="afff7"/>
        <w:numPr>
          <w:ilvl w:val="0"/>
          <w:numId w:val="56"/>
        </w:numPr>
        <w:tabs>
          <w:tab w:val="left" w:pos="1134"/>
        </w:tabs>
        <w:spacing w:line="360" w:lineRule="auto"/>
        <w:ind w:left="1134" w:hanging="567"/>
        <w:jc w:val="both"/>
        <w:rPr>
          <w:color w:val="000000"/>
          <w:sz w:val="28"/>
          <w:szCs w:val="28"/>
        </w:rPr>
      </w:pPr>
      <w:r>
        <w:rPr>
          <w:color w:val="000000"/>
          <w:sz w:val="28"/>
          <w:szCs w:val="28"/>
        </w:rPr>
        <w:t>норматив потребления воды;</w:t>
      </w:r>
    </w:p>
    <w:p w:rsidR="004C2B73" w:rsidRPr="00825912" w:rsidRDefault="004C2B73" w:rsidP="0087357A">
      <w:pPr>
        <w:pStyle w:val="afff7"/>
        <w:numPr>
          <w:ilvl w:val="0"/>
          <w:numId w:val="56"/>
        </w:numPr>
        <w:tabs>
          <w:tab w:val="left" w:pos="1134"/>
        </w:tabs>
        <w:spacing w:line="360" w:lineRule="auto"/>
        <w:ind w:left="1134" w:hanging="567"/>
        <w:jc w:val="both"/>
        <w:rPr>
          <w:color w:val="000000"/>
          <w:sz w:val="28"/>
          <w:szCs w:val="28"/>
        </w:rPr>
      </w:pPr>
      <w:r>
        <w:rPr>
          <w:color w:val="000000"/>
          <w:sz w:val="28"/>
          <w:szCs w:val="28"/>
        </w:rPr>
        <w:lastRenderedPageBreak/>
        <w:t xml:space="preserve">эластичность спроса на воду. </w:t>
      </w:r>
    </w:p>
    <w:p w:rsidR="004C2B73" w:rsidRPr="00825912" w:rsidRDefault="004C2B73" w:rsidP="004C2B73">
      <w:pPr>
        <w:pStyle w:val="afff7"/>
        <w:tabs>
          <w:tab w:val="left" w:pos="1134"/>
        </w:tabs>
        <w:spacing w:line="360" w:lineRule="auto"/>
        <w:ind w:left="0" w:firstLine="567"/>
        <w:jc w:val="both"/>
        <w:rPr>
          <w:color w:val="000000"/>
          <w:spacing w:val="-1"/>
          <w:sz w:val="28"/>
          <w:szCs w:val="28"/>
        </w:rPr>
      </w:pPr>
      <w:r w:rsidRPr="00825912">
        <w:rPr>
          <w:color w:val="000000"/>
          <w:spacing w:val="-1"/>
          <w:sz w:val="28"/>
          <w:szCs w:val="28"/>
        </w:rPr>
        <w:t xml:space="preserve">Прогнозная численность населения по годам представлена в подразделе 1.2 и Приложении 1. </w:t>
      </w:r>
    </w:p>
    <w:p w:rsidR="004C2B73" w:rsidRPr="00B50578" w:rsidRDefault="004C2B73" w:rsidP="004C2B73">
      <w:pPr>
        <w:spacing w:line="360" w:lineRule="auto"/>
        <w:ind w:firstLine="567"/>
        <w:jc w:val="both"/>
        <w:rPr>
          <w:color w:val="000000"/>
          <w:spacing w:val="-1"/>
          <w:sz w:val="28"/>
          <w:szCs w:val="28"/>
        </w:rPr>
      </w:pPr>
      <w:r w:rsidRPr="00B50578">
        <w:rPr>
          <w:color w:val="000000"/>
          <w:spacing w:val="-1"/>
          <w:sz w:val="28"/>
          <w:szCs w:val="28"/>
        </w:rPr>
        <w:t xml:space="preserve">Доля населения, охваченного услугой </w:t>
      </w:r>
      <w:r>
        <w:rPr>
          <w:color w:val="000000"/>
          <w:spacing w:val="-1"/>
          <w:sz w:val="28"/>
          <w:szCs w:val="28"/>
        </w:rPr>
        <w:t>водо</w:t>
      </w:r>
      <w:r w:rsidRPr="00B50578">
        <w:rPr>
          <w:color w:val="000000"/>
          <w:spacing w:val="-1"/>
          <w:sz w:val="28"/>
          <w:szCs w:val="28"/>
        </w:rPr>
        <w:t xml:space="preserve">снабжения, </w:t>
      </w:r>
      <w:r>
        <w:rPr>
          <w:color w:val="000000"/>
          <w:spacing w:val="-1"/>
          <w:sz w:val="28"/>
          <w:szCs w:val="28"/>
        </w:rPr>
        <w:t>составила в 2015</w:t>
      </w:r>
      <w:r w:rsidRPr="00B50578">
        <w:rPr>
          <w:color w:val="000000"/>
          <w:spacing w:val="-1"/>
          <w:sz w:val="28"/>
          <w:szCs w:val="28"/>
        </w:rPr>
        <w:t xml:space="preserve"> г. </w:t>
      </w:r>
      <w:r>
        <w:rPr>
          <w:color w:val="000000"/>
          <w:spacing w:val="-1"/>
          <w:sz w:val="28"/>
          <w:szCs w:val="28"/>
        </w:rPr>
        <w:t>1</w:t>
      </w:r>
      <w:r w:rsidRPr="009161F6">
        <w:rPr>
          <w:color w:val="000000"/>
          <w:spacing w:val="-1"/>
          <w:sz w:val="28"/>
          <w:szCs w:val="28"/>
        </w:rPr>
        <w:t>00</w:t>
      </w:r>
      <w:r w:rsidRPr="00B50578">
        <w:rPr>
          <w:color w:val="000000"/>
          <w:spacing w:val="-1"/>
          <w:sz w:val="28"/>
          <w:szCs w:val="28"/>
        </w:rPr>
        <w:t>% согласно данным статистической формы 22-ЖКХ</w:t>
      </w:r>
      <w:r w:rsidRPr="009444F1">
        <w:rPr>
          <w:color w:val="000000"/>
          <w:spacing w:val="-1"/>
          <w:sz w:val="28"/>
          <w:szCs w:val="28"/>
        </w:rPr>
        <w:t xml:space="preserve"> (</w:t>
      </w:r>
      <w:r>
        <w:rPr>
          <w:color w:val="000000"/>
          <w:spacing w:val="-1"/>
          <w:sz w:val="28"/>
          <w:szCs w:val="28"/>
        </w:rPr>
        <w:t>сводная).</w:t>
      </w:r>
      <w:r w:rsidRPr="00B50578">
        <w:rPr>
          <w:color w:val="000000"/>
          <w:spacing w:val="-1"/>
          <w:sz w:val="28"/>
          <w:szCs w:val="28"/>
        </w:rPr>
        <w:t xml:space="preserve"> До конца срока реализации настоящей Программы </w:t>
      </w:r>
      <w:r>
        <w:rPr>
          <w:color w:val="000000"/>
          <w:spacing w:val="-1"/>
          <w:sz w:val="28"/>
          <w:szCs w:val="28"/>
        </w:rPr>
        <w:t>это значение останется неизменным</w:t>
      </w:r>
      <w:r w:rsidRPr="00B50578">
        <w:rPr>
          <w:color w:val="000000"/>
          <w:spacing w:val="-1"/>
          <w:sz w:val="28"/>
          <w:szCs w:val="28"/>
        </w:rPr>
        <w:t>.</w:t>
      </w:r>
    </w:p>
    <w:p w:rsidR="004C2B73" w:rsidRPr="009C11CE" w:rsidRDefault="004C2B73" w:rsidP="004C2B73">
      <w:pPr>
        <w:spacing w:line="360" w:lineRule="auto"/>
        <w:ind w:firstLine="567"/>
        <w:jc w:val="both"/>
        <w:rPr>
          <w:color w:val="000000"/>
          <w:sz w:val="28"/>
          <w:szCs w:val="28"/>
        </w:rPr>
      </w:pPr>
      <w:r>
        <w:rPr>
          <w:color w:val="000000"/>
          <w:sz w:val="28"/>
          <w:szCs w:val="28"/>
        </w:rPr>
        <w:t>Данные</w:t>
      </w:r>
      <w:r w:rsidRPr="00B50578">
        <w:rPr>
          <w:color w:val="000000"/>
          <w:sz w:val="28"/>
          <w:szCs w:val="28"/>
        </w:rPr>
        <w:t xml:space="preserve"> об охвате населения приборами учета тепловой энергии нет, однако, косвенно они могут быть получены из статистической формы 22-ЖКХ (реформа), в которой приводятся данные по совокупному объему отпуска </w:t>
      </w:r>
      <w:r>
        <w:rPr>
          <w:color w:val="000000"/>
          <w:sz w:val="28"/>
          <w:szCs w:val="28"/>
        </w:rPr>
        <w:t>воды</w:t>
      </w:r>
      <w:r w:rsidRPr="00B50578">
        <w:rPr>
          <w:color w:val="000000"/>
          <w:sz w:val="28"/>
          <w:szCs w:val="28"/>
        </w:rPr>
        <w:t xml:space="preserve"> и отпуску, расчеты за который были произведены с помощью приборов учета. Согласно этим оценкам охват насел</w:t>
      </w:r>
      <w:r>
        <w:rPr>
          <w:color w:val="000000"/>
          <w:sz w:val="28"/>
          <w:szCs w:val="28"/>
        </w:rPr>
        <w:t>ения по состоянию на 2015</w:t>
      </w:r>
      <w:r w:rsidRPr="00B50578">
        <w:rPr>
          <w:color w:val="000000"/>
          <w:sz w:val="28"/>
          <w:szCs w:val="28"/>
        </w:rPr>
        <w:t xml:space="preserve"> г. прибора</w:t>
      </w:r>
      <w:r>
        <w:rPr>
          <w:color w:val="000000"/>
          <w:sz w:val="28"/>
          <w:szCs w:val="28"/>
        </w:rPr>
        <w:t>ми учета воды составил – 49%</w:t>
      </w:r>
      <w:r w:rsidRPr="00B50578">
        <w:rPr>
          <w:color w:val="000000"/>
          <w:sz w:val="28"/>
          <w:szCs w:val="28"/>
        </w:rPr>
        <w:t xml:space="preserve">. </w:t>
      </w:r>
      <w:r>
        <w:rPr>
          <w:color w:val="000000"/>
          <w:sz w:val="28"/>
          <w:szCs w:val="28"/>
        </w:rPr>
        <w:t>По состоянию на 2014 г ООО «ЧукотЖилСервис-Анадырь» оценивало. количество необходимых коллективных приборов учета холодной воды к установке в 117 единиц. Эти данные были приняты за основу. В рамках настоящей Программы предлагается оснастить все многоквартирные здания в муниципальном образовании до 2020 г. включительно. Таким образом, оснащенность населения общедомовыми приборами учета холодной воды составит 100</w:t>
      </w:r>
      <w:proofErr w:type="gramStart"/>
      <w:r w:rsidRPr="00B50578">
        <w:rPr>
          <w:color w:val="000000"/>
          <w:sz w:val="28"/>
          <w:szCs w:val="28"/>
        </w:rPr>
        <w:t>%.Была</w:t>
      </w:r>
      <w:proofErr w:type="gramEnd"/>
      <w:r w:rsidRPr="00B50578">
        <w:rPr>
          <w:color w:val="000000"/>
          <w:sz w:val="28"/>
          <w:szCs w:val="28"/>
        </w:rPr>
        <w:t xml:space="preserve"> принята также предпосылка, что </w:t>
      </w:r>
      <w:r>
        <w:rPr>
          <w:color w:val="000000"/>
          <w:sz w:val="28"/>
          <w:szCs w:val="28"/>
        </w:rPr>
        <w:t xml:space="preserve">их </w:t>
      </w:r>
      <w:r w:rsidRPr="00B50578">
        <w:rPr>
          <w:color w:val="000000"/>
          <w:sz w:val="28"/>
          <w:szCs w:val="28"/>
        </w:rPr>
        <w:t xml:space="preserve">установка позволяет экономить в среднем 30% </w:t>
      </w:r>
      <w:r>
        <w:rPr>
          <w:color w:val="000000"/>
          <w:sz w:val="28"/>
          <w:szCs w:val="28"/>
        </w:rPr>
        <w:t>холодной воды</w:t>
      </w:r>
      <w:r w:rsidRPr="00B50578">
        <w:rPr>
          <w:color w:val="000000"/>
          <w:sz w:val="28"/>
          <w:szCs w:val="28"/>
        </w:rPr>
        <w:t>, принимаемой к расчету в случае отсутствия приборов учета</w:t>
      </w:r>
      <w:r>
        <w:rPr>
          <w:color w:val="000000"/>
          <w:sz w:val="28"/>
          <w:szCs w:val="28"/>
        </w:rPr>
        <w:t>.</w:t>
      </w:r>
    </w:p>
    <w:p w:rsidR="004C2B73" w:rsidRDefault="004C2B73" w:rsidP="004C2B73">
      <w:pPr>
        <w:spacing w:line="360" w:lineRule="auto"/>
        <w:ind w:firstLine="567"/>
        <w:jc w:val="both"/>
        <w:rPr>
          <w:color w:val="000000"/>
          <w:sz w:val="28"/>
          <w:szCs w:val="28"/>
        </w:rPr>
      </w:pPr>
      <w:r w:rsidRPr="00B50578">
        <w:rPr>
          <w:color w:val="000000"/>
          <w:sz w:val="28"/>
          <w:szCs w:val="28"/>
        </w:rPr>
        <w:t xml:space="preserve">Нормативы потребления </w:t>
      </w:r>
      <w:r>
        <w:rPr>
          <w:color w:val="000000"/>
          <w:sz w:val="28"/>
          <w:szCs w:val="28"/>
        </w:rPr>
        <w:t>холодной воды на 2015-2016 гг.</w:t>
      </w:r>
      <w:r w:rsidRPr="00B50578">
        <w:rPr>
          <w:color w:val="000000"/>
          <w:sz w:val="28"/>
          <w:szCs w:val="28"/>
        </w:rPr>
        <w:t xml:space="preserve"> установлены </w:t>
      </w:r>
      <w:r>
        <w:rPr>
          <w:color w:val="000000"/>
          <w:sz w:val="28"/>
          <w:szCs w:val="28"/>
        </w:rPr>
        <w:t xml:space="preserve">Постановлением Правительства Чукотского автономно округа № 259 от 27 апреля 2015 г. </w:t>
      </w:r>
      <w:r w:rsidRPr="00B50578">
        <w:rPr>
          <w:color w:val="000000"/>
          <w:sz w:val="28"/>
          <w:szCs w:val="28"/>
        </w:rPr>
        <w:t>«О</w:t>
      </w:r>
      <w:r>
        <w:rPr>
          <w:color w:val="000000"/>
          <w:sz w:val="28"/>
          <w:szCs w:val="28"/>
        </w:rPr>
        <w:t xml:space="preserve"> внесении изменений в Постановление Правительства Чукотского автономного округа № 493 от 10 декабря 2013 года</w:t>
      </w:r>
      <w:r w:rsidRPr="00B50578">
        <w:rPr>
          <w:color w:val="000000"/>
          <w:sz w:val="28"/>
          <w:szCs w:val="28"/>
        </w:rPr>
        <w:t>».</w:t>
      </w:r>
      <w:r>
        <w:rPr>
          <w:color w:val="000000"/>
          <w:sz w:val="28"/>
          <w:szCs w:val="28"/>
        </w:rPr>
        <w:t xml:space="preserve"> Нормативы установлены в зависимости от наличия сантехнического оборудования, обеспеченности холодной и горячей водой для закрытой и открытой систем </w:t>
      </w:r>
      <w:proofErr w:type="spellStart"/>
      <w:r>
        <w:rPr>
          <w:color w:val="000000"/>
          <w:sz w:val="28"/>
          <w:szCs w:val="28"/>
        </w:rPr>
        <w:t>теплоснабжения.Здания</w:t>
      </w:r>
      <w:proofErr w:type="spellEnd"/>
      <w:r>
        <w:rPr>
          <w:color w:val="000000"/>
          <w:sz w:val="28"/>
          <w:szCs w:val="28"/>
        </w:rPr>
        <w:t xml:space="preserve"> на 100% обеспечены холодной водой; существенная их часть обеспеченна ванными 95%. В расчетах учтены нормативы для закрытой системы </w:t>
      </w:r>
      <w:r>
        <w:rPr>
          <w:color w:val="000000"/>
          <w:sz w:val="28"/>
          <w:szCs w:val="28"/>
        </w:rPr>
        <w:lastRenderedPageBreak/>
        <w:t xml:space="preserve">теплоснабжения, установленные на первую половину (5,541 куб. м на человека в месяц) и вторую половину (5,937 куб. м на человека в месяц) 2016 года и 2017 г. – 6,333 куб. м на человека в месяц или 75,996 куб. м на человека в год. Предполагается, что на последующий период времени действия настоящей Программы они соответствуют уровню 2017 года. </w:t>
      </w:r>
    </w:p>
    <w:p w:rsidR="004C2B73" w:rsidRDefault="004C2B73" w:rsidP="004C2B73">
      <w:pPr>
        <w:spacing w:line="360" w:lineRule="auto"/>
        <w:ind w:firstLine="567"/>
        <w:jc w:val="both"/>
        <w:rPr>
          <w:color w:val="000000"/>
          <w:sz w:val="28"/>
          <w:szCs w:val="28"/>
        </w:rPr>
      </w:pPr>
      <w:r>
        <w:rPr>
          <w:color w:val="000000"/>
          <w:sz w:val="28"/>
          <w:szCs w:val="28"/>
        </w:rPr>
        <w:t xml:space="preserve">Эластичность спроса на холодную воду в зависимости от изменения цены и реального дохода населения имеет разнонаправленное действие: повышение цены и уменьшение реального дохода снижают объемы потребления, и наоборот. Роль этого фактора выше, чем большую долю занимают затраты на холодную воду в общем доходе населения. По состоянию на 2015 г. она составила только 0,8%. Оценки из разных источников показывают относительно низкую чувствительность населения к изменениям цены и реального дохода, поскольку холодная вода для него является товаром первой необходимости.  Принимая во внимание вышесказанное и сложность проведения достоверной оценки параметров эластичности, в расчетах была принята предпосылка что данный фактор не оказывает влияния. </w:t>
      </w:r>
    </w:p>
    <w:p w:rsidR="004C2B73" w:rsidRDefault="004C2B73" w:rsidP="004C2B73">
      <w:pPr>
        <w:spacing w:line="360" w:lineRule="auto"/>
        <w:ind w:firstLine="567"/>
        <w:jc w:val="both"/>
        <w:rPr>
          <w:color w:val="000000"/>
          <w:sz w:val="28"/>
          <w:szCs w:val="28"/>
        </w:rPr>
      </w:pPr>
      <w:r>
        <w:rPr>
          <w:color w:val="000000"/>
          <w:sz w:val="28"/>
          <w:szCs w:val="28"/>
        </w:rPr>
        <w:t xml:space="preserve">Кроме того, в расчеты был введен ежегодный коэффициент 0,01, характеризующий автономный технический прогресс (применение ресурсосберегающей современной </w:t>
      </w:r>
      <w:proofErr w:type="spellStart"/>
      <w:r>
        <w:rPr>
          <w:color w:val="000000"/>
          <w:sz w:val="28"/>
          <w:szCs w:val="28"/>
        </w:rPr>
        <w:t>сантехнки</w:t>
      </w:r>
      <w:proofErr w:type="spellEnd"/>
      <w:r>
        <w:rPr>
          <w:color w:val="000000"/>
          <w:sz w:val="28"/>
          <w:szCs w:val="28"/>
        </w:rPr>
        <w:t xml:space="preserve"> взамен старой), что находит отражение в повышении эффективности использования холодной воды населением. </w:t>
      </w:r>
    </w:p>
    <w:p w:rsidR="004C2B73" w:rsidRPr="00B50578" w:rsidRDefault="004C2B73" w:rsidP="004C2B73">
      <w:pPr>
        <w:spacing w:line="360" w:lineRule="auto"/>
        <w:ind w:firstLine="567"/>
        <w:jc w:val="both"/>
        <w:rPr>
          <w:color w:val="000000"/>
          <w:sz w:val="28"/>
          <w:szCs w:val="28"/>
        </w:rPr>
      </w:pPr>
      <w:r w:rsidRPr="00B50578">
        <w:rPr>
          <w:color w:val="000000"/>
          <w:sz w:val="28"/>
          <w:szCs w:val="28"/>
        </w:rPr>
        <w:t>Определенное на основе вышеизложенных пр</w:t>
      </w:r>
      <w:r>
        <w:rPr>
          <w:color w:val="000000"/>
          <w:sz w:val="28"/>
          <w:szCs w:val="28"/>
        </w:rPr>
        <w:t>едположений потребление холодной воды</w:t>
      </w:r>
      <w:r w:rsidRPr="00B50578">
        <w:rPr>
          <w:color w:val="000000"/>
          <w:sz w:val="28"/>
          <w:szCs w:val="28"/>
        </w:rPr>
        <w:t xml:space="preserve"> населением к концу срока реализации настоящей Программы </w:t>
      </w:r>
      <w:r w:rsidRPr="004D293A">
        <w:rPr>
          <w:color w:val="000000"/>
          <w:sz w:val="28"/>
          <w:szCs w:val="28"/>
        </w:rPr>
        <w:t xml:space="preserve">составит </w:t>
      </w:r>
      <w:r>
        <w:rPr>
          <w:color w:val="000000"/>
          <w:sz w:val="28"/>
          <w:szCs w:val="28"/>
        </w:rPr>
        <w:t>909,4 тыс. куб. м.</w:t>
      </w:r>
    </w:p>
    <w:p w:rsidR="004C2B73" w:rsidRPr="00B50578" w:rsidRDefault="004C2B73" w:rsidP="004C2B73">
      <w:pPr>
        <w:spacing w:line="360" w:lineRule="auto"/>
        <w:ind w:firstLine="567"/>
        <w:jc w:val="both"/>
        <w:rPr>
          <w:i/>
          <w:color w:val="000000"/>
          <w:sz w:val="28"/>
          <w:szCs w:val="28"/>
          <w:u w:val="single"/>
        </w:rPr>
      </w:pPr>
      <w:r w:rsidRPr="00B50578">
        <w:rPr>
          <w:i/>
          <w:color w:val="000000"/>
          <w:sz w:val="28"/>
          <w:szCs w:val="28"/>
          <w:u w:val="single"/>
        </w:rPr>
        <w:t>Бюджетные организации</w:t>
      </w:r>
    </w:p>
    <w:p w:rsidR="004C2B73" w:rsidRDefault="004C2B73" w:rsidP="004C2B73">
      <w:pPr>
        <w:spacing w:line="360" w:lineRule="auto"/>
        <w:ind w:firstLine="567"/>
        <w:jc w:val="both"/>
        <w:rPr>
          <w:color w:val="000000"/>
          <w:sz w:val="28"/>
          <w:szCs w:val="28"/>
        </w:rPr>
      </w:pPr>
      <w:r>
        <w:rPr>
          <w:color w:val="000000"/>
          <w:sz w:val="28"/>
          <w:szCs w:val="28"/>
        </w:rPr>
        <w:t xml:space="preserve">В отношении бюджетных организаций были </w:t>
      </w:r>
      <w:proofErr w:type="spellStart"/>
      <w:r>
        <w:rPr>
          <w:color w:val="000000"/>
          <w:sz w:val="28"/>
          <w:szCs w:val="28"/>
        </w:rPr>
        <w:t>принятыследующие</w:t>
      </w:r>
      <w:proofErr w:type="spellEnd"/>
      <w:r>
        <w:rPr>
          <w:color w:val="000000"/>
          <w:sz w:val="28"/>
          <w:szCs w:val="28"/>
        </w:rPr>
        <w:t xml:space="preserve"> предпосылки:</w:t>
      </w:r>
    </w:p>
    <w:p w:rsidR="004C2B73" w:rsidRDefault="004C2B73" w:rsidP="0087357A">
      <w:pPr>
        <w:numPr>
          <w:ilvl w:val="0"/>
          <w:numId w:val="68"/>
        </w:numPr>
        <w:spacing w:line="360" w:lineRule="auto"/>
        <w:ind w:left="1134" w:hanging="567"/>
        <w:jc w:val="both"/>
        <w:rPr>
          <w:color w:val="000000"/>
          <w:sz w:val="28"/>
          <w:szCs w:val="28"/>
        </w:rPr>
      </w:pPr>
      <w:r>
        <w:rPr>
          <w:color w:val="000000"/>
          <w:sz w:val="28"/>
          <w:szCs w:val="28"/>
        </w:rPr>
        <w:t xml:space="preserve">Все здания оснащены приборами учета, как того требует Федеральный закон № 261-ФЗ от 23 ноября 2009 г. «Об энергосбережении и </w:t>
      </w:r>
      <w:r>
        <w:rPr>
          <w:color w:val="000000"/>
          <w:sz w:val="28"/>
          <w:szCs w:val="28"/>
        </w:rPr>
        <w:lastRenderedPageBreak/>
        <w:t xml:space="preserve">повышении энергетической эффективности и о внесении изменений в отдельные законодательные акты». </w:t>
      </w:r>
    </w:p>
    <w:p w:rsidR="004C2B73" w:rsidRDefault="004C2B73" w:rsidP="0087357A">
      <w:pPr>
        <w:numPr>
          <w:ilvl w:val="0"/>
          <w:numId w:val="68"/>
        </w:numPr>
        <w:spacing w:line="360" w:lineRule="auto"/>
        <w:ind w:left="1134" w:hanging="567"/>
        <w:jc w:val="both"/>
        <w:rPr>
          <w:color w:val="000000"/>
          <w:sz w:val="28"/>
          <w:szCs w:val="28"/>
        </w:rPr>
      </w:pPr>
      <w:r>
        <w:rPr>
          <w:color w:val="000000"/>
          <w:sz w:val="28"/>
          <w:szCs w:val="28"/>
        </w:rPr>
        <w:t xml:space="preserve">Потребление электрической энергии увеличивается теми же темпами, что и в жилищном секторе. Бюджетный сектор во многом подвержен влиянию тех же факторов, что действуют в жилищном. Несмотря на разную структуру потребления холодной воды в разных секторах, в целом они показывают схожую динамику изменения объемов потребления. </w:t>
      </w:r>
    </w:p>
    <w:p w:rsidR="004C2B73" w:rsidRPr="00B50578" w:rsidRDefault="004C2B73" w:rsidP="004C2B73">
      <w:pPr>
        <w:spacing w:line="360" w:lineRule="auto"/>
        <w:ind w:firstLine="567"/>
        <w:jc w:val="both"/>
        <w:rPr>
          <w:color w:val="000000"/>
          <w:sz w:val="28"/>
          <w:szCs w:val="28"/>
        </w:rPr>
      </w:pPr>
      <w:r w:rsidRPr="00B50578">
        <w:rPr>
          <w:color w:val="000000"/>
          <w:sz w:val="28"/>
          <w:szCs w:val="28"/>
        </w:rPr>
        <w:t>Определенное на основе вышеизложенных пр</w:t>
      </w:r>
      <w:r>
        <w:rPr>
          <w:color w:val="000000"/>
          <w:sz w:val="28"/>
          <w:szCs w:val="28"/>
        </w:rPr>
        <w:t>едположений потребление электрической</w:t>
      </w:r>
      <w:r w:rsidRPr="00B50578">
        <w:rPr>
          <w:color w:val="000000"/>
          <w:sz w:val="28"/>
          <w:szCs w:val="28"/>
        </w:rPr>
        <w:t xml:space="preserve"> энергии населением к концу срока реализации настоящей Программы </w:t>
      </w:r>
      <w:r w:rsidRPr="005449E0">
        <w:rPr>
          <w:color w:val="000000"/>
          <w:sz w:val="28"/>
          <w:szCs w:val="28"/>
        </w:rPr>
        <w:t>составит</w:t>
      </w:r>
      <w:r>
        <w:rPr>
          <w:color w:val="000000"/>
          <w:sz w:val="28"/>
          <w:szCs w:val="28"/>
        </w:rPr>
        <w:t xml:space="preserve"> 291,6 тыс. куб. м. </w:t>
      </w:r>
    </w:p>
    <w:p w:rsidR="004C2B73" w:rsidRPr="00B50578" w:rsidRDefault="004C2B73" w:rsidP="004C2B73">
      <w:pPr>
        <w:spacing w:line="360" w:lineRule="auto"/>
        <w:ind w:firstLine="567"/>
        <w:jc w:val="both"/>
        <w:rPr>
          <w:i/>
          <w:color w:val="000000"/>
          <w:sz w:val="28"/>
          <w:szCs w:val="28"/>
          <w:u w:val="single"/>
        </w:rPr>
      </w:pPr>
      <w:r w:rsidRPr="00B50578">
        <w:rPr>
          <w:i/>
          <w:color w:val="000000"/>
          <w:sz w:val="28"/>
          <w:szCs w:val="28"/>
          <w:u w:val="single"/>
        </w:rPr>
        <w:t xml:space="preserve">Прочие потребители </w:t>
      </w:r>
    </w:p>
    <w:p w:rsidR="004C2B73" w:rsidRDefault="004C2B73" w:rsidP="004C2B73">
      <w:pPr>
        <w:spacing w:line="360" w:lineRule="auto"/>
        <w:ind w:firstLine="567"/>
        <w:jc w:val="both"/>
        <w:rPr>
          <w:color w:val="000000"/>
          <w:sz w:val="28"/>
          <w:szCs w:val="28"/>
        </w:rPr>
      </w:pPr>
      <w:r w:rsidRPr="00B50578">
        <w:rPr>
          <w:color w:val="000000"/>
          <w:sz w:val="28"/>
          <w:szCs w:val="28"/>
        </w:rPr>
        <w:t xml:space="preserve">Круг прочих потребителей в основном охватывает </w:t>
      </w:r>
      <w:r>
        <w:rPr>
          <w:color w:val="000000"/>
          <w:sz w:val="28"/>
          <w:szCs w:val="28"/>
        </w:rPr>
        <w:t xml:space="preserve">производственные </w:t>
      </w:r>
      <w:proofErr w:type="spellStart"/>
      <w:proofErr w:type="gramStart"/>
      <w:r>
        <w:rPr>
          <w:color w:val="000000"/>
          <w:sz w:val="28"/>
          <w:szCs w:val="28"/>
        </w:rPr>
        <w:t>организации,которые</w:t>
      </w:r>
      <w:proofErr w:type="spellEnd"/>
      <w:proofErr w:type="gramEnd"/>
      <w:r>
        <w:rPr>
          <w:color w:val="000000"/>
          <w:sz w:val="28"/>
          <w:szCs w:val="28"/>
        </w:rPr>
        <w:t xml:space="preserve"> </w:t>
      </w:r>
      <w:r w:rsidRPr="00B50578">
        <w:rPr>
          <w:color w:val="000000"/>
          <w:sz w:val="28"/>
          <w:szCs w:val="28"/>
        </w:rPr>
        <w:t>используют</w:t>
      </w:r>
      <w:r>
        <w:rPr>
          <w:color w:val="000000"/>
          <w:sz w:val="28"/>
          <w:szCs w:val="28"/>
        </w:rPr>
        <w:t xml:space="preserve"> воды на хозяйственно-питьевые и </w:t>
      </w:r>
      <w:r w:rsidRPr="00B50578">
        <w:rPr>
          <w:color w:val="000000"/>
          <w:sz w:val="28"/>
          <w:szCs w:val="28"/>
        </w:rPr>
        <w:t>технологические нужды.</w:t>
      </w:r>
    </w:p>
    <w:p w:rsidR="004C2B73" w:rsidRDefault="004C2B73" w:rsidP="004C2B73">
      <w:pPr>
        <w:autoSpaceDE w:val="0"/>
        <w:autoSpaceDN w:val="0"/>
        <w:adjustRightInd w:val="0"/>
        <w:spacing w:line="360" w:lineRule="auto"/>
        <w:ind w:firstLine="567"/>
        <w:jc w:val="both"/>
        <w:rPr>
          <w:color w:val="000000"/>
          <w:sz w:val="28"/>
          <w:szCs w:val="28"/>
        </w:rPr>
      </w:pPr>
      <w:r>
        <w:rPr>
          <w:color w:val="000000"/>
          <w:sz w:val="28"/>
          <w:szCs w:val="28"/>
        </w:rPr>
        <w:t xml:space="preserve">Определить перспективу для этой группы потребителей весьма сложно, поскольку нельзя привести потребление холодной воды к какому-либо одному знаменателю (нормативному показателю удельного расхода воды) ввиду того, что он зависит от большого количества факторов. В частности, от загрузки промышленных предприятий, которая детерминирована колебаниями спроса на их продукцию и необязательно совпадает по динамике у разных промышленных потребителей. </w:t>
      </w:r>
    </w:p>
    <w:p w:rsidR="004C2B73" w:rsidRDefault="004C2B73" w:rsidP="004C2B73">
      <w:pPr>
        <w:autoSpaceDE w:val="0"/>
        <w:autoSpaceDN w:val="0"/>
        <w:adjustRightInd w:val="0"/>
        <w:spacing w:line="360" w:lineRule="auto"/>
        <w:ind w:firstLine="567"/>
        <w:jc w:val="both"/>
        <w:rPr>
          <w:color w:val="000000"/>
          <w:sz w:val="28"/>
          <w:szCs w:val="28"/>
        </w:rPr>
      </w:pPr>
      <w:r>
        <w:rPr>
          <w:color w:val="000000"/>
          <w:sz w:val="28"/>
          <w:szCs w:val="28"/>
        </w:rPr>
        <w:t xml:space="preserve">Потребление холодной воды промышленными потребителями может быть разбито на условно-постоянную и условно-вариативную составляющие. Первая в меньшей степени зависит от загрузки промышленного предприятия и детерминирована площадью помещений и количеством персонала на предприятиях. Вторая в большей степени зависит от загрузки промышленного предприятия. </w:t>
      </w:r>
    </w:p>
    <w:p w:rsidR="004C2B73" w:rsidRPr="000678BE" w:rsidRDefault="004C2B73" w:rsidP="004C2B73">
      <w:pPr>
        <w:autoSpaceDE w:val="0"/>
        <w:autoSpaceDN w:val="0"/>
        <w:adjustRightInd w:val="0"/>
        <w:spacing w:line="360" w:lineRule="auto"/>
        <w:ind w:firstLine="567"/>
        <w:jc w:val="both"/>
        <w:rPr>
          <w:color w:val="000000"/>
          <w:sz w:val="28"/>
          <w:szCs w:val="28"/>
        </w:rPr>
      </w:pPr>
      <w:r>
        <w:rPr>
          <w:color w:val="000000"/>
          <w:sz w:val="28"/>
          <w:szCs w:val="28"/>
        </w:rPr>
        <w:lastRenderedPageBreak/>
        <w:t xml:space="preserve">Согласно Генеральному плану расширение производственных площадей не планируется. Загрузка мощностей коррелирует с индексом промышленного производства, который является </w:t>
      </w:r>
      <w:r w:rsidRPr="000678BE">
        <w:rPr>
          <w:color w:val="000000"/>
          <w:sz w:val="28"/>
          <w:szCs w:val="28"/>
        </w:rPr>
        <w:t>интегральным показателем, описывающим развитие промышле</w:t>
      </w:r>
      <w:r>
        <w:rPr>
          <w:color w:val="000000"/>
          <w:sz w:val="28"/>
          <w:szCs w:val="28"/>
        </w:rPr>
        <w:t>нного сектора</w:t>
      </w:r>
      <w:r w:rsidRPr="000678BE">
        <w:rPr>
          <w:color w:val="000000"/>
          <w:sz w:val="28"/>
          <w:szCs w:val="28"/>
        </w:rPr>
        <w:t xml:space="preserve">. Его значения на период реализации </w:t>
      </w:r>
      <w:r>
        <w:rPr>
          <w:color w:val="000000"/>
          <w:sz w:val="28"/>
          <w:szCs w:val="28"/>
        </w:rPr>
        <w:t xml:space="preserve">настоящей Программы были привязаны к значениям </w:t>
      </w:r>
      <w:r w:rsidRPr="000678BE">
        <w:rPr>
          <w:color w:val="000000"/>
          <w:sz w:val="28"/>
          <w:szCs w:val="28"/>
        </w:rPr>
        <w:t>Долгосрочный прогноз социально-экономического развития Российской Федерации до 2030 года.</w:t>
      </w:r>
      <w:r>
        <w:rPr>
          <w:color w:val="000000"/>
          <w:sz w:val="28"/>
          <w:szCs w:val="28"/>
        </w:rPr>
        <w:t xml:space="preserve"> Соответственно, изменение потребления холодной воды происходило вслед за индексом реального роста промышленного производства в муниципальном образовании.  </w:t>
      </w:r>
    </w:p>
    <w:p w:rsidR="004C2B73" w:rsidRDefault="004C2B73" w:rsidP="004C2B73">
      <w:pPr>
        <w:spacing w:line="360" w:lineRule="auto"/>
        <w:ind w:firstLine="567"/>
        <w:jc w:val="both"/>
        <w:rPr>
          <w:color w:val="000000"/>
          <w:sz w:val="28"/>
          <w:szCs w:val="28"/>
        </w:rPr>
      </w:pPr>
      <w:r>
        <w:rPr>
          <w:color w:val="000000"/>
          <w:sz w:val="28"/>
          <w:szCs w:val="28"/>
        </w:rPr>
        <w:t xml:space="preserve">Предполагается также, что все прочие потребители оснащены приборами учета воды. Кроме того, в расчеты был введен ежегодный коэффициент 0,01, характеризующий автономный технический прогресс, что находит отражение в повышении эффективности использования воды промышленными предприятиями. </w:t>
      </w:r>
    </w:p>
    <w:p w:rsidR="004C2B73" w:rsidRPr="00B50578" w:rsidRDefault="004C2B73" w:rsidP="004C2B73">
      <w:pPr>
        <w:spacing w:line="360" w:lineRule="auto"/>
        <w:ind w:firstLine="567"/>
        <w:jc w:val="both"/>
        <w:rPr>
          <w:color w:val="000000"/>
          <w:sz w:val="28"/>
          <w:szCs w:val="28"/>
        </w:rPr>
      </w:pPr>
      <w:r w:rsidRPr="00B50578">
        <w:rPr>
          <w:color w:val="000000"/>
          <w:sz w:val="28"/>
          <w:szCs w:val="28"/>
        </w:rPr>
        <w:t>Определенное на основе вышеизложенных пр</w:t>
      </w:r>
      <w:r>
        <w:rPr>
          <w:color w:val="000000"/>
          <w:sz w:val="28"/>
          <w:szCs w:val="28"/>
        </w:rPr>
        <w:t>едположений потребление холодной воды прочими потребителями</w:t>
      </w:r>
      <w:r w:rsidRPr="00B50578">
        <w:rPr>
          <w:color w:val="000000"/>
          <w:sz w:val="28"/>
          <w:szCs w:val="28"/>
        </w:rPr>
        <w:t xml:space="preserve"> к концу срока реализации настоящей Программы </w:t>
      </w:r>
      <w:r w:rsidRPr="005449E0">
        <w:rPr>
          <w:color w:val="000000"/>
          <w:sz w:val="28"/>
          <w:szCs w:val="28"/>
        </w:rPr>
        <w:t xml:space="preserve">составит </w:t>
      </w:r>
      <w:r>
        <w:rPr>
          <w:color w:val="000000"/>
          <w:sz w:val="28"/>
          <w:szCs w:val="28"/>
        </w:rPr>
        <w:t xml:space="preserve">112,9 тыс. куб. м. </w:t>
      </w:r>
    </w:p>
    <w:p w:rsidR="008E01A3" w:rsidRPr="006767D0" w:rsidRDefault="004C2B73" w:rsidP="004C2B73">
      <w:pPr>
        <w:spacing w:line="360" w:lineRule="auto"/>
        <w:ind w:firstLine="567"/>
        <w:jc w:val="both"/>
        <w:rPr>
          <w:color w:val="000000"/>
          <w:sz w:val="28"/>
          <w:szCs w:val="28"/>
        </w:rPr>
      </w:pPr>
      <w:r w:rsidRPr="00B50578">
        <w:rPr>
          <w:color w:val="000000"/>
          <w:sz w:val="28"/>
          <w:szCs w:val="28"/>
        </w:rPr>
        <w:t xml:space="preserve">Результаты оценки объемов совокупного потребления </w:t>
      </w:r>
      <w:r>
        <w:rPr>
          <w:color w:val="000000"/>
          <w:sz w:val="28"/>
          <w:szCs w:val="28"/>
        </w:rPr>
        <w:t>холодной воды на</w:t>
      </w:r>
      <w:r w:rsidRPr="00B50578">
        <w:rPr>
          <w:color w:val="000000"/>
          <w:sz w:val="28"/>
          <w:szCs w:val="28"/>
        </w:rPr>
        <w:t xml:space="preserve"> перспективу приведены в Приложении 2. Совокупный об</w:t>
      </w:r>
      <w:r>
        <w:rPr>
          <w:color w:val="000000"/>
          <w:sz w:val="28"/>
          <w:szCs w:val="28"/>
        </w:rPr>
        <w:t>ъем потребления холодной воды</w:t>
      </w:r>
      <w:r w:rsidRPr="00B50578">
        <w:rPr>
          <w:color w:val="000000"/>
          <w:sz w:val="28"/>
          <w:szCs w:val="28"/>
        </w:rPr>
        <w:t xml:space="preserve"> к концу срока реализации настоящей Программы составит </w:t>
      </w:r>
      <w:r>
        <w:rPr>
          <w:color w:val="000000"/>
          <w:sz w:val="28"/>
          <w:szCs w:val="28"/>
        </w:rPr>
        <w:t>1313,9 тыс. куб. м.</w:t>
      </w:r>
    </w:p>
    <w:p w:rsidR="003C04B3" w:rsidRPr="00611E2C" w:rsidRDefault="003C04B3" w:rsidP="008E01A3">
      <w:pPr>
        <w:pStyle w:val="afff7"/>
        <w:spacing w:line="360" w:lineRule="auto"/>
        <w:ind w:left="1276"/>
        <w:jc w:val="both"/>
        <w:rPr>
          <w:bCs/>
          <w:sz w:val="28"/>
          <w:szCs w:val="28"/>
        </w:rPr>
      </w:pPr>
    </w:p>
    <w:p w:rsidR="00486F42" w:rsidRPr="00611E2C" w:rsidRDefault="00486F42" w:rsidP="00190613">
      <w:pPr>
        <w:pStyle w:val="afff7"/>
        <w:numPr>
          <w:ilvl w:val="2"/>
          <w:numId w:val="3"/>
        </w:numPr>
        <w:spacing w:after="120" w:line="235" w:lineRule="auto"/>
        <w:jc w:val="both"/>
        <w:rPr>
          <w:sz w:val="28"/>
          <w:szCs w:val="28"/>
          <w:u w:val="single"/>
        </w:rPr>
      </w:pPr>
      <w:r w:rsidRPr="00611E2C">
        <w:rPr>
          <w:sz w:val="28"/>
          <w:szCs w:val="28"/>
          <w:u w:val="single"/>
        </w:rPr>
        <w:t>Водоотведение</w:t>
      </w:r>
    </w:p>
    <w:p w:rsidR="004C2B73" w:rsidRDefault="004C2B73" w:rsidP="004C2B73">
      <w:pPr>
        <w:spacing w:line="360" w:lineRule="auto"/>
        <w:ind w:firstLine="567"/>
        <w:jc w:val="both"/>
        <w:rPr>
          <w:color w:val="000000"/>
          <w:sz w:val="28"/>
          <w:szCs w:val="28"/>
        </w:rPr>
      </w:pPr>
      <w:r w:rsidRPr="00B50578">
        <w:rPr>
          <w:color w:val="000000"/>
          <w:sz w:val="28"/>
          <w:szCs w:val="28"/>
        </w:rPr>
        <w:t>Объем</w:t>
      </w:r>
      <w:r>
        <w:rPr>
          <w:color w:val="000000"/>
          <w:sz w:val="28"/>
          <w:szCs w:val="28"/>
        </w:rPr>
        <w:t xml:space="preserve">ы принятых сточных вод находятся в прямой зависимости от объема отпуска воды потребителям. Относительная небольшая часть их теряется в процессе транспортировки. В расчетах была принята предпосылка, что потери постепенно снижаются и на конец действия настоящей Программы не превышают 1%.  </w:t>
      </w:r>
    </w:p>
    <w:p w:rsidR="004C2B73" w:rsidRPr="00EC08A5" w:rsidRDefault="004C2B73" w:rsidP="004C2B73">
      <w:pPr>
        <w:spacing w:line="360" w:lineRule="auto"/>
        <w:ind w:firstLine="567"/>
        <w:jc w:val="both"/>
        <w:rPr>
          <w:color w:val="000000"/>
          <w:sz w:val="28"/>
          <w:szCs w:val="28"/>
        </w:rPr>
      </w:pPr>
      <w:r w:rsidRPr="00B50578">
        <w:rPr>
          <w:color w:val="000000"/>
          <w:sz w:val="28"/>
          <w:szCs w:val="28"/>
        </w:rPr>
        <w:lastRenderedPageBreak/>
        <w:t>Результаты оценки совокупного объема отведенных стоков на перспективу приведены в Приложении 2.</w:t>
      </w:r>
      <w:r w:rsidRPr="00B50578">
        <w:rPr>
          <w:color w:val="000000"/>
          <w:spacing w:val="-1"/>
          <w:sz w:val="28"/>
          <w:szCs w:val="28"/>
        </w:rPr>
        <w:t xml:space="preserve"> К концу срока реализации настоящей Программы объем отведенных стоков составит </w:t>
      </w:r>
      <w:r>
        <w:rPr>
          <w:color w:val="000000"/>
          <w:spacing w:val="-1"/>
          <w:sz w:val="28"/>
          <w:szCs w:val="28"/>
        </w:rPr>
        <w:t>1300,8</w:t>
      </w:r>
      <w:r w:rsidRPr="00B50578">
        <w:rPr>
          <w:color w:val="000000"/>
          <w:spacing w:val="-1"/>
          <w:sz w:val="28"/>
          <w:szCs w:val="28"/>
        </w:rPr>
        <w:t xml:space="preserve"> тыс. м</w:t>
      </w:r>
      <w:r w:rsidRPr="00B50578">
        <w:rPr>
          <w:color w:val="000000"/>
          <w:spacing w:val="-1"/>
          <w:sz w:val="28"/>
          <w:szCs w:val="28"/>
          <w:vertAlign w:val="superscript"/>
        </w:rPr>
        <w:t>3</w:t>
      </w:r>
      <w:r w:rsidRPr="00B50578">
        <w:rPr>
          <w:color w:val="000000"/>
          <w:spacing w:val="-1"/>
          <w:sz w:val="28"/>
          <w:szCs w:val="28"/>
        </w:rPr>
        <w:t xml:space="preserve">, в </w:t>
      </w:r>
      <w:proofErr w:type="spellStart"/>
      <w:r w:rsidRPr="00B50578">
        <w:rPr>
          <w:color w:val="000000"/>
          <w:spacing w:val="-1"/>
          <w:sz w:val="28"/>
          <w:szCs w:val="28"/>
        </w:rPr>
        <w:t>т.ч</w:t>
      </w:r>
      <w:proofErr w:type="spellEnd"/>
      <w:r w:rsidRPr="00B50578">
        <w:rPr>
          <w:color w:val="000000"/>
          <w:spacing w:val="-1"/>
          <w:sz w:val="28"/>
          <w:szCs w:val="28"/>
        </w:rPr>
        <w:t xml:space="preserve">.: </w:t>
      </w:r>
    </w:p>
    <w:p w:rsidR="004C2B73" w:rsidRPr="00B50578" w:rsidRDefault="004C2B73" w:rsidP="0087357A">
      <w:pPr>
        <w:pStyle w:val="afff7"/>
        <w:numPr>
          <w:ilvl w:val="0"/>
          <w:numId w:val="10"/>
        </w:numPr>
        <w:tabs>
          <w:tab w:val="left" w:pos="1134"/>
        </w:tabs>
        <w:spacing w:line="360" w:lineRule="auto"/>
        <w:ind w:left="1134" w:hanging="567"/>
        <w:jc w:val="both"/>
        <w:rPr>
          <w:bCs/>
          <w:sz w:val="28"/>
          <w:szCs w:val="28"/>
        </w:rPr>
      </w:pPr>
      <w:r>
        <w:rPr>
          <w:bCs/>
          <w:sz w:val="28"/>
          <w:szCs w:val="28"/>
        </w:rPr>
        <w:t>население – 900,3</w:t>
      </w:r>
      <w:r w:rsidRPr="00B50578">
        <w:rPr>
          <w:bCs/>
          <w:sz w:val="28"/>
          <w:szCs w:val="28"/>
        </w:rPr>
        <w:t xml:space="preserve"> тыс. </w:t>
      </w:r>
      <w:r w:rsidRPr="00B50578">
        <w:rPr>
          <w:color w:val="000000"/>
          <w:spacing w:val="-1"/>
          <w:sz w:val="28"/>
          <w:szCs w:val="28"/>
        </w:rPr>
        <w:t>м</w:t>
      </w:r>
      <w:r w:rsidRPr="00B50578">
        <w:rPr>
          <w:color w:val="000000"/>
          <w:spacing w:val="-1"/>
          <w:sz w:val="28"/>
          <w:szCs w:val="28"/>
          <w:vertAlign w:val="superscript"/>
        </w:rPr>
        <w:t>3</w:t>
      </w:r>
      <w:r w:rsidRPr="00B50578">
        <w:rPr>
          <w:bCs/>
          <w:sz w:val="28"/>
          <w:szCs w:val="28"/>
        </w:rPr>
        <w:t xml:space="preserve">; </w:t>
      </w:r>
    </w:p>
    <w:p w:rsidR="004C2B73" w:rsidRPr="004C2B73" w:rsidRDefault="004C2B73" w:rsidP="0087357A">
      <w:pPr>
        <w:pStyle w:val="afff7"/>
        <w:numPr>
          <w:ilvl w:val="0"/>
          <w:numId w:val="10"/>
        </w:numPr>
        <w:tabs>
          <w:tab w:val="left" w:pos="1134"/>
        </w:tabs>
        <w:spacing w:line="360" w:lineRule="auto"/>
        <w:ind w:left="1134" w:hanging="567"/>
        <w:jc w:val="both"/>
        <w:rPr>
          <w:bCs/>
          <w:sz w:val="28"/>
          <w:szCs w:val="28"/>
        </w:rPr>
      </w:pPr>
      <w:r>
        <w:rPr>
          <w:bCs/>
          <w:sz w:val="28"/>
          <w:szCs w:val="28"/>
        </w:rPr>
        <w:t>бюджетные организации – 288,7</w:t>
      </w:r>
      <w:r w:rsidRPr="00B50578">
        <w:rPr>
          <w:bCs/>
          <w:sz w:val="28"/>
          <w:szCs w:val="28"/>
        </w:rPr>
        <w:t xml:space="preserve"> тыс. </w:t>
      </w:r>
      <w:r w:rsidRPr="00B50578">
        <w:rPr>
          <w:color w:val="000000"/>
          <w:spacing w:val="-1"/>
          <w:sz w:val="28"/>
          <w:szCs w:val="28"/>
        </w:rPr>
        <w:t>м</w:t>
      </w:r>
      <w:r w:rsidRPr="00B50578">
        <w:rPr>
          <w:color w:val="000000"/>
          <w:spacing w:val="-1"/>
          <w:sz w:val="28"/>
          <w:szCs w:val="28"/>
          <w:vertAlign w:val="superscript"/>
        </w:rPr>
        <w:t>3</w:t>
      </w:r>
      <w:r w:rsidRPr="00B50578">
        <w:rPr>
          <w:bCs/>
          <w:sz w:val="28"/>
          <w:szCs w:val="28"/>
        </w:rPr>
        <w:t xml:space="preserve">;  </w:t>
      </w:r>
    </w:p>
    <w:p w:rsidR="00190613" w:rsidRPr="004C2B73" w:rsidRDefault="004C2B73" w:rsidP="0087357A">
      <w:pPr>
        <w:pStyle w:val="afff7"/>
        <w:numPr>
          <w:ilvl w:val="0"/>
          <w:numId w:val="10"/>
        </w:numPr>
        <w:tabs>
          <w:tab w:val="left" w:pos="1134"/>
        </w:tabs>
        <w:spacing w:line="360" w:lineRule="auto"/>
        <w:ind w:left="1134" w:hanging="567"/>
        <w:jc w:val="both"/>
        <w:rPr>
          <w:bCs/>
          <w:sz w:val="28"/>
          <w:szCs w:val="28"/>
        </w:rPr>
      </w:pPr>
      <w:r w:rsidRPr="004C2B73">
        <w:rPr>
          <w:bCs/>
          <w:sz w:val="28"/>
          <w:szCs w:val="28"/>
        </w:rPr>
        <w:t xml:space="preserve">прочие потребители – 111,8 тыс. </w:t>
      </w:r>
      <w:r w:rsidRPr="004C2B73">
        <w:rPr>
          <w:color w:val="000000"/>
          <w:spacing w:val="-1"/>
          <w:sz w:val="28"/>
          <w:szCs w:val="28"/>
        </w:rPr>
        <w:t>м</w:t>
      </w:r>
      <w:r w:rsidRPr="004C2B73">
        <w:rPr>
          <w:color w:val="000000"/>
          <w:spacing w:val="-1"/>
          <w:sz w:val="28"/>
          <w:szCs w:val="28"/>
          <w:vertAlign w:val="superscript"/>
        </w:rPr>
        <w:t>3</w:t>
      </w:r>
      <w:r w:rsidRPr="004C2B73">
        <w:rPr>
          <w:bCs/>
          <w:sz w:val="28"/>
          <w:szCs w:val="28"/>
        </w:rPr>
        <w:t>.</w:t>
      </w:r>
    </w:p>
    <w:p w:rsidR="003C04B3" w:rsidRPr="00611E2C" w:rsidRDefault="003C04B3" w:rsidP="008E01A3">
      <w:pPr>
        <w:pStyle w:val="afff7"/>
        <w:spacing w:line="360" w:lineRule="auto"/>
        <w:ind w:left="0"/>
        <w:jc w:val="both"/>
        <w:rPr>
          <w:bCs/>
          <w:sz w:val="28"/>
          <w:szCs w:val="28"/>
        </w:rPr>
      </w:pPr>
    </w:p>
    <w:p w:rsidR="00486F42" w:rsidRPr="00611E2C" w:rsidRDefault="00486F42" w:rsidP="00190613">
      <w:pPr>
        <w:pStyle w:val="afff7"/>
        <w:numPr>
          <w:ilvl w:val="2"/>
          <w:numId w:val="3"/>
        </w:numPr>
        <w:spacing w:after="120" w:line="235" w:lineRule="auto"/>
        <w:jc w:val="both"/>
        <w:rPr>
          <w:sz w:val="28"/>
          <w:szCs w:val="28"/>
          <w:u w:val="single"/>
        </w:rPr>
      </w:pPr>
      <w:r w:rsidRPr="00611E2C">
        <w:rPr>
          <w:sz w:val="28"/>
          <w:szCs w:val="28"/>
          <w:u w:val="single"/>
        </w:rPr>
        <w:t>Электроснабжение</w:t>
      </w:r>
    </w:p>
    <w:p w:rsidR="003C04B3" w:rsidRDefault="003C04B3" w:rsidP="008E01A3">
      <w:pPr>
        <w:pStyle w:val="afff7"/>
        <w:spacing w:line="360" w:lineRule="auto"/>
        <w:ind w:left="0"/>
        <w:jc w:val="both"/>
        <w:rPr>
          <w:bCs/>
          <w:sz w:val="28"/>
          <w:szCs w:val="28"/>
        </w:rPr>
      </w:pPr>
    </w:p>
    <w:p w:rsidR="00E33A4E" w:rsidRPr="00B50578" w:rsidRDefault="00E33A4E" w:rsidP="00E33A4E">
      <w:pPr>
        <w:spacing w:line="360" w:lineRule="auto"/>
        <w:ind w:firstLine="567"/>
        <w:jc w:val="both"/>
        <w:rPr>
          <w:color w:val="000000"/>
          <w:sz w:val="28"/>
          <w:szCs w:val="28"/>
        </w:rPr>
      </w:pPr>
      <w:r w:rsidRPr="00B50578">
        <w:rPr>
          <w:color w:val="000000"/>
          <w:sz w:val="28"/>
          <w:szCs w:val="28"/>
        </w:rPr>
        <w:t xml:space="preserve">Объем потребления электрической энергии не является постоянной величиной и варьирует в зависимости от численности населения, времени года, площадей объектов потребителей и ряда других показателей. </w:t>
      </w:r>
    </w:p>
    <w:p w:rsidR="00E33A4E" w:rsidRPr="00B50578" w:rsidRDefault="00E33A4E" w:rsidP="00E33A4E">
      <w:pPr>
        <w:spacing w:line="360" w:lineRule="auto"/>
        <w:ind w:firstLine="567"/>
        <w:jc w:val="both"/>
        <w:rPr>
          <w:color w:val="000000"/>
          <w:sz w:val="28"/>
          <w:szCs w:val="28"/>
        </w:rPr>
      </w:pPr>
      <w:r>
        <w:rPr>
          <w:color w:val="000000"/>
          <w:sz w:val="28"/>
          <w:szCs w:val="28"/>
        </w:rPr>
        <w:t xml:space="preserve">Прогноз потребления электрической энергии в Генеральном плане, совмещенном с проектом планировки, или каких-либо других нормативно-правовых и программных документах муниципального образования ГО Анадырь отсутствует. По этой причине объемы потребления на перспективу были определены ЦТЭС. </w:t>
      </w:r>
    </w:p>
    <w:p w:rsidR="00E33A4E" w:rsidRPr="00B50578" w:rsidRDefault="00E33A4E" w:rsidP="00E33A4E">
      <w:pPr>
        <w:spacing w:line="360" w:lineRule="auto"/>
        <w:ind w:firstLine="567"/>
        <w:jc w:val="both"/>
        <w:rPr>
          <w:color w:val="000000"/>
          <w:sz w:val="28"/>
          <w:szCs w:val="28"/>
        </w:rPr>
      </w:pPr>
      <w:r w:rsidRPr="00B50578">
        <w:rPr>
          <w:color w:val="000000"/>
          <w:sz w:val="28"/>
          <w:szCs w:val="28"/>
        </w:rPr>
        <w:t xml:space="preserve">В общем виде потребление </w:t>
      </w:r>
      <w:r>
        <w:rPr>
          <w:color w:val="000000"/>
          <w:sz w:val="28"/>
          <w:szCs w:val="28"/>
        </w:rPr>
        <w:t>электрической</w:t>
      </w:r>
      <w:r w:rsidRPr="00B50578">
        <w:rPr>
          <w:color w:val="000000"/>
          <w:sz w:val="28"/>
          <w:szCs w:val="28"/>
        </w:rPr>
        <w:t xml:space="preserve"> энергии рассчитывается по формуле: </w:t>
      </w:r>
    </w:p>
    <w:p w:rsidR="00E33A4E" w:rsidRPr="00B50578" w:rsidRDefault="00D0769F" w:rsidP="00E33A4E">
      <w:pPr>
        <w:spacing w:line="360" w:lineRule="auto"/>
        <w:jc w:val="center"/>
        <w:rPr>
          <w:color w:val="000000"/>
          <w:sz w:val="28"/>
          <w:szCs w:val="28"/>
        </w:rPr>
      </w:pPr>
      <m:oMath>
        <m:sSubSup>
          <m:sSubSupPr>
            <m:ctrlPr>
              <w:rPr>
                <w:rFonts w:ascii="Cambria Math" w:eastAsia="Calibri" w:hAnsi="Cambria Math"/>
                <w:i/>
                <w:sz w:val="28"/>
                <w:szCs w:val="28"/>
                <w:lang w:eastAsia="en-US"/>
              </w:rPr>
            </m:ctrlPr>
          </m:sSubSupPr>
          <m:e>
            <m:r>
              <w:rPr>
                <w:rFonts w:ascii="Cambria Math" w:hAnsi="Cambria Math"/>
                <w:sz w:val="28"/>
                <w:szCs w:val="28"/>
              </w:rPr>
              <m:t>Q</m:t>
            </m:r>
          </m:e>
          <m:sub>
            <m:r>
              <w:rPr>
                <w:rFonts w:ascii="Cambria Math" w:hAnsi="Cambria Math"/>
                <w:sz w:val="28"/>
                <w:szCs w:val="28"/>
              </w:rPr>
              <m:t>общ.</m:t>
            </m:r>
          </m:sub>
          <m:sup>
            <m:r>
              <w:rPr>
                <w:rFonts w:ascii="Cambria Math" w:hAnsi="Cambria Math"/>
                <w:sz w:val="28"/>
                <w:szCs w:val="28"/>
              </w:rPr>
              <m:t>э</m:t>
            </m:r>
          </m:sup>
        </m:sSubSup>
        <m:r>
          <w:rPr>
            <w:rFonts w:ascii="Cambria Math" w:hAnsi="Cambria Math"/>
            <w:sz w:val="28"/>
            <w:szCs w:val="28"/>
          </w:rPr>
          <m:t>=</m:t>
        </m:r>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н</m:t>
            </m:r>
          </m:sub>
          <m:sup>
            <m:r>
              <w:rPr>
                <w:rFonts w:ascii="Cambria Math" w:hAnsi="Cambria Math"/>
                <w:sz w:val="28"/>
                <w:szCs w:val="28"/>
              </w:rPr>
              <m:t>э</m:t>
            </m:r>
          </m:sup>
        </m:sSubSup>
        <m:r>
          <w:rPr>
            <w:rFonts w:ascii="Cambria Math" w:hAnsi="Cambria Math"/>
            <w:sz w:val="28"/>
            <w:szCs w:val="28"/>
          </w:rPr>
          <m:t>+</m:t>
        </m:r>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бо</m:t>
            </m:r>
          </m:sub>
          <m:sup>
            <m:r>
              <w:rPr>
                <w:rFonts w:ascii="Cambria Math" w:hAnsi="Cambria Math"/>
                <w:sz w:val="28"/>
                <w:szCs w:val="28"/>
              </w:rPr>
              <m:t>э</m:t>
            </m:r>
          </m:sup>
        </m:sSubSup>
        <m:r>
          <w:rPr>
            <w:rFonts w:ascii="Cambria Math" w:hAnsi="Cambria Math"/>
            <w:sz w:val="28"/>
            <w:szCs w:val="28"/>
          </w:rPr>
          <m:t>+</m:t>
        </m:r>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бо</m:t>
            </m:r>
          </m:sub>
          <m:sup>
            <m:r>
              <w:rPr>
                <w:rFonts w:ascii="Cambria Math" w:hAnsi="Cambria Math"/>
                <w:sz w:val="28"/>
                <w:szCs w:val="28"/>
              </w:rPr>
              <m:t>э</m:t>
            </m:r>
          </m:sup>
        </m:sSubSup>
        <m:r>
          <w:rPr>
            <w:rFonts w:ascii="Cambria Math" w:hAnsi="Cambria Math"/>
            <w:sz w:val="28"/>
            <w:szCs w:val="28"/>
          </w:rPr>
          <m:t>+</m:t>
        </m:r>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пп</m:t>
            </m:r>
          </m:sub>
          <m:sup>
            <m:r>
              <w:rPr>
                <w:rFonts w:ascii="Cambria Math" w:hAnsi="Cambria Math"/>
                <w:sz w:val="28"/>
                <w:szCs w:val="28"/>
              </w:rPr>
              <m:t>э</m:t>
            </m:r>
          </m:sup>
        </m:sSubSup>
        <m:r>
          <w:rPr>
            <w:rFonts w:ascii="Cambria Math" w:hAnsi="Cambria Math"/>
            <w:sz w:val="28"/>
            <w:szCs w:val="28"/>
          </w:rPr>
          <m:t>-</m:t>
        </m:r>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э</m:t>
            </m:r>
          </m:sub>
          <m:sup>
            <m:r>
              <w:rPr>
                <w:rFonts w:ascii="Cambria Math" w:hAnsi="Cambria Math"/>
                <w:sz w:val="28"/>
                <w:szCs w:val="28"/>
              </w:rPr>
              <m:t>э</m:t>
            </m:r>
          </m:sup>
        </m:sSubSup>
      </m:oMath>
      <w:r w:rsidR="00932D4B" w:rsidRPr="00B50578">
        <w:rPr>
          <w:color w:val="000000"/>
          <w:sz w:val="28"/>
          <w:szCs w:val="28"/>
        </w:rPr>
        <w:fldChar w:fldCharType="begin"/>
      </w:r>
      <w:r w:rsidR="00E33A4E" w:rsidRPr="00B50578">
        <w:rPr>
          <w:color w:val="000000"/>
          <w:sz w:val="28"/>
          <w:szCs w:val="28"/>
        </w:rPr>
        <w:instrText xml:space="preserve"> QUOTE </w:instrText>
      </w:r>
      <m:oMath>
        <m:sSubSup>
          <m:sSubSupPr>
            <m:ctrlPr>
              <w:rPr>
                <w:rFonts w:ascii="Cambria Math" w:hAnsi="Cambria Math"/>
                <w:i/>
                <w:color w:val="000000"/>
                <w:sz w:val="28"/>
                <w:szCs w:val="28"/>
              </w:rPr>
            </m:ctrlPr>
          </m:sSubSupPr>
          <m:e>
            <m:r>
              <m:rPr>
                <m:sty m:val="p"/>
              </m:rPr>
              <w:rPr>
                <w:rFonts w:ascii="Cambria Math" w:hAnsi="Cambria Math"/>
                <w:color w:val="000000"/>
                <w:sz w:val="28"/>
                <w:szCs w:val="28"/>
                <w:lang w:val="en-US"/>
              </w:rPr>
              <m:t>Q</m:t>
            </m:r>
          </m:e>
          <m:sub>
            <m:r>
              <m:rPr>
                <m:sty m:val="p"/>
              </m:rPr>
              <w:rPr>
                <w:rFonts w:ascii="Cambria Math" w:hAnsi="Cambria Math"/>
                <w:color w:val="000000"/>
                <w:sz w:val="28"/>
                <w:szCs w:val="28"/>
              </w:rPr>
              <m:t>общ</m:t>
            </m:r>
          </m:sub>
          <m:sup>
            <m:r>
              <m:rPr>
                <m:sty m:val="p"/>
              </m:rPr>
              <w:rPr>
                <w:rFonts w:ascii="Cambria Math" w:hAnsi="Cambria Math"/>
                <w:color w:val="000000"/>
                <w:sz w:val="28"/>
                <w:szCs w:val="28"/>
              </w:rPr>
              <m:t>т</m:t>
            </m:r>
          </m:sup>
        </m:sSubSup>
        <m:r>
          <m:rPr>
            <m:sty m:val="p"/>
          </m:rPr>
          <w:rPr>
            <w:rFonts w:ascii="Cambria Math" w:hAnsi="Cambria Math"/>
            <w:color w:val="000000"/>
            <w:sz w:val="28"/>
            <w:szCs w:val="28"/>
          </w:rPr>
          <m:t>=</m:t>
        </m:r>
        <m:sSubSup>
          <m:sSubSupPr>
            <m:ctrlPr>
              <w:rPr>
                <w:rFonts w:ascii="Cambria Math" w:hAnsi="Cambria Math"/>
                <w:i/>
                <w:color w:val="000000"/>
                <w:sz w:val="28"/>
                <w:szCs w:val="28"/>
              </w:rPr>
            </m:ctrlPr>
          </m:sSubSupPr>
          <m:e>
            <m:r>
              <m:rPr>
                <m:sty m:val="p"/>
              </m:rPr>
              <w:rPr>
                <w:rFonts w:ascii="Cambria Math" w:hAnsi="Cambria Math"/>
                <w:color w:val="000000"/>
                <w:sz w:val="28"/>
                <w:szCs w:val="28"/>
                <w:lang w:val="en-US"/>
              </w:rPr>
              <m:t>Q</m:t>
            </m:r>
          </m:e>
          <m:sub>
            <m:r>
              <m:rPr>
                <m:sty m:val="p"/>
              </m:rPr>
              <w:rPr>
                <w:rFonts w:ascii="Cambria Math" w:hAnsi="Cambria Math"/>
                <w:color w:val="000000"/>
                <w:sz w:val="28"/>
                <w:szCs w:val="28"/>
              </w:rPr>
              <m:t>н</m:t>
            </m:r>
          </m:sub>
          <m:sup>
            <m:r>
              <m:rPr>
                <m:sty m:val="p"/>
              </m:rPr>
              <w:rPr>
                <w:rFonts w:ascii="Cambria Math" w:hAnsi="Cambria Math"/>
                <w:color w:val="000000"/>
                <w:sz w:val="28"/>
                <w:szCs w:val="28"/>
              </w:rPr>
              <m:t>т</m:t>
            </m:r>
          </m:sup>
        </m:sSubSup>
        <m:r>
          <m:rPr>
            <m:sty m:val="p"/>
          </m:rPr>
          <w:rPr>
            <w:rFonts w:ascii="Cambria Math" w:hAnsi="Cambria Math"/>
            <w:color w:val="000000"/>
            <w:sz w:val="28"/>
            <w:szCs w:val="28"/>
          </w:rPr>
          <m:t>+</m:t>
        </m:r>
        <m:sSubSup>
          <m:sSubSupPr>
            <m:ctrlPr>
              <w:rPr>
                <w:rFonts w:ascii="Cambria Math" w:hAnsi="Cambria Math"/>
                <w:i/>
                <w:color w:val="000000"/>
                <w:sz w:val="28"/>
                <w:szCs w:val="28"/>
              </w:rPr>
            </m:ctrlPr>
          </m:sSubSupPr>
          <m:e>
            <m:r>
              <m:rPr>
                <m:sty m:val="p"/>
              </m:rPr>
              <w:rPr>
                <w:rFonts w:ascii="Cambria Math" w:hAnsi="Cambria Math"/>
                <w:color w:val="000000"/>
                <w:sz w:val="28"/>
                <w:szCs w:val="28"/>
              </w:rPr>
              <m:t>Q</m:t>
            </m:r>
          </m:e>
          <m:sub>
            <m:r>
              <m:rPr>
                <m:sty m:val="p"/>
              </m:rPr>
              <w:rPr>
                <w:rFonts w:ascii="Cambria Math" w:hAnsi="Cambria Math"/>
                <w:color w:val="000000"/>
                <w:sz w:val="28"/>
                <w:szCs w:val="28"/>
              </w:rPr>
              <m:t>бо</m:t>
            </m:r>
          </m:sub>
          <m:sup>
            <m:r>
              <m:rPr>
                <m:sty m:val="p"/>
              </m:rPr>
              <w:rPr>
                <w:rFonts w:ascii="Cambria Math" w:hAnsi="Cambria Math"/>
                <w:color w:val="000000"/>
                <w:sz w:val="28"/>
                <w:szCs w:val="28"/>
              </w:rPr>
              <m:t>т</m:t>
            </m:r>
          </m:sup>
        </m:sSubSup>
        <m:r>
          <m:rPr>
            <m:sty m:val="p"/>
          </m:rPr>
          <w:rPr>
            <w:rFonts w:ascii="Cambria Math" w:hAnsi="Cambria Math"/>
            <w:color w:val="000000"/>
            <w:sz w:val="28"/>
            <w:szCs w:val="28"/>
          </w:rPr>
          <m:t>+</m:t>
        </m:r>
        <m:sSubSup>
          <m:sSubSupPr>
            <m:ctrlPr>
              <w:rPr>
                <w:rFonts w:ascii="Cambria Math" w:hAnsi="Cambria Math"/>
                <w:i/>
                <w:color w:val="000000"/>
                <w:sz w:val="28"/>
                <w:szCs w:val="28"/>
              </w:rPr>
            </m:ctrlPr>
          </m:sSubSupPr>
          <m:e>
            <m:r>
              <m:rPr>
                <m:sty m:val="p"/>
              </m:rPr>
              <w:rPr>
                <w:rFonts w:ascii="Cambria Math" w:hAnsi="Cambria Math"/>
                <w:color w:val="000000"/>
                <w:sz w:val="28"/>
                <w:szCs w:val="28"/>
                <w:lang w:val="en-US"/>
              </w:rPr>
              <m:t>Q</m:t>
            </m:r>
          </m:e>
          <m:sub>
            <m:r>
              <m:rPr>
                <m:sty m:val="p"/>
              </m:rPr>
              <w:rPr>
                <w:rFonts w:ascii="Cambria Math" w:hAnsi="Cambria Math"/>
                <w:color w:val="000000"/>
                <w:sz w:val="28"/>
                <w:szCs w:val="28"/>
              </w:rPr>
              <m:t>пп</m:t>
            </m:r>
          </m:sub>
          <m:sup>
            <m:r>
              <m:rPr>
                <m:sty m:val="p"/>
              </m:rPr>
              <w:rPr>
                <w:rFonts w:ascii="Cambria Math" w:hAnsi="Cambria Math"/>
                <w:color w:val="000000"/>
                <w:sz w:val="28"/>
                <w:szCs w:val="28"/>
              </w:rPr>
              <m:t>т</m:t>
            </m:r>
          </m:sup>
        </m:sSubSup>
        <m:r>
          <m:rPr>
            <m:sty m:val="p"/>
          </m:rPr>
          <w:rPr>
            <w:rFonts w:ascii="Cambria Math" w:hAnsi="Cambria Math"/>
            <w:color w:val="000000"/>
            <w:sz w:val="28"/>
            <w:szCs w:val="28"/>
          </w:rPr>
          <m:t>-</m:t>
        </m:r>
        <m:sSubSup>
          <m:sSubSupPr>
            <m:ctrlPr>
              <w:rPr>
                <w:rFonts w:ascii="Cambria Math" w:hAnsi="Cambria Math"/>
                <w:i/>
                <w:color w:val="000000"/>
                <w:sz w:val="28"/>
                <w:szCs w:val="28"/>
              </w:rPr>
            </m:ctrlPr>
          </m:sSubSupPr>
          <m:e>
            <m:r>
              <m:rPr>
                <m:sty m:val="p"/>
              </m:rPr>
              <w:rPr>
                <w:rFonts w:ascii="Cambria Math" w:hAnsi="Cambria Math"/>
                <w:color w:val="000000"/>
                <w:sz w:val="28"/>
                <w:szCs w:val="28"/>
              </w:rPr>
              <m:t>Q</m:t>
            </m:r>
          </m:e>
          <m:sub>
            <m:r>
              <m:rPr>
                <m:sty m:val="p"/>
              </m:rPr>
              <w:rPr>
                <w:rFonts w:ascii="Cambria Math" w:hAnsi="Cambria Math"/>
                <w:color w:val="000000"/>
                <w:sz w:val="28"/>
                <w:szCs w:val="28"/>
              </w:rPr>
              <m:t>э</m:t>
            </m:r>
          </m:sub>
          <m:sup>
            <m:r>
              <m:rPr>
                <m:sty m:val="p"/>
              </m:rPr>
              <w:rPr>
                <w:rFonts w:ascii="Cambria Math" w:hAnsi="Cambria Math"/>
                <w:color w:val="000000"/>
                <w:sz w:val="28"/>
                <w:szCs w:val="28"/>
              </w:rPr>
              <m:t>т</m:t>
            </m:r>
          </m:sup>
        </m:sSubSup>
      </m:oMath>
      <w:r w:rsidR="00932D4B" w:rsidRPr="00B50578">
        <w:rPr>
          <w:color w:val="000000"/>
          <w:sz w:val="28"/>
          <w:szCs w:val="28"/>
        </w:rPr>
        <w:fldChar w:fldCharType="end"/>
      </w:r>
      <w:r w:rsidR="00E33A4E" w:rsidRPr="00B50578">
        <w:rPr>
          <w:color w:val="000000"/>
          <w:sz w:val="28"/>
          <w:szCs w:val="28"/>
        </w:rPr>
        <w:t xml:space="preserve">,   </w:t>
      </w:r>
      <w:r w:rsidR="00E33A4E" w:rsidRPr="00B50578">
        <w:rPr>
          <w:color w:val="000000"/>
          <w:sz w:val="28"/>
          <w:szCs w:val="28"/>
        </w:rPr>
        <w:tab/>
      </w:r>
      <w:r w:rsidR="00E33A4E" w:rsidRPr="00B50578">
        <w:rPr>
          <w:color w:val="000000"/>
          <w:sz w:val="28"/>
          <w:szCs w:val="28"/>
        </w:rPr>
        <w:tab/>
      </w:r>
      <w:r w:rsidR="00E33A4E" w:rsidRPr="00B50578">
        <w:rPr>
          <w:color w:val="000000"/>
          <w:sz w:val="28"/>
          <w:szCs w:val="28"/>
        </w:rPr>
        <w:tab/>
        <w:t>(1)</w:t>
      </w:r>
    </w:p>
    <w:p w:rsidR="00E33A4E" w:rsidRPr="00B50578" w:rsidRDefault="00E33A4E" w:rsidP="00E33A4E">
      <w:pPr>
        <w:spacing w:line="360" w:lineRule="auto"/>
        <w:ind w:firstLine="567"/>
        <w:rPr>
          <w:color w:val="000000"/>
          <w:sz w:val="28"/>
          <w:szCs w:val="28"/>
        </w:rPr>
      </w:pPr>
      <w:r w:rsidRPr="00B50578">
        <w:rPr>
          <w:color w:val="000000"/>
          <w:sz w:val="28"/>
          <w:szCs w:val="28"/>
        </w:rPr>
        <w:t xml:space="preserve">где: </w:t>
      </w:r>
    </w:p>
    <w:p w:rsidR="00E33A4E" w:rsidRPr="00B50578" w:rsidRDefault="00D0769F" w:rsidP="00E33A4E">
      <w:pPr>
        <w:spacing w:line="360" w:lineRule="auto"/>
        <w:ind w:firstLine="567"/>
        <w:jc w:val="both"/>
        <w:rPr>
          <w:color w:val="000000"/>
          <w:sz w:val="28"/>
          <w:szCs w:val="28"/>
        </w:rPr>
      </w:pPr>
      <m:oMath>
        <m:sSubSup>
          <m:sSubSupPr>
            <m:ctrlPr>
              <w:rPr>
                <w:rFonts w:ascii="Cambria Math" w:eastAsia="Calibri" w:hAnsi="Cambria Math"/>
                <w:i/>
                <w:sz w:val="28"/>
                <w:szCs w:val="28"/>
                <w:lang w:eastAsia="en-US"/>
              </w:rPr>
            </m:ctrlPr>
          </m:sSubSupPr>
          <m:e>
            <m:r>
              <w:rPr>
                <w:rFonts w:ascii="Cambria Math" w:hAnsi="Cambria Math"/>
                <w:sz w:val="28"/>
                <w:szCs w:val="28"/>
              </w:rPr>
              <m:t>Q</m:t>
            </m:r>
          </m:e>
          <m:sub>
            <m:r>
              <w:rPr>
                <w:rFonts w:ascii="Cambria Math" w:hAnsi="Cambria Math"/>
                <w:sz w:val="28"/>
                <w:szCs w:val="28"/>
              </w:rPr>
              <m:t>общ.</m:t>
            </m:r>
          </m:sub>
          <m:sup>
            <m:r>
              <w:rPr>
                <w:rFonts w:ascii="Cambria Math" w:hAnsi="Cambria Math"/>
                <w:sz w:val="28"/>
                <w:szCs w:val="28"/>
              </w:rPr>
              <m:t>э</m:t>
            </m:r>
          </m:sup>
        </m:sSubSup>
      </m:oMath>
      <w:r w:rsidR="00E33A4E" w:rsidRPr="00B50578">
        <w:rPr>
          <w:color w:val="000000"/>
          <w:sz w:val="28"/>
          <w:szCs w:val="28"/>
        </w:rPr>
        <w:t xml:space="preserve"> – совокупное потребление </w:t>
      </w:r>
      <w:r w:rsidR="00E33A4E">
        <w:rPr>
          <w:color w:val="000000"/>
          <w:sz w:val="28"/>
          <w:szCs w:val="28"/>
        </w:rPr>
        <w:t>электрической энергии, млн</w:t>
      </w:r>
      <w:r w:rsidR="00E33A4E" w:rsidRPr="00B50578">
        <w:rPr>
          <w:color w:val="000000"/>
          <w:sz w:val="28"/>
          <w:szCs w:val="28"/>
        </w:rPr>
        <w:t xml:space="preserve">. </w:t>
      </w:r>
      <w:proofErr w:type="gramStart"/>
      <w:r w:rsidR="00E33A4E">
        <w:rPr>
          <w:color w:val="000000"/>
          <w:sz w:val="28"/>
          <w:szCs w:val="28"/>
        </w:rPr>
        <w:t>кВт-ч</w:t>
      </w:r>
      <w:proofErr w:type="gramEnd"/>
      <w:r w:rsidR="00E33A4E" w:rsidRPr="00B50578">
        <w:rPr>
          <w:color w:val="000000"/>
          <w:sz w:val="28"/>
          <w:szCs w:val="28"/>
        </w:rPr>
        <w:t>;</w:t>
      </w:r>
    </w:p>
    <w:p w:rsidR="00E33A4E" w:rsidRPr="00B50578" w:rsidRDefault="00932D4B" w:rsidP="00E33A4E">
      <w:pPr>
        <w:spacing w:line="360" w:lineRule="auto"/>
        <w:ind w:firstLine="567"/>
        <w:jc w:val="both"/>
        <w:rPr>
          <w:color w:val="000000"/>
          <w:sz w:val="28"/>
          <w:szCs w:val="28"/>
        </w:rPr>
      </w:pPr>
      <w:r w:rsidRPr="00B50578">
        <w:rPr>
          <w:color w:val="000000"/>
          <w:sz w:val="28"/>
          <w:szCs w:val="28"/>
        </w:rPr>
        <w:fldChar w:fldCharType="begin"/>
      </w:r>
      <w:r w:rsidR="00E33A4E" w:rsidRPr="00B50578">
        <w:rPr>
          <w:color w:val="000000"/>
          <w:sz w:val="28"/>
          <w:szCs w:val="28"/>
        </w:rPr>
        <w:instrText xml:space="preserve"> QUOTE </w:instrText>
      </w:r>
      <m:oMath>
        <m:sSubSup>
          <m:sSubSupPr>
            <m:ctrlPr>
              <w:rPr>
                <w:rFonts w:ascii="Cambria Math" w:hAnsi="Cambria Math"/>
                <w:i/>
                <w:color w:val="000000"/>
                <w:sz w:val="28"/>
                <w:szCs w:val="28"/>
              </w:rPr>
            </m:ctrlPr>
          </m:sSubSupPr>
          <m:e>
            <m:r>
              <m:rPr>
                <m:sty m:val="p"/>
              </m:rPr>
              <w:rPr>
                <w:rFonts w:ascii="Cambria Math" w:hAnsi="Cambria Math"/>
                <w:color w:val="000000"/>
                <w:sz w:val="28"/>
                <w:szCs w:val="28"/>
                <w:lang w:val="en-US"/>
              </w:rPr>
              <m:t>Q</m:t>
            </m:r>
          </m:e>
          <m:sub>
            <m:r>
              <m:rPr>
                <m:sty m:val="p"/>
              </m:rPr>
              <w:rPr>
                <w:rFonts w:ascii="Cambria Math" w:hAnsi="Cambria Math"/>
                <w:color w:val="000000"/>
                <w:sz w:val="28"/>
                <w:szCs w:val="28"/>
              </w:rPr>
              <m:t>н</m:t>
            </m:r>
          </m:sub>
          <m:sup>
            <m:r>
              <m:rPr>
                <m:sty m:val="p"/>
              </m:rPr>
              <w:rPr>
                <w:rFonts w:ascii="Cambria Math" w:hAnsi="Cambria Math"/>
                <w:color w:val="000000"/>
                <w:sz w:val="28"/>
                <w:szCs w:val="28"/>
              </w:rPr>
              <m:t>т</m:t>
            </m:r>
          </m:sup>
        </m:sSubSup>
      </m:oMath>
      <w:r w:rsidRPr="00B50578">
        <w:rPr>
          <w:color w:val="000000"/>
          <w:sz w:val="28"/>
          <w:szCs w:val="28"/>
        </w:rPr>
        <w:fldChar w:fldCharType="separate"/>
      </w:r>
      <m:oMath>
        <m:sSubSup>
          <m:sSubSupPr>
            <m:ctrlPr>
              <w:rPr>
                <w:rFonts w:ascii="Cambria Math" w:eastAsia="Calibri" w:hAnsi="Cambria Math"/>
                <w:i/>
                <w:sz w:val="28"/>
                <w:szCs w:val="28"/>
                <w:lang w:eastAsia="en-US"/>
              </w:rPr>
            </m:ctrlPr>
          </m:sSubSupPr>
          <m:e>
            <m:r>
              <m:rPr>
                <m:sty m:val="p"/>
              </m:rPr>
              <w:rPr>
                <w:rFonts w:ascii="Cambria Math" w:hAnsi="Cambria Math"/>
                <w:sz w:val="28"/>
                <w:szCs w:val="28"/>
                <w:lang w:val="en-US"/>
              </w:rPr>
              <m:t>Q</m:t>
            </m:r>
          </m:e>
          <m:sub>
            <m:r>
              <m:rPr>
                <m:sty m:val="p"/>
              </m:rPr>
              <w:rPr>
                <w:rFonts w:ascii="Cambria Math" w:hAnsi="Cambria Math"/>
                <w:sz w:val="28"/>
                <w:szCs w:val="28"/>
              </w:rPr>
              <m:t>н</m:t>
            </m:r>
          </m:sub>
          <m:sup>
            <m:r>
              <m:rPr>
                <m:sty m:val="p"/>
              </m:rPr>
              <w:rPr>
                <w:rFonts w:ascii="Cambria Math" w:hAnsi="Cambria Math"/>
                <w:sz w:val="28"/>
                <w:szCs w:val="28"/>
              </w:rPr>
              <m:t>э</m:t>
            </m:r>
          </m:sup>
        </m:sSubSup>
      </m:oMath>
      <w:r w:rsidRPr="00B50578">
        <w:rPr>
          <w:color w:val="000000"/>
          <w:sz w:val="28"/>
          <w:szCs w:val="28"/>
        </w:rPr>
        <w:fldChar w:fldCharType="end"/>
      </w:r>
      <w:r w:rsidR="00E33A4E">
        <w:rPr>
          <w:color w:val="000000"/>
          <w:sz w:val="28"/>
          <w:szCs w:val="28"/>
        </w:rPr>
        <w:t xml:space="preserve"> – потребление электрической энергии населением, млн. </w:t>
      </w:r>
      <w:proofErr w:type="gramStart"/>
      <w:r w:rsidR="00E33A4E">
        <w:rPr>
          <w:color w:val="000000"/>
          <w:sz w:val="28"/>
          <w:szCs w:val="28"/>
        </w:rPr>
        <w:t>кВт-ч</w:t>
      </w:r>
      <w:proofErr w:type="gramEnd"/>
      <w:r w:rsidR="00E33A4E" w:rsidRPr="00B50578">
        <w:rPr>
          <w:color w:val="000000"/>
          <w:sz w:val="28"/>
          <w:szCs w:val="28"/>
        </w:rPr>
        <w:t>;</w:t>
      </w:r>
    </w:p>
    <w:p w:rsidR="00E33A4E" w:rsidRPr="00B50578" w:rsidRDefault="00D0769F" w:rsidP="00E33A4E">
      <w:pPr>
        <w:spacing w:line="360" w:lineRule="auto"/>
        <w:ind w:left="567"/>
        <w:jc w:val="both"/>
        <w:rPr>
          <w:color w:val="000000"/>
          <w:sz w:val="28"/>
          <w:szCs w:val="28"/>
        </w:rPr>
      </w:pPr>
      <m:oMath>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бо</m:t>
            </m:r>
          </m:sub>
          <m:sup>
            <m:r>
              <w:rPr>
                <w:rFonts w:ascii="Cambria Math" w:hAnsi="Cambria Math"/>
                <w:sz w:val="28"/>
                <w:szCs w:val="28"/>
              </w:rPr>
              <m:t>э</m:t>
            </m:r>
          </m:sup>
        </m:sSubSup>
      </m:oMath>
      <w:r w:rsidR="00E33A4E">
        <w:rPr>
          <w:color w:val="000000"/>
          <w:sz w:val="28"/>
          <w:szCs w:val="28"/>
        </w:rPr>
        <w:t xml:space="preserve"> – потребление электрической</w:t>
      </w:r>
      <w:r w:rsidR="00E33A4E" w:rsidRPr="00B50578">
        <w:rPr>
          <w:color w:val="000000"/>
          <w:sz w:val="28"/>
          <w:szCs w:val="28"/>
        </w:rPr>
        <w:t xml:space="preserve"> энергии бюд</w:t>
      </w:r>
      <w:r w:rsidR="00E33A4E">
        <w:rPr>
          <w:color w:val="000000"/>
          <w:sz w:val="28"/>
          <w:szCs w:val="28"/>
        </w:rPr>
        <w:t xml:space="preserve">жетными организациями, млн. </w:t>
      </w:r>
      <w:proofErr w:type="gramStart"/>
      <w:r w:rsidR="00E33A4E">
        <w:rPr>
          <w:color w:val="000000"/>
          <w:sz w:val="28"/>
          <w:szCs w:val="28"/>
        </w:rPr>
        <w:t>кВт-ч</w:t>
      </w:r>
      <w:proofErr w:type="gramEnd"/>
      <w:r w:rsidR="00E33A4E" w:rsidRPr="00B50578">
        <w:rPr>
          <w:color w:val="000000"/>
          <w:sz w:val="28"/>
          <w:szCs w:val="28"/>
        </w:rPr>
        <w:t>;</w:t>
      </w:r>
    </w:p>
    <w:p w:rsidR="00E33A4E" w:rsidRPr="00B50578" w:rsidRDefault="00D0769F" w:rsidP="00E33A4E">
      <w:pPr>
        <w:spacing w:line="360" w:lineRule="auto"/>
        <w:ind w:left="567"/>
        <w:jc w:val="both"/>
        <w:rPr>
          <w:color w:val="000000"/>
          <w:sz w:val="28"/>
          <w:szCs w:val="28"/>
        </w:rPr>
      </w:pPr>
      <m:oMath>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пп</m:t>
            </m:r>
          </m:sub>
          <m:sup>
            <m:r>
              <w:rPr>
                <w:rFonts w:ascii="Cambria Math" w:hAnsi="Cambria Math"/>
                <w:sz w:val="28"/>
                <w:szCs w:val="28"/>
              </w:rPr>
              <m:t>э</m:t>
            </m:r>
          </m:sup>
        </m:sSubSup>
      </m:oMath>
      <w:r w:rsidR="00E33A4E" w:rsidRPr="00B50578">
        <w:rPr>
          <w:color w:val="000000"/>
          <w:sz w:val="28"/>
          <w:szCs w:val="28"/>
        </w:rPr>
        <w:t xml:space="preserve"> – потребление </w:t>
      </w:r>
      <w:r w:rsidR="00E33A4E">
        <w:rPr>
          <w:color w:val="000000"/>
          <w:sz w:val="28"/>
          <w:szCs w:val="28"/>
        </w:rPr>
        <w:t>электрической</w:t>
      </w:r>
      <w:r w:rsidR="00E33A4E" w:rsidRPr="00B50578">
        <w:rPr>
          <w:color w:val="000000"/>
          <w:sz w:val="28"/>
          <w:szCs w:val="28"/>
        </w:rPr>
        <w:t xml:space="preserve"> энергии </w:t>
      </w:r>
      <w:r w:rsidR="00E33A4E">
        <w:rPr>
          <w:color w:val="000000"/>
          <w:sz w:val="28"/>
          <w:szCs w:val="28"/>
        </w:rPr>
        <w:t xml:space="preserve">прочими потребителями, млн. </w:t>
      </w:r>
      <w:proofErr w:type="gramStart"/>
      <w:r w:rsidR="00E33A4E">
        <w:rPr>
          <w:color w:val="000000"/>
          <w:sz w:val="28"/>
          <w:szCs w:val="28"/>
        </w:rPr>
        <w:t>кВт-ч</w:t>
      </w:r>
      <w:proofErr w:type="gramEnd"/>
      <w:r w:rsidR="00E33A4E" w:rsidRPr="00B50578">
        <w:rPr>
          <w:color w:val="000000"/>
          <w:sz w:val="28"/>
          <w:szCs w:val="28"/>
        </w:rPr>
        <w:t>;</w:t>
      </w:r>
    </w:p>
    <w:p w:rsidR="00E33A4E" w:rsidRPr="00B50578" w:rsidRDefault="00D0769F" w:rsidP="00E33A4E">
      <w:pPr>
        <w:spacing w:line="360" w:lineRule="auto"/>
        <w:ind w:left="567"/>
        <w:jc w:val="both"/>
        <w:rPr>
          <w:color w:val="000000"/>
          <w:sz w:val="28"/>
          <w:szCs w:val="28"/>
        </w:rPr>
      </w:pPr>
      <m:oMath>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э</m:t>
            </m:r>
          </m:sub>
          <m:sup>
            <m:r>
              <w:rPr>
                <w:rFonts w:ascii="Cambria Math" w:hAnsi="Cambria Math"/>
                <w:sz w:val="28"/>
                <w:szCs w:val="28"/>
              </w:rPr>
              <m:t>э</m:t>
            </m:r>
          </m:sup>
        </m:sSubSup>
      </m:oMath>
      <w:r w:rsidR="00E33A4E" w:rsidRPr="00B50578">
        <w:rPr>
          <w:color w:val="000000"/>
          <w:sz w:val="28"/>
          <w:szCs w:val="28"/>
        </w:rPr>
        <w:t xml:space="preserve">– экономия </w:t>
      </w:r>
      <w:r w:rsidR="00E33A4E">
        <w:rPr>
          <w:color w:val="000000"/>
          <w:sz w:val="28"/>
          <w:szCs w:val="28"/>
        </w:rPr>
        <w:t xml:space="preserve">электрической </w:t>
      </w:r>
      <w:r w:rsidR="00E33A4E" w:rsidRPr="00B50578">
        <w:rPr>
          <w:color w:val="000000"/>
          <w:sz w:val="28"/>
          <w:szCs w:val="28"/>
        </w:rPr>
        <w:t>энергии в результате р</w:t>
      </w:r>
      <w:r w:rsidR="00E33A4E">
        <w:rPr>
          <w:color w:val="000000"/>
          <w:sz w:val="28"/>
          <w:szCs w:val="28"/>
        </w:rPr>
        <w:t>еализации мероприятий, млн. кВт-ч</w:t>
      </w:r>
      <w:r w:rsidR="00E33A4E" w:rsidRPr="00B50578">
        <w:rPr>
          <w:color w:val="000000"/>
          <w:sz w:val="28"/>
          <w:szCs w:val="28"/>
        </w:rPr>
        <w:t>.</w:t>
      </w:r>
    </w:p>
    <w:p w:rsidR="00E33A4E" w:rsidRPr="00B50578" w:rsidRDefault="00E33A4E" w:rsidP="00E33A4E">
      <w:pPr>
        <w:spacing w:line="360" w:lineRule="auto"/>
        <w:ind w:firstLine="567"/>
        <w:jc w:val="both"/>
        <w:rPr>
          <w:i/>
          <w:color w:val="000000"/>
          <w:sz w:val="28"/>
          <w:szCs w:val="28"/>
          <w:u w:val="single"/>
        </w:rPr>
      </w:pPr>
      <w:r w:rsidRPr="00B50578">
        <w:rPr>
          <w:i/>
          <w:color w:val="000000"/>
          <w:sz w:val="28"/>
          <w:szCs w:val="28"/>
          <w:u w:val="single"/>
        </w:rPr>
        <w:t xml:space="preserve">Население </w:t>
      </w:r>
    </w:p>
    <w:p w:rsidR="00E33A4E" w:rsidRDefault="00E33A4E" w:rsidP="00E33A4E">
      <w:pPr>
        <w:spacing w:line="360" w:lineRule="auto"/>
        <w:ind w:firstLine="567"/>
        <w:jc w:val="both"/>
        <w:rPr>
          <w:color w:val="000000"/>
          <w:sz w:val="28"/>
          <w:szCs w:val="28"/>
        </w:rPr>
      </w:pPr>
      <w:r>
        <w:rPr>
          <w:color w:val="000000"/>
          <w:sz w:val="28"/>
          <w:szCs w:val="28"/>
        </w:rPr>
        <w:t>Электрическая</w:t>
      </w:r>
      <w:r w:rsidRPr="00B50578">
        <w:rPr>
          <w:color w:val="000000"/>
          <w:sz w:val="28"/>
          <w:szCs w:val="28"/>
        </w:rPr>
        <w:t xml:space="preserve"> энергия п</w:t>
      </w:r>
      <w:r>
        <w:rPr>
          <w:color w:val="000000"/>
          <w:sz w:val="28"/>
          <w:szCs w:val="28"/>
        </w:rPr>
        <w:t xml:space="preserve">отребляется населением на освещение, </w:t>
      </w:r>
      <w:proofErr w:type="spellStart"/>
      <w:r>
        <w:rPr>
          <w:color w:val="000000"/>
          <w:sz w:val="28"/>
          <w:szCs w:val="28"/>
        </w:rPr>
        <w:t>пищеприготовление</w:t>
      </w:r>
      <w:proofErr w:type="spellEnd"/>
      <w:r>
        <w:rPr>
          <w:color w:val="000000"/>
          <w:sz w:val="28"/>
          <w:szCs w:val="28"/>
        </w:rPr>
        <w:t xml:space="preserve">, </w:t>
      </w:r>
      <w:r w:rsidRPr="00B50578">
        <w:rPr>
          <w:color w:val="000000"/>
          <w:sz w:val="28"/>
          <w:szCs w:val="28"/>
        </w:rPr>
        <w:t>отопл</w:t>
      </w:r>
      <w:r>
        <w:rPr>
          <w:color w:val="000000"/>
          <w:sz w:val="28"/>
          <w:szCs w:val="28"/>
        </w:rPr>
        <w:t>ение, горячее водоснабжение и питание различных электроприборов</w:t>
      </w:r>
      <w:r w:rsidRPr="00B50578">
        <w:rPr>
          <w:color w:val="000000"/>
          <w:sz w:val="28"/>
          <w:szCs w:val="28"/>
        </w:rPr>
        <w:t xml:space="preserve">. </w:t>
      </w:r>
    </w:p>
    <w:p w:rsidR="00E33A4E" w:rsidRPr="00B50578" w:rsidRDefault="00E33A4E" w:rsidP="00E33A4E">
      <w:pPr>
        <w:spacing w:line="360" w:lineRule="auto"/>
        <w:ind w:firstLine="567"/>
        <w:jc w:val="both"/>
        <w:rPr>
          <w:color w:val="000000"/>
          <w:sz w:val="28"/>
          <w:szCs w:val="28"/>
        </w:rPr>
      </w:pPr>
      <w:r w:rsidRPr="00B50578">
        <w:rPr>
          <w:color w:val="000000"/>
          <w:sz w:val="28"/>
          <w:szCs w:val="28"/>
        </w:rPr>
        <w:t xml:space="preserve">Оценка объемов потребления </w:t>
      </w:r>
      <w:r>
        <w:rPr>
          <w:color w:val="000000"/>
          <w:sz w:val="28"/>
          <w:szCs w:val="28"/>
        </w:rPr>
        <w:t xml:space="preserve">электрической </w:t>
      </w:r>
      <w:r w:rsidRPr="00B50578">
        <w:rPr>
          <w:color w:val="000000"/>
          <w:sz w:val="28"/>
          <w:szCs w:val="28"/>
        </w:rPr>
        <w:t>энергии населением на период реализации настоящей Программы учитывала следующие факторы:</w:t>
      </w:r>
    </w:p>
    <w:p w:rsidR="00E33A4E" w:rsidRPr="00B50578" w:rsidRDefault="00E33A4E"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численность;</w:t>
      </w:r>
    </w:p>
    <w:p w:rsidR="00E33A4E" w:rsidRPr="00B50578" w:rsidRDefault="00E33A4E"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доля населения</w:t>
      </w:r>
      <w:r>
        <w:rPr>
          <w:color w:val="000000"/>
          <w:sz w:val="28"/>
          <w:szCs w:val="28"/>
        </w:rPr>
        <w:t>,</w:t>
      </w:r>
      <w:r w:rsidRPr="00B50578">
        <w:rPr>
          <w:color w:val="000000"/>
          <w:sz w:val="28"/>
          <w:szCs w:val="28"/>
        </w:rPr>
        <w:t xml:space="preserve"> охваченного услугой </w:t>
      </w:r>
      <w:r>
        <w:rPr>
          <w:color w:val="000000"/>
          <w:sz w:val="28"/>
          <w:szCs w:val="28"/>
        </w:rPr>
        <w:t>электр</w:t>
      </w:r>
      <w:r w:rsidRPr="00B50578">
        <w:rPr>
          <w:color w:val="000000"/>
          <w:sz w:val="28"/>
          <w:szCs w:val="28"/>
        </w:rPr>
        <w:t>оснабжения;</w:t>
      </w:r>
    </w:p>
    <w:p w:rsidR="00E33A4E" w:rsidRDefault="00E33A4E"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 xml:space="preserve">доля потребителей, оснащенных приборами учета </w:t>
      </w:r>
      <w:r>
        <w:rPr>
          <w:color w:val="000000"/>
          <w:sz w:val="28"/>
          <w:szCs w:val="28"/>
        </w:rPr>
        <w:t>электрической энергии</w:t>
      </w:r>
      <w:r w:rsidRPr="00B50578">
        <w:rPr>
          <w:color w:val="000000"/>
          <w:sz w:val="28"/>
          <w:szCs w:val="28"/>
        </w:rPr>
        <w:t>;</w:t>
      </w:r>
    </w:p>
    <w:p w:rsidR="00E33A4E" w:rsidRPr="00B50578" w:rsidRDefault="00E33A4E" w:rsidP="0087357A">
      <w:pPr>
        <w:pStyle w:val="afff7"/>
        <w:numPr>
          <w:ilvl w:val="0"/>
          <w:numId w:val="56"/>
        </w:numPr>
        <w:tabs>
          <w:tab w:val="left" w:pos="1134"/>
        </w:tabs>
        <w:spacing w:line="360" w:lineRule="auto"/>
        <w:ind w:left="1134" w:hanging="567"/>
        <w:jc w:val="both"/>
        <w:rPr>
          <w:color w:val="000000"/>
          <w:sz w:val="28"/>
          <w:szCs w:val="28"/>
        </w:rPr>
      </w:pPr>
      <w:r>
        <w:rPr>
          <w:color w:val="000000"/>
          <w:sz w:val="28"/>
          <w:szCs w:val="28"/>
        </w:rPr>
        <w:t>обеспеченность населения жильем;</w:t>
      </w:r>
    </w:p>
    <w:p w:rsidR="00E33A4E" w:rsidRDefault="00E33A4E" w:rsidP="0087357A">
      <w:pPr>
        <w:pStyle w:val="afff7"/>
        <w:numPr>
          <w:ilvl w:val="0"/>
          <w:numId w:val="56"/>
        </w:numPr>
        <w:tabs>
          <w:tab w:val="left" w:pos="1134"/>
        </w:tabs>
        <w:spacing w:line="360" w:lineRule="auto"/>
        <w:ind w:left="1134" w:hanging="567"/>
        <w:jc w:val="both"/>
        <w:rPr>
          <w:color w:val="000000"/>
          <w:sz w:val="28"/>
          <w:szCs w:val="28"/>
        </w:rPr>
      </w:pPr>
      <w:r>
        <w:rPr>
          <w:color w:val="000000"/>
          <w:sz w:val="28"/>
          <w:szCs w:val="28"/>
        </w:rPr>
        <w:t xml:space="preserve">удельный </w:t>
      </w:r>
      <w:proofErr w:type="spellStart"/>
      <w:r>
        <w:rPr>
          <w:color w:val="000000"/>
          <w:sz w:val="28"/>
          <w:szCs w:val="28"/>
        </w:rPr>
        <w:t>расходэлектрической</w:t>
      </w:r>
      <w:proofErr w:type="spellEnd"/>
      <w:r>
        <w:rPr>
          <w:color w:val="000000"/>
          <w:sz w:val="28"/>
          <w:szCs w:val="28"/>
        </w:rPr>
        <w:t xml:space="preserve"> энергии;</w:t>
      </w:r>
    </w:p>
    <w:p w:rsidR="00E33A4E" w:rsidRDefault="00E33A4E" w:rsidP="0087357A">
      <w:pPr>
        <w:pStyle w:val="afff7"/>
        <w:numPr>
          <w:ilvl w:val="0"/>
          <w:numId w:val="56"/>
        </w:numPr>
        <w:tabs>
          <w:tab w:val="left" w:pos="1134"/>
        </w:tabs>
        <w:spacing w:line="360" w:lineRule="auto"/>
        <w:ind w:left="1134" w:hanging="567"/>
        <w:jc w:val="both"/>
        <w:rPr>
          <w:color w:val="000000"/>
          <w:sz w:val="28"/>
          <w:szCs w:val="28"/>
        </w:rPr>
      </w:pPr>
      <w:r>
        <w:rPr>
          <w:color w:val="000000"/>
          <w:sz w:val="28"/>
          <w:szCs w:val="28"/>
        </w:rPr>
        <w:t>обеспеченность электроприборами;</w:t>
      </w:r>
    </w:p>
    <w:p w:rsidR="00E33A4E" w:rsidRDefault="00E33A4E" w:rsidP="0087357A">
      <w:pPr>
        <w:pStyle w:val="afff7"/>
        <w:numPr>
          <w:ilvl w:val="0"/>
          <w:numId w:val="56"/>
        </w:numPr>
        <w:tabs>
          <w:tab w:val="left" w:pos="1134"/>
        </w:tabs>
        <w:spacing w:line="360" w:lineRule="auto"/>
        <w:ind w:left="1134" w:hanging="567"/>
        <w:jc w:val="both"/>
        <w:rPr>
          <w:color w:val="000000"/>
          <w:sz w:val="28"/>
          <w:szCs w:val="28"/>
        </w:rPr>
      </w:pPr>
      <w:r>
        <w:rPr>
          <w:color w:val="000000"/>
          <w:sz w:val="28"/>
          <w:szCs w:val="28"/>
        </w:rPr>
        <w:t>климатический фактор;</w:t>
      </w:r>
    </w:p>
    <w:p w:rsidR="00E33A4E" w:rsidRPr="00825912" w:rsidRDefault="00E33A4E" w:rsidP="0087357A">
      <w:pPr>
        <w:pStyle w:val="afff7"/>
        <w:numPr>
          <w:ilvl w:val="0"/>
          <w:numId w:val="56"/>
        </w:numPr>
        <w:tabs>
          <w:tab w:val="left" w:pos="1134"/>
        </w:tabs>
        <w:spacing w:line="360" w:lineRule="auto"/>
        <w:ind w:left="1134" w:hanging="567"/>
        <w:jc w:val="both"/>
        <w:rPr>
          <w:color w:val="000000"/>
          <w:sz w:val="28"/>
          <w:szCs w:val="28"/>
        </w:rPr>
      </w:pPr>
      <w:r>
        <w:rPr>
          <w:color w:val="000000"/>
          <w:sz w:val="28"/>
          <w:szCs w:val="28"/>
        </w:rPr>
        <w:t xml:space="preserve">эластичность спроса на электроэнергию. </w:t>
      </w:r>
    </w:p>
    <w:p w:rsidR="00E33A4E" w:rsidRPr="00825912" w:rsidRDefault="00E33A4E" w:rsidP="00E33A4E">
      <w:pPr>
        <w:pStyle w:val="afff7"/>
        <w:tabs>
          <w:tab w:val="left" w:pos="1134"/>
        </w:tabs>
        <w:spacing w:line="360" w:lineRule="auto"/>
        <w:ind w:left="0" w:firstLine="567"/>
        <w:jc w:val="both"/>
        <w:rPr>
          <w:color w:val="000000"/>
          <w:spacing w:val="-1"/>
          <w:sz w:val="28"/>
          <w:szCs w:val="28"/>
        </w:rPr>
      </w:pPr>
      <w:r w:rsidRPr="00825912">
        <w:rPr>
          <w:color w:val="000000"/>
          <w:spacing w:val="-1"/>
          <w:sz w:val="28"/>
          <w:szCs w:val="28"/>
        </w:rPr>
        <w:t xml:space="preserve">Прогнозная численность населения по годам представлена в подразделе 1.2 и Приложении 1. </w:t>
      </w:r>
    </w:p>
    <w:p w:rsidR="00E33A4E" w:rsidRPr="00B50578" w:rsidRDefault="00E33A4E" w:rsidP="00E33A4E">
      <w:pPr>
        <w:spacing w:line="360" w:lineRule="auto"/>
        <w:ind w:firstLine="567"/>
        <w:jc w:val="both"/>
        <w:rPr>
          <w:color w:val="000000"/>
          <w:spacing w:val="-1"/>
          <w:sz w:val="28"/>
          <w:szCs w:val="28"/>
        </w:rPr>
      </w:pPr>
      <w:r w:rsidRPr="00B50578">
        <w:rPr>
          <w:color w:val="000000"/>
          <w:spacing w:val="-1"/>
          <w:sz w:val="28"/>
          <w:szCs w:val="28"/>
        </w:rPr>
        <w:t xml:space="preserve">Доля населения, охваченного услугой </w:t>
      </w:r>
      <w:r>
        <w:rPr>
          <w:color w:val="000000"/>
          <w:spacing w:val="-1"/>
          <w:sz w:val="28"/>
          <w:szCs w:val="28"/>
        </w:rPr>
        <w:t>электро</w:t>
      </w:r>
      <w:r w:rsidRPr="00B50578">
        <w:rPr>
          <w:color w:val="000000"/>
          <w:spacing w:val="-1"/>
          <w:sz w:val="28"/>
          <w:szCs w:val="28"/>
        </w:rPr>
        <w:t xml:space="preserve">снабжения, </w:t>
      </w:r>
      <w:r>
        <w:rPr>
          <w:color w:val="000000"/>
          <w:spacing w:val="-1"/>
          <w:sz w:val="28"/>
          <w:szCs w:val="28"/>
        </w:rPr>
        <w:t>составила в 2015</w:t>
      </w:r>
      <w:r w:rsidRPr="00B50578">
        <w:rPr>
          <w:color w:val="000000"/>
          <w:spacing w:val="-1"/>
          <w:sz w:val="28"/>
          <w:szCs w:val="28"/>
        </w:rPr>
        <w:t xml:space="preserve"> г. </w:t>
      </w:r>
      <w:r>
        <w:rPr>
          <w:color w:val="000000"/>
          <w:spacing w:val="-1"/>
          <w:sz w:val="28"/>
          <w:szCs w:val="28"/>
        </w:rPr>
        <w:t>1</w:t>
      </w:r>
      <w:r w:rsidRPr="009161F6">
        <w:rPr>
          <w:color w:val="000000"/>
          <w:spacing w:val="-1"/>
          <w:sz w:val="28"/>
          <w:szCs w:val="28"/>
        </w:rPr>
        <w:t>00</w:t>
      </w:r>
      <w:r w:rsidRPr="00B50578">
        <w:rPr>
          <w:color w:val="000000"/>
          <w:spacing w:val="-1"/>
          <w:sz w:val="28"/>
          <w:szCs w:val="28"/>
        </w:rPr>
        <w:t>% согласно данным статистической формы 22-ЖКХ</w:t>
      </w:r>
      <w:r w:rsidRPr="009444F1">
        <w:rPr>
          <w:color w:val="000000"/>
          <w:spacing w:val="-1"/>
          <w:sz w:val="28"/>
          <w:szCs w:val="28"/>
        </w:rPr>
        <w:t xml:space="preserve"> (</w:t>
      </w:r>
      <w:r>
        <w:rPr>
          <w:color w:val="000000"/>
          <w:spacing w:val="-1"/>
          <w:sz w:val="28"/>
          <w:szCs w:val="28"/>
        </w:rPr>
        <w:t>сводная).</w:t>
      </w:r>
      <w:r w:rsidRPr="00B50578">
        <w:rPr>
          <w:color w:val="000000"/>
          <w:spacing w:val="-1"/>
          <w:sz w:val="28"/>
          <w:szCs w:val="28"/>
        </w:rPr>
        <w:t xml:space="preserve"> До конца срока реализации настоящей Программы </w:t>
      </w:r>
      <w:r>
        <w:rPr>
          <w:color w:val="000000"/>
          <w:spacing w:val="-1"/>
          <w:sz w:val="28"/>
          <w:szCs w:val="28"/>
        </w:rPr>
        <w:t>это значение останется неизменным</w:t>
      </w:r>
      <w:r w:rsidRPr="00B50578">
        <w:rPr>
          <w:color w:val="000000"/>
          <w:spacing w:val="-1"/>
          <w:sz w:val="28"/>
          <w:szCs w:val="28"/>
        </w:rPr>
        <w:t>.</w:t>
      </w:r>
    </w:p>
    <w:p w:rsidR="00E33A4E" w:rsidRPr="00B50578" w:rsidRDefault="00E33A4E" w:rsidP="00E33A4E">
      <w:pPr>
        <w:spacing w:line="360" w:lineRule="auto"/>
        <w:ind w:firstLine="567"/>
        <w:jc w:val="both"/>
        <w:rPr>
          <w:color w:val="000000"/>
          <w:sz w:val="28"/>
          <w:szCs w:val="28"/>
        </w:rPr>
      </w:pPr>
      <w:r>
        <w:rPr>
          <w:color w:val="000000"/>
          <w:sz w:val="28"/>
          <w:szCs w:val="28"/>
        </w:rPr>
        <w:t>Охват</w:t>
      </w:r>
      <w:r w:rsidRPr="00B50578">
        <w:rPr>
          <w:color w:val="000000"/>
          <w:sz w:val="28"/>
          <w:szCs w:val="28"/>
        </w:rPr>
        <w:t xml:space="preserve"> населения приборами учета </w:t>
      </w:r>
      <w:r>
        <w:rPr>
          <w:color w:val="000000"/>
          <w:sz w:val="28"/>
          <w:szCs w:val="28"/>
        </w:rPr>
        <w:t>составляет 100% согласно данным</w:t>
      </w:r>
      <w:r w:rsidRPr="00B50578">
        <w:rPr>
          <w:color w:val="000000"/>
          <w:sz w:val="28"/>
          <w:szCs w:val="28"/>
        </w:rPr>
        <w:t xml:space="preserve"> статистической формы 22-ЖКХ (реформа), в которой приводятся данные по совокупному объему отпуска </w:t>
      </w:r>
      <w:r>
        <w:rPr>
          <w:color w:val="000000"/>
          <w:sz w:val="28"/>
          <w:szCs w:val="28"/>
        </w:rPr>
        <w:t>электрической энергии</w:t>
      </w:r>
      <w:r w:rsidRPr="00B50578">
        <w:rPr>
          <w:color w:val="000000"/>
          <w:sz w:val="28"/>
          <w:szCs w:val="28"/>
        </w:rPr>
        <w:t>, расчеты за который были произв</w:t>
      </w:r>
      <w:r>
        <w:rPr>
          <w:color w:val="000000"/>
          <w:sz w:val="28"/>
          <w:szCs w:val="28"/>
        </w:rPr>
        <w:t xml:space="preserve">едены с помощью приборов </w:t>
      </w:r>
      <w:proofErr w:type="spellStart"/>
      <w:r>
        <w:rPr>
          <w:color w:val="000000"/>
          <w:sz w:val="28"/>
          <w:szCs w:val="28"/>
        </w:rPr>
        <w:t>учета.</w:t>
      </w:r>
      <w:r w:rsidRPr="00B50578">
        <w:rPr>
          <w:color w:val="000000"/>
          <w:spacing w:val="-1"/>
          <w:sz w:val="28"/>
          <w:szCs w:val="28"/>
        </w:rPr>
        <w:t>До</w:t>
      </w:r>
      <w:proofErr w:type="spellEnd"/>
      <w:r w:rsidRPr="00B50578">
        <w:rPr>
          <w:color w:val="000000"/>
          <w:spacing w:val="-1"/>
          <w:sz w:val="28"/>
          <w:szCs w:val="28"/>
        </w:rPr>
        <w:t xml:space="preserve"> конца срока реализации настоящей Программы </w:t>
      </w:r>
      <w:r>
        <w:rPr>
          <w:color w:val="000000"/>
          <w:spacing w:val="-1"/>
          <w:sz w:val="28"/>
          <w:szCs w:val="28"/>
        </w:rPr>
        <w:t>это значение останется неизменным</w:t>
      </w:r>
      <w:r w:rsidRPr="00B50578">
        <w:rPr>
          <w:color w:val="000000"/>
          <w:spacing w:val="-1"/>
          <w:sz w:val="28"/>
          <w:szCs w:val="28"/>
        </w:rPr>
        <w:t>.</w:t>
      </w:r>
    </w:p>
    <w:p w:rsidR="00E33A4E" w:rsidRDefault="00E33A4E" w:rsidP="00E33A4E">
      <w:pPr>
        <w:spacing w:line="360" w:lineRule="auto"/>
        <w:ind w:firstLine="567"/>
        <w:jc w:val="both"/>
        <w:rPr>
          <w:color w:val="000000"/>
          <w:sz w:val="28"/>
          <w:szCs w:val="28"/>
        </w:rPr>
      </w:pPr>
      <w:r>
        <w:rPr>
          <w:color w:val="000000"/>
          <w:sz w:val="28"/>
          <w:szCs w:val="28"/>
        </w:rPr>
        <w:lastRenderedPageBreak/>
        <w:t xml:space="preserve">Среднее удельное потребление электрической энергии населением было определено на основании данных статистической формы 22-ЖКХ (сводная) о совокупном потреблении электрической энергии и численности и составило по итогам 2015 года 1025 </w:t>
      </w:r>
      <w:proofErr w:type="gramStart"/>
      <w:r>
        <w:rPr>
          <w:color w:val="000000"/>
          <w:sz w:val="28"/>
          <w:szCs w:val="28"/>
        </w:rPr>
        <w:t>кВт-ч</w:t>
      </w:r>
      <w:proofErr w:type="gramEnd"/>
      <w:r>
        <w:rPr>
          <w:color w:val="000000"/>
          <w:sz w:val="28"/>
          <w:szCs w:val="28"/>
        </w:rPr>
        <w:t xml:space="preserve"> в год на человека. Динамика потребления электрической энергии населения формируется под влиянием двух разнонаправленных тенденций. С одной стороны, снижается удельный расход электрической энергии некоторых групп бытовых электроприборов, приобретаемых взамен существующих (холодильники, стиральные машины), с другой – расширяется набор и увеличивается количество используемых электроприборов, а также удельный расход электрической энергии некоторых из них (например, жидкокристаллические и плазменные телевизоры). Конечную результирующую этого влияния сложно предсказать, но на основании статистических данных можно предположить, что влияние второй группы факторов будет преобладать. В модели было сделано предположение, что средний удельный расход электрической энергии будет увеличиваться в среднем на 0,3% в год.  </w:t>
      </w:r>
    </w:p>
    <w:p w:rsidR="00E33A4E" w:rsidRPr="00825912" w:rsidRDefault="00E33A4E" w:rsidP="00E33A4E">
      <w:pPr>
        <w:spacing w:line="360" w:lineRule="auto"/>
        <w:ind w:firstLine="567"/>
        <w:jc w:val="both"/>
        <w:rPr>
          <w:color w:val="000000"/>
          <w:sz w:val="28"/>
          <w:szCs w:val="28"/>
        </w:rPr>
      </w:pPr>
      <w:r>
        <w:rPr>
          <w:color w:val="000000"/>
          <w:sz w:val="28"/>
          <w:szCs w:val="28"/>
        </w:rPr>
        <w:t xml:space="preserve">Климатический фактор оказывает влияние на потребление электрической энергии на отопление, поскольку объемы потребления последней в холодные периоды резиденты муниципального образования увеличиваются, и охлаждение в части часов работы кондиционеров. Предполагается, что до конца срока действия настоящей Программы этот фактор не оказывает влияния на потребление электрической энергии. </w:t>
      </w:r>
    </w:p>
    <w:p w:rsidR="00E33A4E" w:rsidRDefault="00E33A4E" w:rsidP="00E33A4E">
      <w:pPr>
        <w:spacing w:line="360" w:lineRule="auto"/>
        <w:ind w:firstLine="567"/>
        <w:jc w:val="both"/>
        <w:rPr>
          <w:color w:val="000000"/>
          <w:sz w:val="28"/>
          <w:szCs w:val="28"/>
        </w:rPr>
      </w:pPr>
      <w:r>
        <w:rPr>
          <w:color w:val="000000"/>
          <w:sz w:val="28"/>
          <w:szCs w:val="28"/>
        </w:rPr>
        <w:t xml:space="preserve">Эластичность спроса на электрическую энергию в зависимости от изменения цены и реального дохода населения имеет разнонаправленное действие: повышение цены и уменьшение реального дохода снижают объемы потребления электрической энергии, и наоборот. Роль этого фактора выше, чем большую долю занимают затраты на электрическую энергию в общем доходе населения. По состоянию на 2015 г. доля затрат на электрическую энергию по отношению к доходам населения составила только 0,5%. Оценки из разных </w:t>
      </w:r>
      <w:r>
        <w:rPr>
          <w:color w:val="000000"/>
          <w:sz w:val="28"/>
          <w:szCs w:val="28"/>
        </w:rPr>
        <w:lastRenderedPageBreak/>
        <w:t xml:space="preserve">источников показывают относительно низкую чувствительность населения к изменениям цены и реального дохода, поскольку электрическая энергия для него является товаром первой необходимости.  Принимая во внимание вышесказанное и сложность проведения достоверной оценки параметров эластичности, в расчетах была принята предпосылка что данный фактор не оказывает влияния. </w:t>
      </w:r>
    </w:p>
    <w:p w:rsidR="00E33A4E" w:rsidRPr="00B50578" w:rsidRDefault="00E33A4E" w:rsidP="00E33A4E">
      <w:pPr>
        <w:spacing w:line="360" w:lineRule="auto"/>
        <w:ind w:firstLine="567"/>
        <w:jc w:val="both"/>
        <w:rPr>
          <w:color w:val="000000"/>
          <w:sz w:val="28"/>
          <w:szCs w:val="28"/>
        </w:rPr>
      </w:pPr>
      <w:r w:rsidRPr="00B50578">
        <w:rPr>
          <w:color w:val="000000"/>
          <w:sz w:val="28"/>
          <w:szCs w:val="28"/>
        </w:rPr>
        <w:t>Определенное на основе вышеизложенных пр</w:t>
      </w:r>
      <w:r>
        <w:rPr>
          <w:color w:val="000000"/>
          <w:sz w:val="28"/>
          <w:szCs w:val="28"/>
        </w:rPr>
        <w:t>едположений потребление электрической</w:t>
      </w:r>
      <w:r w:rsidRPr="00B50578">
        <w:rPr>
          <w:color w:val="000000"/>
          <w:sz w:val="28"/>
          <w:szCs w:val="28"/>
        </w:rPr>
        <w:t xml:space="preserve"> энергии населением к концу срока реализации настоящей Программы </w:t>
      </w:r>
      <w:r w:rsidRPr="004D293A">
        <w:rPr>
          <w:color w:val="000000"/>
          <w:sz w:val="28"/>
          <w:szCs w:val="28"/>
        </w:rPr>
        <w:t xml:space="preserve">составит </w:t>
      </w:r>
      <w:r>
        <w:rPr>
          <w:color w:val="000000"/>
          <w:sz w:val="28"/>
          <w:szCs w:val="28"/>
        </w:rPr>
        <w:t>19,3млн. кВт-ч.</w:t>
      </w:r>
    </w:p>
    <w:p w:rsidR="00E33A4E" w:rsidRPr="00B50578" w:rsidRDefault="00E33A4E" w:rsidP="00E33A4E">
      <w:pPr>
        <w:spacing w:line="360" w:lineRule="auto"/>
        <w:ind w:firstLine="567"/>
        <w:jc w:val="both"/>
        <w:rPr>
          <w:i/>
          <w:color w:val="000000"/>
          <w:sz w:val="28"/>
          <w:szCs w:val="28"/>
          <w:u w:val="single"/>
        </w:rPr>
      </w:pPr>
      <w:r w:rsidRPr="00B50578">
        <w:rPr>
          <w:i/>
          <w:color w:val="000000"/>
          <w:sz w:val="28"/>
          <w:szCs w:val="28"/>
          <w:u w:val="single"/>
        </w:rPr>
        <w:t>Бюджетные организации</w:t>
      </w:r>
    </w:p>
    <w:p w:rsidR="00E33A4E" w:rsidRPr="00B50578" w:rsidRDefault="00E33A4E" w:rsidP="00E33A4E">
      <w:pPr>
        <w:spacing w:line="360" w:lineRule="auto"/>
        <w:ind w:firstLine="567"/>
        <w:jc w:val="both"/>
        <w:rPr>
          <w:color w:val="000000"/>
          <w:sz w:val="28"/>
          <w:szCs w:val="28"/>
        </w:rPr>
      </w:pPr>
      <w:r w:rsidRPr="00B50578">
        <w:rPr>
          <w:color w:val="000000"/>
          <w:sz w:val="28"/>
          <w:szCs w:val="28"/>
        </w:rPr>
        <w:t>В</w:t>
      </w:r>
      <w:r>
        <w:rPr>
          <w:color w:val="000000"/>
          <w:sz w:val="28"/>
          <w:szCs w:val="28"/>
        </w:rPr>
        <w:t xml:space="preserve"> бюджетных организациях электрическая</w:t>
      </w:r>
      <w:r w:rsidRPr="00B50578">
        <w:rPr>
          <w:color w:val="000000"/>
          <w:sz w:val="28"/>
          <w:szCs w:val="28"/>
        </w:rPr>
        <w:t xml:space="preserve"> энергия </w:t>
      </w:r>
      <w:r>
        <w:rPr>
          <w:color w:val="000000"/>
          <w:sz w:val="28"/>
          <w:szCs w:val="28"/>
        </w:rPr>
        <w:t xml:space="preserve">на освещение, </w:t>
      </w:r>
      <w:proofErr w:type="spellStart"/>
      <w:r>
        <w:rPr>
          <w:color w:val="000000"/>
          <w:sz w:val="28"/>
          <w:szCs w:val="28"/>
        </w:rPr>
        <w:t>пищеприготовление</w:t>
      </w:r>
      <w:proofErr w:type="spellEnd"/>
      <w:r>
        <w:rPr>
          <w:color w:val="000000"/>
          <w:sz w:val="28"/>
          <w:szCs w:val="28"/>
        </w:rPr>
        <w:t xml:space="preserve">, </w:t>
      </w:r>
      <w:r w:rsidRPr="00B50578">
        <w:rPr>
          <w:color w:val="000000"/>
          <w:sz w:val="28"/>
          <w:szCs w:val="28"/>
        </w:rPr>
        <w:t>отопл</w:t>
      </w:r>
      <w:r>
        <w:rPr>
          <w:color w:val="000000"/>
          <w:sz w:val="28"/>
          <w:szCs w:val="28"/>
        </w:rPr>
        <w:t>ение, горячее водоснабжение и питание различных электроприборов</w:t>
      </w:r>
      <w:r w:rsidRPr="00B50578">
        <w:rPr>
          <w:color w:val="000000"/>
          <w:sz w:val="28"/>
          <w:szCs w:val="28"/>
        </w:rPr>
        <w:t>.</w:t>
      </w:r>
    </w:p>
    <w:p w:rsidR="00E33A4E" w:rsidRDefault="00E33A4E" w:rsidP="00E33A4E">
      <w:pPr>
        <w:spacing w:line="360" w:lineRule="auto"/>
        <w:ind w:firstLine="567"/>
        <w:jc w:val="both"/>
        <w:rPr>
          <w:color w:val="000000"/>
          <w:sz w:val="28"/>
          <w:szCs w:val="28"/>
        </w:rPr>
      </w:pPr>
      <w:r>
        <w:rPr>
          <w:color w:val="000000"/>
          <w:sz w:val="28"/>
          <w:szCs w:val="28"/>
        </w:rPr>
        <w:t xml:space="preserve">В отношении бюджетных организаций были </w:t>
      </w:r>
      <w:proofErr w:type="spellStart"/>
      <w:r>
        <w:rPr>
          <w:color w:val="000000"/>
          <w:sz w:val="28"/>
          <w:szCs w:val="28"/>
        </w:rPr>
        <w:t>принятыследующие</w:t>
      </w:r>
      <w:proofErr w:type="spellEnd"/>
      <w:r>
        <w:rPr>
          <w:color w:val="000000"/>
          <w:sz w:val="28"/>
          <w:szCs w:val="28"/>
        </w:rPr>
        <w:t xml:space="preserve"> предпосылки:</w:t>
      </w:r>
    </w:p>
    <w:p w:rsidR="00E33A4E" w:rsidRDefault="00E33A4E" w:rsidP="0087357A">
      <w:pPr>
        <w:numPr>
          <w:ilvl w:val="0"/>
          <w:numId w:val="69"/>
        </w:numPr>
        <w:spacing w:line="360" w:lineRule="auto"/>
        <w:ind w:left="1134" w:hanging="567"/>
        <w:jc w:val="both"/>
        <w:rPr>
          <w:color w:val="000000"/>
          <w:sz w:val="28"/>
          <w:szCs w:val="28"/>
        </w:rPr>
      </w:pPr>
      <w:r>
        <w:rPr>
          <w:color w:val="000000"/>
          <w:sz w:val="28"/>
          <w:szCs w:val="28"/>
        </w:rPr>
        <w:t xml:space="preserve">Все здания оснащены приборами учета, как того требует Федеральный закон № 261-ФЗ от 23 ноября 2009 г. «Об энергосбережении и повышении энергетической эффективности и о внесении изменений в отдельные законодательные акты». </w:t>
      </w:r>
    </w:p>
    <w:p w:rsidR="00E33A4E" w:rsidRDefault="00E33A4E" w:rsidP="0087357A">
      <w:pPr>
        <w:numPr>
          <w:ilvl w:val="0"/>
          <w:numId w:val="69"/>
        </w:numPr>
        <w:spacing w:line="360" w:lineRule="auto"/>
        <w:ind w:left="1134" w:hanging="567"/>
        <w:jc w:val="both"/>
        <w:rPr>
          <w:color w:val="000000"/>
          <w:sz w:val="28"/>
          <w:szCs w:val="28"/>
        </w:rPr>
      </w:pPr>
      <w:r>
        <w:rPr>
          <w:color w:val="000000"/>
          <w:sz w:val="28"/>
          <w:szCs w:val="28"/>
        </w:rPr>
        <w:t xml:space="preserve">Потребление электрической энергии увеличивается теми же темпами, что и в жилищном секторе. Бюджетные сектор во многом подвержен в целом влиянию тех же факторов, что действуют в жилищном. Несмотря на разную структуру потребления электрической энергии в разных секторах, в целом они показывают схожую динамику изменения объемов потребления электрической энергии. </w:t>
      </w:r>
    </w:p>
    <w:p w:rsidR="00E33A4E" w:rsidRPr="00B50578" w:rsidRDefault="00E33A4E" w:rsidP="00E33A4E">
      <w:pPr>
        <w:spacing w:line="360" w:lineRule="auto"/>
        <w:ind w:firstLine="567"/>
        <w:jc w:val="both"/>
        <w:rPr>
          <w:color w:val="000000"/>
          <w:sz w:val="28"/>
          <w:szCs w:val="28"/>
        </w:rPr>
      </w:pPr>
      <w:r w:rsidRPr="00B50578">
        <w:rPr>
          <w:color w:val="000000"/>
          <w:sz w:val="28"/>
          <w:szCs w:val="28"/>
        </w:rPr>
        <w:t>Определенное на основе вышеизложенных пр</w:t>
      </w:r>
      <w:r>
        <w:rPr>
          <w:color w:val="000000"/>
          <w:sz w:val="28"/>
          <w:szCs w:val="28"/>
        </w:rPr>
        <w:t>едположений потребление электрической</w:t>
      </w:r>
      <w:r w:rsidRPr="00B50578">
        <w:rPr>
          <w:color w:val="000000"/>
          <w:sz w:val="28"/>
          <w:szCs w:val="28"/>
        </w:rPr>
        <w:t xml:space="preserve"> энергии населением к концу срока реализации настоящей Программы </w:t>
      </w:r>
      <w:r w:rsidRPr="005449E0">
        <w:rPr>
          <w:color w:val="000000"/>
          <w:sz w:val="28"/>
          <w:szCs w:val="28"/>
        </w:rPr>
        <w:t xml:space="preserve">составит </w:t>
      </w:r>
      <w:r>
        <w:rPr>
          <w:color w:val="000000"/>
          <w:sz w:val="28"/>
          <w:szCs w:val="28"/>
        </w:rPr>
        <w:t xml:space="preserve">16,1 млн. кВт-ч. </w:t>
      </w:r>
    </w:p>
    <w:p w:rsidR="00E33A4E" w:rsidRPr="00B50578" w:rsidRDefault="00E33A4E" w:rsidP="00E33A4E">
      <w:pPr>
        <w:spacing w:line="360" w:lineRule="auto"/>
        <w:ind w:firstLine="567"/>
        <w:jc w:val="both"/>
        <w:rPr>
          <w:i/>
          <w:color w:val="000000"/>
          <w:sz w:val="28"/>
          <w:szCs w:val="28"/>
          <w:u w:val="single"/>
        </w:rPr>
      </w:pPr>
      <w:r w:rsidRPr="00B50578">
        <w:rPr>
          <w:i/>
          <w:color w:val="000000"/>
          <w:sz w:val="28"/>
          <w:szCs w:val="28"/>
          <w:u w:val="single"/>
        </w:rPr>
        <w:lastRenderedPageBreak/>
        <w:t xml:space="preserve">Прочие потребители </w:t>
      </w:r>
    </w:p>
    <w:p w:rsidR="00E33A4E" w:rsidRDefault="00E33A4E" w:rsidP="00E33A4E">
      <w:pPr>
        <w:spacing w:line="360" w:lineRule="auto"/>
        <w:ind w:firstLine="567"/>
        <w:jc w:val="both"/>
        <w:rPr>
          <w:color w:val="000000"/>
          <w:sz w:val="28"/>
          <w:szCs w:val="28"/>
        </w:rPr>
      </w:pPr>
      <w:r w:rsidRPr="00B50578">
        <w:rPr>
          <w:color w:val="000000"/>
          <w:sz w:val="28"/>
          <w:szCs w:val="28"/>
        </w:rPr>
        <w:t xml:space="preserve">Круг прочих потребителей в основном охватывает </w:t>
      </w:r>
      <w:r>
        <w:rPr>
          <w:color w:val="000000"/>
          <w:sz w:val="28"/>
          <w:szCs w:val="28"/>
        </w:rPr>
        <w:t xml:space="preserve">производственные </w:t>
      </w:r>
      <w:proofErr w:type="spellStart"/>
      <w:proofErr w:type="gramStart"/>
      <w:r>
        <w:rPr>
          <w:color w:val="000000"/>
          <w:sz w:val="28"/>
          <w:szCs w:val="28"/>
        </w:rPr>
        <w:t>организации,которые</w:t>
      </w:r>
      <w:proofErr w:type="spellEnd"/>
      <w:proofErr w:type="gramEnd"/>
      <w:r>
        <w:rPr>
          <w:color w:val="000000"/>
          <w:sz w:val="28"/>
          <w:szCs w:val="28"/>
        </w:rPr>
        <w:t xml:space="preserve"> </w:t>
      </w:r>
      <w:r w:rsidRPr="00B50578">
        <w:rPr>
          <w:color w:val="000000"/>
          <w:sz w:val="28"/>
          <w:szCs w:val="28"/>
        </w:rPr>
        <w:t>используют</w:t>
      </w:r>
      <w:r>
        <w:rPr>
          <w:color w:val="000000"/>
          <w:sz w:val="28"/>
          <w:szCs w:val="28"/>
        </w:rPr>
        <w:t xml:space="preserve"> электрическую</w:t>
      </w:r>
      <w:r w:rsidRPr="00B50578">
        <w:rPr>
          <w:color w:val="000000"/>
          <w:sz w:val="28"/>
          <w:szCs w:val="28"/>
        </w:rPr>
        <w:t xml:space="preserve"> энергию на </w:t>
      </w:r>
      <w:r>
        <w:rPr>
          <w:color w:val="000000"/>
          <w:sz w:val="28"/>
          <w:szCs w:val="28"/>
        </w:rPr>
        <w:t xml:space="preserve">в основном на освещение, работу электрических приборов </w:t>
      </w:r>
      <w:r w:rsidRPr="00B50578">
        <w:rPr>
          <w:color w:val="000000"/>
          <w:sz w:val="28"/>
          <w:szCs w:val="28"/>
        </w:rPr>
        <w:t>и технологические нужды.</w:t>
      </w:r>
    </w:p>
    <w:p w:rsidR="00E33A4E" w:rsidRDefault="00E33A4E" w:rsidP="00E33A4E">
      <w:pPr>
        <w:autoSpaceDE w:val="0"/>
        <w:autoSpaceDN w:val="0"/>
        <w:adjustRightInd w:val="0"/>
        <w:spacing w:line="360" w:lineRule="auto"/>
        <w:ind w:firstLine="567"/>
        <w:jc w:val="both"/>
        <w:rPr>
          <w:color w:val="000000"/>
          <w:sz w:val="28"/>
          <w:szCs w:val="28"/>
        </w:rPr>
      </w:pPr>
      <w:r>
        <w:rPr>
          <w:color w:val="000000"/>
          <w:sz w:val="28"/>
          <w:szCs w:val="28"/>
        </w:rPr>
        <w:t xml:space="preserve">Определить перспективу для этой группы потребителей весьма сложно, поскольку нельзя привести потребление электрической энергии к какому-либо одному знаменателю (нормативному показателю удельного расхода электрической энергии) ввиду того, что он зависит от большого количества факторов. В частности, от загрузки промышленных предприятий, которая детерминирована колебаниями спроса на их продукцию и необязательно совпадает по динамике у разных промышленных потребителей. </w:t>
      </w:r>
    </w:p>
    <w:p w:rsidR="00E33A4E" w:rsidRDefault="00E33A4E" w:rsidP="00E33A4E">
      <w:pPr>
        <w:autoSpaceDE w:val="0"/>
        <w:autoSpaceDN w:val="0"/>
        <w:adjustRightInd w:val="0"/>
        <w:spacing w:line="360" w:lineRule="auto"/>
        <w:ind w:firstLine="567"/>
        <w:jc w:val="both"/>
        <w:rPr>
          <w:color w:val="000000"/>
          <w:sz w:val="28"/>
          <w:szCs w:val="28"/>
        </w:rPr>
      </w:pPr>
      <w:r>
        <w:rPr>
          <w:color w:val="000000"/>
          <w:sz w:val="28"/>
          <w:szCs w:val="28"/>
        </w:rPr>
        <w:t xml:space="preserve">Потребление электрической энергии промышленными потребителями может быть разбито на условно-постоянную и условно-вариативную составляющие. Первая в меньшей степени зависит от загрузки промышленного предприятия и детерминирована площадью помещений и количеством персонала на предприятиях. Вторая в большей степени зависит от загрузки промышленного предприятия. </w:t>
      </w:r>
    </w:p>
    <w:p w:rsidR="00E33A4E" w:rsidRPr="000678BE" w:rsidRDefault="00E33A4E" w:rsidP="00E33A4E">
      <w:pPr>
        <w:autoSpaceDE w:val="0"/>
        <w:autoSpaceDN w:val="0"/>
        <w:adjustRightInd w:val="0"/>
        <w:spacing w:line="360" w:lineRule="auto"/>
        <w:ind w:firstLine="567"/>
        <w:jc w:val="both"/>
        <w:rPr>
          <w:color w:val="000000"/>
          <w:sz w:val="28"/>
          <w:szCs w:val="28"/>
        </w:rPr>
      </w:pPr>
      <w:r>
        <w:rPr>
          <w:color w:val="000000"/>
          <w:sz w:val="28"/>
          <w:szCs w:val="28"/>
        </w:rPr>
        <w:t xml:space="preserve">Согласно Генеральному плану расширение производственных площадей не планируется. Загрузка мощностей коррелирует с индексом промышленного производства, который является </w:t>
      </w:r>
      <w:r w:rsidRPr="000678BE">
        <w:rPr>
          <w:color w:val="000000"/>
          <w:sz w:val="28"/>
          <w:szCs w:val="28"/>
        </w:rPr>
        <w:t>интегральным показателем, описывающим развитие промышле</w:t>
      </w:r>
      <w:r>
        <w:rPr>
          <w:color w:val="000000"/>
          <w:sz w:val="28"/>
          <w:szCs w:val="28"/>
        </w:rPr>
        <w:t>нного сектора</w:t>
      </w:r>
      <w:r w:rsidRPr="000678BE">
        <w:rPr>
          <w:color w:val="000000"/>
          <w:sz w:val="28"/>
          <w:szCs w:val="28"/>
        </w:rPr>
        <w:t xml:space="preserve">. Его значения на период реализации </w:t>
      </w:r>
      <w:r>
        <w:rPr>
          <w:color w:val="000000"/>
          <w:sz w:val="28"/>
          <w:szCs w:val="28"/>
        </w:rPr>
        <w:t xml:space="preserve">настоящей Программы были привязаны к значениям </w:t>
      </w:r>
      <w:r w:rsidRPr="000678BE">
        <w:rPr>
          <w:color w:val="000000"/>
          <w:sz w:val="28"/>
          <w:szCs w:val="28"/>
        </w:rPr>
        <w:t>Долгосрочный прогноз социально-экономического развития Российской Федерации до 2030 года.</w:t>
      </w:r>
      <w:r>
        <w:rPr>
          <w:color w:val="000000"/>
          <w:sz w:val="28"/>
          <w:szCs w:val="28"/>
        </w:rPr>
        <w:t xml:space="preserve"> Соответственно, изменение потребления электрической энергии происходило вслед за индексом реального роста промышленного производства в муниципальном образовании. </w:t>
      </w:r>
    </w:p>
    <w:p w:rsidR="00E33A4E" w:rsidRDefault="00E33A4E" w:rsidP="00E33A4E">
      <w:pPr>
        <w:spacing w:line="360" w:lineRule="auto"/>
        <w:ind w:firstLine="567"/>
        <w:jc w:val="both"/>
        <w:rPr>
          <w:color w:val="000000"/>
          <w:sz w:val="28"/>
          <w:szCs w:val="28"/>
        </w:rPr>
      </w:pPr>
      <w:r>
        <w:rPr>
          <w:color w:val="000000"/>
          <w:sz w:val="28"/>
          <w:szCs w:val="28"/>
        </w:rPr>
        <w:t>Предполагается также, что все прочие потребители оснащены приборами учета электрической энергии. Кроме того, в расчеты был введен ежегодный ко</w:t>
      </w:r>
      <w:r>
        <w:rPr>
          <w:color w:val="000000"/>
          <w:sz w:val="28"/>
          <w:szCs w:val="28"/>
        </w:rPr>
        <w:lastRenderedPageBreak/>
        <w:t xml:space="preserve">эффициент 0,01, характеризующий автономный технический прогресс, что находит отражение в повышении эффективности использования электрической энергии промышленными предприятиями. </w:t>
      </w:r>
    </w:p>
    <w:p w:rsidR="00E33A4E" w:rsidRPr="00B50578" w:rsidRDefault="00E33A4E" w:rsidP="00E33A4E">
      <w:pPr>
        <w:spacing w:line="360" w:lineRule="auto"/>
        <w:ind w:firstLine="567"/>
        <w:jc w:val="both"/>
        <w:rPr>
          <w:color w:val="000000"/>
          <w:sz w:val="28"/>
          <w:szCs w:val="28"/>
        </w:rPr>
      </w:pPr>
      <w:r w:rsidRPr="00B50578">
        <w:rPr>
          <w:color w:val="000000"/>
          <w:sz w:val="28"/>
          <w:szCs w:val="28"/>
        </w:rPr>
        <w:t>Определенное на основе вышеизложенных пр</w:t>
      </w:r>
      <w:r>
        <w:rPr>
          <w:color w:val="000000"/>
          <w:sz w:val="28"/>
          <w:szCs w:val="28"/>
        </w:rPr>
        <w:t>едположений потребление электрической</w:t>
      </w:r>
      <w:r w:rsidRPr="00B50578">
        <w:rPr>
          <w:color w:val="000000"/>
          <w:sz w:val="28"/>
          <w:szCs w:val="28"/>
        </w:rPr>
        <w:t xml:space="preserve"> энергии</w:t>
      </w:r>
      <w:r>
        <w:rPr>
          <w:color w:val="000000"/>
          <w:sz w:val="28"/>
          <w:szCs w:val="28"/>
        </w:rPr>
        <w:t xml:space="preserve"> прочими потребителями</w:t>
      </w:r>
      <w:r w:rsidRPr="00B50578">
        <w:rPr>
          <w:color w:val="000000"/>
          <w:sz w:val="28"/>
          <w:szCs w:val="28"/>
        </w:rPr>
        <w:t xml:space="preserve"> к концу срока реализации настоящей Программы </w:t>
      </w:r>
      <w:r w:rsidRPr="005449E0">
        <w:rPr>
          <w:color w:val="000000"/>
          <w:sz w:val="28"/>
          <w:szCs w:val="28"/>
        </w:rPr>
        <w:t xml:space="preserve">составит </w:t>
      </w:r>
      <w:r>
        <w:rPr>
          <w:color w:val="000000"/>
          <w:sz w:val="28"/>
          <w:szCs w:val="28"/>
        </w:rPr>
        <w:t xml:space="preserve">79,0 млн. кВт-ч. </w:t>
      </w:r>
    </w:p>
    <w:p w:rsidR="008E01A3" w:rsidRPr="00E33A4E" w:rsidRDefault="00E33A4E" w:rsidP="00E33A4E">
      <w:pPr>
        <w:pStyle w:val="afff7"/>
        <w:spacing w:line="360" w:lineRule="auto"/>
        <w:ind w:left="0"/>
        <w:jc w:val="both"/>
        <w:rPr>
          <w:color w:val="000000"/>
          <w:sz w:val="28"/>
          <w:szCs w:val="28"/>
        </w:rPr>
      </w:pPr>
      <w:r w:rsidRPr="00B50578">
        <w:rPr>
          <w:color w:val="000000"/>
          <w:sz w:val="28"/>
          <w:szCs w:val="28"/>
        </w:rPr>
        <w:t xml:space="preserve">Результаты оценки объемов совокупного потребления </w:t>
      </w:r>
      <w:r>
        <w:rPr>
          <w:color w:val="000000"/>
          <w:sz w:val="28"/>
          <w:szCs w:val="28"/>
        </w:rPr>
        <w:t xml:space="preserve">электрической </w:t>
      </w:r>
      <w:r w:rsidRPr="00B50578">
        <w:rPr>
          <w:color w:val="000000"/>
          <w:sz w:val="28"/>
          <w:szCs w:val="28"/>
        </w:rPr>
        <w:t xml:space="preserve">энергии на перспективу приведены в Приложении 2. Совокупный объем потребления </w:t>
      </w:r>
      <w:r>
        <w:rPr>
          <w:color w:val="000000"/>
          <w:sz w:val="28"/>
          <w:szCs w:val="28"/>
        </w:rPr>
        <w:t xml:space="preserve">электрической </w:t>
      </w:r>
      <w:r w:rsidRPr="00E33A4E">
        <w:rPr>
          <w:color w:val="000000"/>
          <w:sz w:val="28"/>
          <w:szCs w:val="28"/>
        </w:rPr>
        <w:t xml:space="preserve">энергии к концу срока реализации настоящей Программы составит </w:t>
      </w:r>
      <w:r w:rsidRPr="00784992">
        <w:rPr>
          <w:sz w:val="28"/>
          <w:szCs w:val="28"/>
        </w:rPr>
        <w:t>114,3 млн. кВт-ч.</w:t>
      </w:r>
    </w:p>
    <w:p w:rsidR="00190613" w:rsidRPr="00E33A4E" w:rsidRDefault="00190613" w:rsidP="00190613">
      <w:pPr>
        <w:pStyle w:val="afff7"/>
        <w:spacing w:line="360" w:lineRule="auto"/>
        <w:ind w:left="0"/>
        <w:jc w:val="both"/>
        <w:rPr>
          <w:bCs/>
          <w:sz w:val="28"/>
          <w:szCs w:val="28"/>
        </w:rPr>
      </w:pPr>
    </w:p>
    <w:p w:rsidR="00486F42" w:rsidRPr="00E33A4E" w:rsidRDefault="00486F42" w:rsidP="00190613">
      <w:pPr>
        <w:pStyle w:val="afff7"/>
        <w:numPr>
          <w:ilvl w:val="2"/>
          <w:numId w:val="3"/>
        </w:numPr>
        <w:spacing w:after="120" w:line="235" w:lineRule="auto"/>
        <w:jc w:val="both"/>
        <w:rPr>
          <w:i/>
          <w:color w:val="000000"/>
          <w:sz w:val="30"/>
          <w:szCs w:val="30"/>
        </w:rPr>
      </w:pPr>
      <w:r w:rsidRPr="00E33A4E">
        <w:rPr>
          <w:sz w:val="28"/>
          <w:szCs w:val="28"/>
          <w:u w:val="single"/>
        </w:rPr>
        <w:t>Утилизация (захоронение) твердых бытовых отходов</w:t>
      </w:r>
    </w:p>
    <w:p w:rsidR="00E33A4E" w:rsidRPr="00B50578" w:rsidRDefault="00E33A4E" w:rsidP="00E33A4E">
      <w:pPr>
        <w:spacing w:line="360" w:lineRule="auto"/>
        <w:ind w:firstLine="567"/>
        <w:jc w:val="both"/>
        <w:rPr>
          <w:sz w:val="28"/>
          <w:szCs w:val="28"/>
        </w:rPr>
      </w:pPr>
      <w:r w:rsidRPr="00B50578">
        <w:rPr>
          <w:color w:val="000000"/>
          <w:sz w:val="28"/>
          <w:szCs w:val="28"/>
        </w:rPr>
        <w:t xml:space="preserve">Важным элементом прогнозирования развития </w:t>
      </w:r>
      <w:r>
        <w:rPr>
          <w:color w:val="000000"/>
          <w:sz w:val="28"/>
          <w:szCs w:val="28"/>
        </w:rPr>
        <w:t xml:space="preserve">системы обращения </w:t>
      </w:r>
      <w:r w:rsidRPr="00B50578">
        <w:rPr>
          <w:color w:val="000000"/>
          <w:sz w:val="28"/>
          <w:szCs w:val="28"/>
        </w:rPr>
        <w:t>твердых бытовых отходов, является оценка перспективных объемов образования и вывоза отходов в муниципальном образо</w:t>
      </w:r>
      <w:r>
        <w:rPr>
          <w:color w:val="000000"/>
          <w:sz w:val="28"/>
          <w:szCs w:val="28"/>
        </w:rPr>
        <w:t>вании городской округ Анадырь</w:t>
      </w:r>
      <w:r w:rsidRPr="00B50578">
        <w:rPr>
          <w:color w:val="000000"/>
          <w:sz w:val="28"/>
          <w:szCs w:val="28"/>
        </w:rPr>
        <w:t xml:space="preserve">. Объем </w:t>
      </w:r>
      <w:r>
        <w:rPr>
          <w:color w:val="000000"/>
          <w:sz w:val="28"/>
          <w:szCs w:val="28"/>
        </w:rPr>
        <w:t xml:space="preserve">их </w:t>
      </w:r>
      <w:r w:rsidRPr="00B50578">
        <w:rPr>
          <w:color w:val="000000"/>
          <w:sz w:val="28"/>
          <w:szCs w:val="28"/>
        </w:rPr>
        <w:t>накопления не является постоянным и варьирует в зависимости от условий, влияющих на образование. При наличии объективных факторов (повышение степени благоустройства жилищного фонда, рост платежеспособности населения, увеличение объема упаковочной тары и т.п.) норма накопления ТБО по массе может возрастать в пределах 0,3-0,5% в год, а по объему – 0,5-1,5% в год.</w:t>
      </w:r>
      <w:r w:rsidRPr="00B50578">
        <w:rPr>
          <w:vertAlign w:val="superscript"/>
        </w:rPr>
        <w:footnoteReference w:id="24"/>
      </w:r>
      <w:r w:rsidRPr="00B50578">
        <w:rPr>
          <w:color w:val="000000"/>
          <w:sz w:val="28"/>
          <w:szCs w:val="28"/>
        </w:rPr>
        <w:t xml:space="preserve"> Для получения точных показателей образования твердых бытовых отходов на одного человека в год целесообразно провести </w:t>
      </w:r>
      <w:r w:rsidRPr="00B50578">
        <w:rPr>
          <w:sz w:val="28"/>
          <w:szCs w:val="28"/>
        </w:rPr>
        <w:t>исследования количественных показателей в</w:t>
      </w:r>
      <w:r w:rsidRPr="00B50578">
        <w:rPr>
          <w:color w:val="000000"/>
          <w:sz w:val="28"/>
          <w:szCs w:val="28"/>
        </w:rPr>
        <w:t xml:space="preserve"> соответствии с «Рекомендациями по определению норм накопления твердых бытовых отходов для городов РСФСР», утвержденных в 1982 г.</w:t>
      </w:r>
      <w:r w:rsidRPr="00B50578">
        <w:rPr>
          <w:rStyle w:val="af6"/>
          <w:color w:val="000000"/>
          <w:sz w:val="28"/>
          <w:szCs w:val="28"/>
        </w:rPr>
        <w:footnoteReference w:id="25"/>
      </w:r>
    </w:p>
    <w:p w:rsidR="00E33A4E" w:rsidRDefault="00E33A4E" w:rsidP="00E33A4E">
      <w:pPr>
        <w:spacing w:line="360" w:lineRule="auto"/>
        <w:ind w:firstLine="567"/>
        <w:jc w:val="both"/>
        <w:rPr>
          <w:color w:val="000000"/>
          <w:sz w:val="28"/>
          <w:szCs w:val="28"/>
        </w:rPr>
      </w:pPr>
      <w:r>
        <w:rPr>
          <w:color w:val="000000"/>
          <w:sz w:val="28"/>
          <w:szCs w:val="28"/>
        </w:rPr>
        <w:lastRenderedPageBreak/>
        <w:t xml:space="preserve">Для оценки прогнозов образования твердых бытовых отходов применяются три типа моделей: </w:t>
      </w:r>
    </w:p>
    <w:p w:rsidR="00E33A4E" w:rsidRDefault="00E33A4E" w:rsidP="0087357A">
      <w:pPr>
        <w:numPr>
          <w:ilvl w:val="0"/>
          <w:numId w:val="64"/>
        </w:numPr>
        <w:tabs>
          <w:tab w:val="left" w:pos="1134"/>
        </w:tabs>
        <w:spacing w:line="360" w:lineRule="auto"/>
        <w:ind w:left="1134" w:hanging="567"/>
        <w:jc w:val="both"/>
        <w:rPr>
          <w:color w:val="000000"/>
          <w:sz w:val="28"/>
          <w:szCs w:val="28"/>
        </w:rPr>
      </w:pPr>
      <w:r>
        <w:rPr>
          <w:color w:val="000000"/>
          <w:sz w:val="28"/>
          <w:szCs w:val="28"/>
        </w:rPr>
        <w:t>балансовые;</w:t>
      </w:r>
    </w:p>
    <w:p w:rsidR="00E33A4E" w:rsidRDefault="00E33A4E" w:rsidP="0087357A">
      <w:pPr>
        <w:numPr>
          <w:ilvl w:val="0"/>
          <w:numId w:val="64"/>
        </w:numPr>
        <w:tabs>
          <w:tab w:val="left" w:pos="1134"/>
        </w:tabs>
        <w:spacing w:line="360" w:lineRule="auto"/>
        <w:ind w:left="1134" w:hanging="567"/>
        <w:jc w:val="both"/>
        <w:rPr>
          <w:color w:val="000000"/>
          <w:sz w:val="28"/>
          <w:szCs w:val="28"/>
        </w:rPr>
      </w:pPr>
      <w:r>
        <w:rPr>
          <w:color w:val="000000"/>
          <w:sz w:val="28"/>
          <w:szCs w:val="28"/>
        </w:rPr>
        <w:t>статистические;</w:t>
      </w:r>
    </w:p>
    <w:p w:rsidR="00E33A4E" w:rsidRDefault="00E33A4E" w:rsidP="0087357A">
      <w:pPr>
        <w:numPr>
          <w:ilvl w:val="0"/>
          <w:numId w:val="64"/>
        </w:numPr>
        <w:tabs>
          <w:tab w:val="left" w:pos="1134"/>
        </w:tabs>
        <w:spacing w:line="360" w:lineRule="auto"/>
        <w:ind w:left="1134" w:hanging="567"/>
        <w:jc w:val="both"/>
        <w:rPr>
          <w:color w:val="000000"/>
          <w:sz w:val="28"/>
          <w:szCs w:val="28"/>
        </w:rPr>
      </w:pPr>
      <w:r>
        <w:rPr>
          <w:color w:val="000000"/>
          <w:sz w:val="28"/>
          <w:szCs w:val="28"/>
        </w:rPr>
        <w:t xml:space="preserve">факторные. </w:t>
      </w:r>
    </w:p>
    <w:p w:rsidR="00E33A4E" w:rsidRDefault="00E33A4E" w:rsidP="00E33A4E">
      <w:pPr>
        <w:tabs>
          <w:tab w:val="left" w:pos="1134"/>
        </w:tabs>
        <w:spacing w:line="360" w:lineRule="auto"/>
        <w:ind w:firstLine="567"/>
        <w:jc w:val="both"/>
        <w:rPr>
          <w:color w:val="000000"/>
          <w:sz w:val="28"/>
          <w:szCs w:val="28"/>
        </w:rPr>
      </w:pPr>
      <w:r>
        <w:rPr>
          <w:color w:val="000000"/>
          <w:sz w:val="28"/>
          <w:szCs w:val="28"/>
        </w:rPr>
        <w:t xml:space="preserve">Балансовые модели оценивают образование отходов по данным об использовании, продажах и потреблении продукции в рамках специфических потоков. Статистические модели экстраполируют тенденции, сформировавшиеся на протяжении длительного промежутка времени. Факторные модели прогнозируют накопление, исходя из предполагаемого изменения факторов. В рамках настоящей Схемы будет использована последняя модель, поскольку балансовая предполагает наличие большого числа данных, многие из которых не являются предметом сбора статистической информации, а статистическая – наличие «длинных» (за длительный промежуток времени) рядов данных, которых также нет в распоряжении ЦТЭС. Кроме того, и балансовую и статистическую модели можно отнести к разряду статических моделей, которые хорошо объясняют зависимости, сложившиеся в настоящем и прошлом, но которые не учитывают изменение технологических, социально-экономических и других драйверов на перспективу. </w:t>
      </w:r>
    </w:p>
    <w:p w:rsidR="00E33A4E" w:rsidRPr="00B50578" w:rsidRDefault="00E33A4E" w:rsidP="00E33A4E">
      <w:pPr>
        <w:spacing w:line="360" w:lineRule="auto"/>
        <w:ind w:firstLine="567"/>
        <w:jc w:val="both"/>
        <w:rPr>
          <w:color w:val="000000"/>
          <w:sz w:val="28"/>
          <w:szCs w:val="28"/>
        </w:rPr>
      </w:pPr>
      <w:r w:rsidRPr="00B50578">
        <w:rPr>
          <w:color w:val="000000"/>
          <w:sz w:val="28"/>
          <w:szCs w:val="28"/>
        </w:rPr>
        <w:t>Оценка объемов образования и захоронения (утилизации) твердых бытовых отходов на период реализации настоящей Программы учитывала следующие факторы:</w:t>
      </w:r>
    </w:p>
    <w:p w:rsidR="00E33A4E" w:rsidRPr="00B50578" w:rsidRDefault="00E33A4E"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базовый уровень образованных твердых бытовых отходов;</w:t>
      </w:r>
    </w:p>
    <w:p w:rsidR="00E33A4E" w:rsidRPr="00B50578" w:rsidRDefault="00E33A4E"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численность населения;</w:t>
      </w:r>
    </w:p>
    <w:p w:rsidR="00E33A4E" w:rsidRPr="00B50578" w:rsidRDefault="00E33A4E"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доля населения</w:t>
      </w:r>
      <w:r>
        <w:rPr>
          <w:color w:val="000000"/>
          <w:sz w:val="28"/>
          <w:szCs w:val="28"/>
        </w:rPr>
        <w:t>,</w:t>
      </w:r>
      <w:r w:rsidRPr="00B50578">
        <w:rPr>
          <w:color w:val="000000"/>
          <w:sz w:val="28"/>
          <w:szCs w:val="28"/>
        </w:rPr>
        <w:t xml:space="preserve"> охваченного услугой захоронения (утилизации) твердых бытовых отходов;</w:t>
      </w:r>
    </w:p>
    <w:p w:rsidR="00E33A4E" w:rsidRPr="00B50578" w:rsidRDefault="00E33A4E"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структура жилого фонда (многоквартирные/индивидуальные здания);</w:t>
      </w:r>
    </w:p>
    <w:p w:rsidR="00E33A4E" w:rsidRDefault="00E33A4E"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lastRenderedPageBreak/>
        <w:t>динамика удельного объема накопления твердых бытовых отходов в зависимости от роста реальных доходов населения</w:t>
      </w:r>
      <w:r>
        <w:rPr>
          <w:color w:val="000000"/>
          <w:sz w:val="28"/>
          <w:szCs w:val="28"/>
        </w:rPr>
        <w:t>;</w:t>
      </w:r>
    </w:p>
    <w:p w:rsidR="00E33A4E" w:rsidRPr="000B6B6F" w:rsidRDefault="00E33A4E" w:rsidP="0087357A">
      <w:pPr>
        <w:pStyle w:val="afff7"/>
        <w:numPr>
          <w:ilvl w:val="0"/>
          <w:numId w:val="56"/>
        </w:numPr>
        <w:tabs>
          <w:tab w:val="left" w:pos="1134"/>
        </w:tabs>
        <w:spacing w:line="360" w:lineRule="auto"/>
        <w:ind w:left="1134" w:hanging="567"/>
        <w:jc w:val="both"/>
        <w:rPr>
          <w:color w:val="000000"/>
          <w:sz w:val="28"/>
          <w:szCs w:val="28"/>
        </w:rPr>
      </w:pPr>
      <w:r>
        <w:rPr>
          <w:color w:val="000000"/>
          <w:sz w:val="28"/>
          <w:szCs w:val="28"/>
        </w:rPr>
        <w:t>площадь бюджетных</w:t>
      </w:r>
      <w:r w:rsidRPr="000B6B6F">
        <w:rPr>
          <w:color w:val="000000"/>
          <w:sz w:val="28"/>
          <w:szCs w:val="28"/>
        </w:rPr>
        <w:t xml:space="preserve"> зданий;</w:t>
      </w:r>
    </w:p>
    <w:p w:rsidR="00E33A4E" w:rsidRPr="00B50578" w:rsidRDefault="00E33A4E" w:rsidP="0087357A">
      <w:pPr>
        <w:pStyle w:val="afff7"/>
        <w:numPr>
          <w:ilvl w:val="0"/>
          <w:numId w:val="56"/>
        </w:numPr>
        <w:tabs>
          <w:tab w:val="left" w:pos="1134"/>
        </w:tabs>
        <w:spacing w:line="360" w:lineRule="auto"/>
        <w:ind w:left="1134" w:hanging="567"/>
        <w:jc w:val="both"/>
        <w:rPr>
          <w:color w:val="000000"/>
          <w:sz w:val="28"/>
          <w:szCs w:val="28"/>
        </w:rPr>
      </w:pPr>
      <w:r>
        <w:rPr>
          <w:color w:val="000000"/>
          <w:sz w:val="28"/>
          <w:szCs w:val="28"/>
        </w:rPr>
        <w:t>площадь прочих общественно-деловых зданий.</w:t>
      </w:r>
      <w:r>
        <w:rPr>
          <w:rStyle w:val="af6"/>
          <w:color w:val="000000"/>
          <w:sz w:val="28"/>
          <w:szCs w:val="28"/>
        </w:rPr>
        <w:footnoteReference w:id="26"/>
      </w:r>
    </w:p>
    <w:p w:rsidR="00E33A4E" w:rsidRPr="00B50578" w:rsidRDefault="00E33A4E" w:rsidP="00E33A4E">
      <w:pPr>
        <w:spacing w:line="360" w:lineRule="auto"/>
        <w:ind w:firstLine="567"/>
        <w:jc w:val="both"/>
        <w:rPr>
          <w:color w:val="000000"/>
          <w:spacing w:val="-1"/>
          <w:sz w:val="28"/>
          <w:szCs w:val="28"/>
        </w:rPr>
      </w:pPr>
      <w:r w:rsidRPr="00B50578">
        <w:rPr>
          <w:color w:val="000000"/>
          <w:spacing w:val="-1"/>
          <w:sz w:val="28"/>
          <w:szCs w:val="28"/>
        </w:rPr>
        <w:t xml:space="preserve">В качестве базового уровня </w:t>
      </w:r>
      <w:r>
        <w:rPr>
          <w:color w:val="000000"/>
          <w:spacing w:val="-1"/>
          <w:sz w:val="28"/>
          <w:szCs w:val="28"/>
        </w:rPr>
        <w:t xml:space="preserve">образования твердых бытовых отходов </w:t>
      </w:r>
      <w:r w:rsidRPr="00B50578">
        <w:rPr>
          <w:color w:val="000000"/>
          <w:spacing w:val="-1"/>
          <w:sz w:val="28"/>
          <w:szCs w:val="28"/>
        </w:rPr>
        <w:t>использовалось значение 201</w:t>
      </w:r>
      <w:r>
        <w:rPr>
          <w:color w:val="000000"/>
          <w:spacing w:val="-1"/>
          <w:sz w:val="28"/>
          <w:szCs w:val="28"/>
        </w:rPr>
        <w:t>5</w:t>
      </w:r>
      <w:r w:rsidRPr="00B50578">
        <w:rPr>
          <w:color w:val="000000"/>
          <w:spacing w:val="-1"/>
          <w:sz w:val="28"/>
          <w:szCs w:val="28"/>
        </w:rPr>
        <w:t xml:space="preserve"> г.</w:t>
      </w:r>
      <w:r>
        <w:rPr>
          <w:color w:val="000000"/>
          <w:spacing w:val="-1"/>
          <w:sz w:val="28"/>
          <w:szCs w:val="28"/>
        </w:rPr>
        <w:t xml:space="preserve"> – 70,3 тыс. куб. м., в </w:t>
      </w:r>
      <w:proofErr w:type="spellStart"/>
      <w:r>
        <w:rPr>
          <w:color w:val="000000"/>
          <w:spacing w:val="-1"/>
          <w:sz w:val="28"/>
          <w:szCs w:val="28"/>
        </w:rPr>
        <w:t>т.ч</w:t>
      </w:r>
      <w:proofErr w:type="spellEnd"/>
      <w:r>
        <w:rPr>
          <w:color w:val="000000"/>
          <w:spacing w:val="-1"/>
          <w:sz w:val="28"/>
          <w:szCs w:val="28"/>
        </w:rPr>
        <w:t xml:space="preserve">.: население – 26,6 тыс. куб. м, бюджетные – 22,4 тыс. куб. м, прочие потребители – 21,3 тыс. куб. м. </w:t>
      </w:r>
    </w:p>
    <w:p w:rsidR="00E33A4E" w:rsidRPr="00B50578" w:rsidRDefault="00E33A4E" w:rsidP="00E33A4E">
      <w:pPr>
        <w:spacing w:line="360" w:lineRule="auto"/>
        <w:ind w:firstLine="567"/>
        <w:jc w:val="both"/>
        <w:rPr>
          <w:color w:val="000000"/>
          <w:sz w:val="28"/>
          <w:szCs w:val="28"/>
        </w:rPr>
      </w:pPr>
      <w:r w:rsidRPr="00B50578">
        <w:rPr>
          <w:color w:val="000000"/>
          <w:spacing w:val="-1"/>
          <w:sz w:val="28"/>
          <w:szCs w:val="28"/>
        </w:rPr>
        <w:t xml:space="preserve">Прогнозная численность населения по годам представлена в подразделе 1.2 и Приложении 1. Численность населения, охваченного услугой по захоронению (утилизации) твердых бытовых </w:t>
      </w:r>
      <w:proofErr w:type="spellStart"/>
      <w:proofErr w:type="gramStart"/>
      <w:r w:rsidRPr="00B50578">
        <w:rPr>
          <w:color w:val="000000"/>
          <w:spacing w:val="-1"/>
          <w:sz w:val="28"/>
          <w:szCs w:val="28"/>
        </w:rPr>
        <w:t>отходов</w:t>
      </w:r>
      <w:r>
        <w:rPr>
          <w:color w:val="000000"/>
          <w:spacing w:val="-1"/>
          <w:sz w:val="28"/>
          <w:szCs w:val="28"/>
        </w:rPr>
        <w:t>,составляет</w:t>
      </w:r>
      <w:proofErr w:type="spellEnd"/>
      <w:proofErr w:type="gramEnd"/>
      <w:r>
        <w:rPr>
          <w:color w:val="000000"/>
          <w:spacing w:val="-1"/>
          <w:sz w:val="28"/>
          <w:szCs w:val="28"/>
        </w:rPr>
        <w:t xml:space="preserve"> к настоящему времени 100% и на перспективу не меняется</w:t>
      </w:r>
      <w:r w:rsidRPr="00B50578">
        <w:rPr>
          <w:color w:val="000000"/>
          <w:spacing w:val="-1"/>
          <w:sz w:val="28"/>
          <w:szCs w:val="28"/>
        </w:rPr>
        <w:t>.</w:t>
      </w:r>
    </w:p>
    <w:p w:rsidR="00E33A4E" w:rsidRDefault="00E33A4E" w:rsidP="00E33A4E">
      <w:pPr>
        <w:shd w:val="clear" w:color="auto" w:fill="FFFFFF"/>
        <w:spacing w:line="360" w:lineRule="auto"/>
        <w:ind w:firstLine="567"/>
        <w:jc w:val="both"/>
        <w:rPr>
          <w:color w:val="000000"/>
          <w:spacing w:val="-1"/>
          <w:sz w:val="28"/>
          <w:szCs w:val="28"/>
        </w:rPr>
      </w:pPr>
      <w:r>
        <w:rPr>
          <w:color w:val="000000"/>
          <w:spacing w:val="-1"/>
          <w:sz w:val="28"/>
          <w:szCs w:val="28"/>
        </w:rPr>
        <w:t>Структура жилищно</w:t>
      </w:r>
      <w:r w:rsidRPr="00B50578">
        <w:rPr>
          <w:color w:val="000000"/>
          <w:spacing w:val="-1"/>
          <w:sz w:val="28"/>
          <w:szCs w:val="28"/>
        </w:rPr>
        <w:t xml:space="preserve">го фонда </w:t>
      </w:r>
      <w:r>
        <w:rPr>
          <w:color w:val="000000"/>
          <w:spacing w:val="-1"/>
          <w:sz w:val="28"/>
          <w:szCs w:val="28"/>
        </w:rPr>
        <w:t xml:space="preserve">не претерпит серьезных изменений – основу будут составлять многоквартирные здания. </w:t>
      </w:r>
    </w:p>
    <w:p w:rsidR="00E33A4E" w:rsidRPr="00B50578" w:rsidRDefault="00E33A4E" w:rsidP="00E33A4E">
      <w:pPr>
        <w:shd w:val="clear" w:color="auto" w:fill="FFFFFF"/>
        <w:spacing w:line="360" w:lineRule="auto"/>
        <w:ind w:firstLine="567"/>
        <w:jc w:val="both"/>
        <w:rPr>
          <w:color w:val="000000"/>
          <w:spacing w:val="-1"/>
          <w:sz w:val="28"/>
          <w:szCs w:val="28"/>
        </w:rPr>
      </w:pPr>
      <w:r>
        <w:rPr>
          <w:color w:val="000000"/>
          <w:spacing w:val="-1"/>
          <w:sz w:val="28"/>
          <w:szCs w:val="28"/>
        </w:rPr>
        <w:t xml:space="preserve">Динамика изменения площади бюджетных и прочих общественно-деловых зданий приведена в подразделе 1.4.  </w:t>
      </w:r>
    </w:p>
    <w:p w:rsidR="00E33A4E" w:rsidRPr="00B50578" w:rsidRDefault="00E33A4E" w:rsidP="00E33A4E">
      <w:pPr>
        <w:shd w:val="clear" w:color="auto" w:fill="FFFFFF"/>
        <w:spacing w:line="360" w:lineRule="auto"/>
        <w:ind w:firstLine="567"/>
        <w:jc w:val="both"/>
        <w:rPr>
          <w:color w:val="000000"/>
          <w:spacing w:val="-1"/>
          <w:sz w:val="28"/>
          <w:szCs w:val="28"/>
        </w:rPr>
      </w:pPr>
      <w:r w:rsidRPr="00B50578">
        <w:rPr>
          <w:color w:val="000000"/>
          <w:spacing w:val="-1"/>
          <w:sz w:val="28"/>
          <w:szCs w:val="28"/>
        </w:rPr>
        <w:t>Установленная норма накопления твердых бытовых отходов на одно</w:t>
      </w:r>
      <w:r>
        <w:rPr>
          <w:color w:val="000000"/>
          <w:spacing w:val="-1"/>
          <w:sz w:val="28"/>
          <w:szCs w:val="28"/>
        </w:rPr>
        <w:t>го человека: 1</w:t>
      </w:r>
      <w:r w:rsidRPr="00B50578">
        <w:rPr>
          <w:color w:val="000000"/>
          <w:spacing w:val="-1"/>
          <w:sz w:val="28"/>
          <w:szCs w:val="28"/>
        </w:rPr>
        <w:t>,</w:t>
      </w:r>
      <w:r>
        <w:rPr>
          <w:color w:val="000000"/>
          <w:spacing w:val="-1"/>
          <w:sz w:val="28"/>
          <w:szCs w:val="28"/>
        </w:rPr>
        <w:t>2</w:t>
      </w:r>
      <w:r w:rsidRPr="00B50578">
        <w:rPr>
          <w:color w:val="000000"/>
          <w:spacing w:val="-1"/>
          <w:sz w:val="28"/>
          <w:szCs w:val="28"/>
        </w:rPr>
        <w:t>1 куб. м</w:t>
      </w:r>
      <w:r>
        <w:rPr>
          <w:color w:val="000000"/>
          <w:spacing w:val="-1"/>
          <w:sz w:val="28"/>
          <w:szCs w:val="28"/>
        </w:rPr>
        <w:t xml:space="preserve"> в год для населения, обслуживаемого ООО «АТК» и 1,28 куб. м в год – обслуживаемого ООО «Чистый мир»</w:t>
      </w:r>
      <w:r w:rsidRPr="00B50578">
        <w:rPr>
          <w:color w:val="000000"/>
          <w:spacing w:val="-1"/>
          <w:sz w:val="28"/>
          <w:szCs w:val="28"/>
        </w:rPr>
        <w:t xml:space="preserve">. По факту удельный объем образовавшихся отходов </w:t>
      </w:r>
      <w:r>
        <w:rPr>
          <w:color w:val="000000"/>
          <w:spacing w:val="-1"/>
          <w:sz w:val="28"/>
          <w:szCs w:val="28"/>
        </w:rPr>
        <w:t>заметно превышал эти показатели в период 2012-2015 гг. (подробнее см. подраздел 3.5</w:t>
      </w:r>
      <w:proofErr w:type="gramStart"/>
      <w:r>
        <w:rPr>
          <w:color w:val="000000"/>
          <w:spacing w:val="-1"/>
          <w:sz w:val="28"/>
          <w:szCs w:val="28"/>
        </w:rPr>
        <w:t>).В</w:t>
      </w:r>
      <w:proofErr w:type="gramEnd"/>
      <w:r>
        <w:rPr>
          <w:color w:val="000000"/>
          <w:spacing w:val="-1"/>
          <w:sz w:val="28"/>
          <w:szCs w:val="28"/>
        </w:rPr>
        <w:t xml:space="preserve"> качестве базового будет использовано значение 2015 г. – 1,74 куб. м на человека. По упомянутым выше причинам в модели было сделано допущение – показатель удельного накопления ТБО увеличивался ежегодно на 1%.</w:t>
      </w:r>
    </w:p>
    <w:p w:rsidR="00486F42" w:rsidRDefault="00E33A4E" w:rsidP="00E33A4E">
      <w:pPr>
        <w:spacing w:line="360" w:lineRule="auto"/>
        <w:ind w:firstLine="709"/>
        <w:jc w:val="both"/>
        <w:rPr>
          <w:color w:val="000000"/>
          <w:sz w:val="28"/>
          <w:szCs w:val="28"/>
        </w:rPr>
      </w:pPr>
      <w:r w:rsidRPr="00B50578">
        <w:rPr>
          <w:color w:val="000000"/>
          <w:sz w:val="28"/>
          <w:szCs w:val="28"/>
        </w:rPr>
        <w:t>Результаты оценки объемов образования твердых бытовых отходов на перспективу приведены в Приложении 2. Совокупный объем образованных твердых бытовых отходов</w:t>
      </w:r>
      <w:r>
        <w:rPr>
          <w:color w:val="000000"/>
          <w:sz w:val="28"/>
          <w:szCs w:val="28"/>
        </w:rPr>
        <w:t xml:space="preserve"> к концу срока реализации настоя</w:t>
      </w:r>
      <w:r w:rsidRPr="00B50578">
        <w:rPr>
          <w:color w:val="000000"/>
          <w:sz w:val="28"/>
          <w:szCs w:val="28"/>
        </w:rPr>
        <w:t xml:space="preserve">щей Программы </w:t>
      </w:r>
      <w:r w:rsidRPr="00F05565">
        <w:rPr>
          <w:color w:val="000000"/>
          <w:sz w:val="28"/>
          <w:szCs w:val="28"/>
        </w:rPr>
        <w:t>составит 92,5 тыс</w:t>
      </w:r>
      <w:r>
        <w:rPr>
          <w:color w:val="000000"/>
          <w:sz w:val="28"/>
          <w:szCs w:val="28"/>
        </w:rPr>
        <w:t>. куб. м.</w:t>
      </w:r>
    </w:p>
    <w:p w:rsidR="00190613" w:rsidRPr="00CE05F4" w:rsidRDefault="00190613" w:rsidP="00190613">
      <w:pPr>
        <w:spacing w:line="360" w:lineRule="auto"/>
        <w:jc w:val="both"/>
        <w:rPr>
          <w:color w:val="000000"/>
          <w:sz w:val="28"/>
          <w:szCs w:val="28"/>
        </w:rPr>
      </w:pPr>
    </w:p>
    <w:p w:rsidR="00486F42" w:rsidRPr="00CE05F4" w:rsidRDefault="00486F42" w:rsidP="0086489D">
      <w:pPr>
        <w:pStyle w:val="13"/>
        <w:spacing w:after="0"/>
        <w:ind w:left="0"/>
        <w:jc w:val="left"/>
        <w:rPr>
          <w:rFonts w:ascii="Times New Roman" w:hAnsi="Times New Roman"/>
        </w:rPr>
        <w:sectPr w:rsidR="00486F42" w:rsidRPr="00CE05F4" w:rsidSect="00144FCE">
          <w:footerReference w:type="default" r:id="rId26"/>
          <w:footerReference w:type="first" r:id="rId27"/>
          <w:pgSz w:w="11906" w:h="16838"/>
          <w:pgMar w:top="1560" w:right="1134" w:bottom="1134" w:left="1134" w:header="709" w:footer="709" w:gutter="0"/>
          <w:cols w:space="708"/>
          <w:docGrid w:linePitch="381"/>
        </w:sectPr>
      </w:pPr>
    </w:p>
    <w:p w:rsidR="008436A8" w:rsidRPr="00CE05F4" w:rsidRDefault="00EA6E68" w:rsidP="00190613">
      <w:pPr>
        <w:pStyle w:val="13"/>
        <w:numPr>
          <w:ilvl w:val="0"/>
          <w:numId w:val="3"/>
        </w:numPr>
        <w:spacing w:after="0"/>
        <w:ind w:left="448" w:hanging="448"/>
        <w:rPr>
          <w:rFonts w:ascii="Times New Roman" w:hAnsi="Times New Roman"/>
        </w:rPr>
      </w:pPr>
      <w:bookmarkStart w:id="31" w:name="_Toc501608707"/>
      <w:r w:rsidRPr="00CE05F4">
        <w:rPr>
          <w:rFonts w:ascii="Times New Roman" w:hAnsi="Times New Roman"/>
        </w:rPr>
        <w:lastRenderedPageBreak/>
        <w:t>ЦЕЛЕВЫЕ ПОКАЗАТЕЛИ РАЗВИТИЯ</w:t>
      </w:r>
      <w:r w:rsidRPr="00CE05F4">
        <w:rPr>
          <w:rFonts w:ascii="Times New Roman" w:hAnsi="Times New Roman"/>
        </w:rPr>
        <w:br/>
        <w:t>КОММУНАЛЬНОЙ ИНФРАСТРУКТУРЫ</w:t>
      </w:r>
      <w:bookmarkEnd w:id="31"/>
    </w:p>
    <w:p w:rsidR="00990A29" w:rsidRPr="00CE05F4" w:rsidRDefault="00990A29" w:rsidP="00990A29">
      <w:pPr>
        <w:rPr>
          <w:color w:val="000000"/>
        </w:rPr>
      </w:pPr>
    </w:p>
    <w:p w:rsidR="00400839" w:rsidRDefault="00400839" w:rsidP="00E63150">
      <w:pPr>
        <w:spacing w:line="360" w:lineRule="auto"/>
        <w:ind w:firstLine="709"/>
        <w:jc w:val="both"/>
        <w:rPr>
          <w:color w:val="000000"/>
          <w:sz w:val="28"/>
          <w:szCs w:val="28"/>
        </w:rPr>
      </w:pPr>
      <w:r w:rsidRPr="00CE05F4">
        <w:rPr>
          <w:color w:val="000000"/>
          <w:sz w:val="28"/>
          <w:szCs w:val="28"/>
        </w:rPr>
        <w:t>Целевые показатели развития коммунальной инфраструктуры могут быть условно разделены н</w:t>
      </w:r>
      <w:r w:rsidR="00E63150" w:rsidRPr="00CE05F4">
        <w:rPr>
          <w:color w:val="000000"/>
          <w:sz w:val="28"/>
          <w:szCs w:val="28"/>
        </w:rPr>
        <w:t>а общие</w:t>
      </w:r>
      <w:r w:rsidRPr="00CE05F4">
        <w:rPr>
          <w:color w:val="000000"/>
          <w:sz w:val="28"/>
          <w:szCs w:val="28"/>
        </w:rPr>
        <w:t xml:space="preserve"> (важные с точки зрения развития муниципального образования в целом) и частные (важные с точки</w:t>
      </w:r>
      <w:r w:rsidR="002028DA" w:rsidRPr="00CE05F4">
        <w:rPr>
          <w:color w:val="000000"/>
          <w:sz w:val="28"/>
          <w:szCs w:val="28"/>
        </w:rPr>
        <w:t xml:space="preserve"> зрения развития отдельных</w:t>
      </w:r>
      <w:r w:rsidRPr="00CE05F4">
        <w:rPr>
          <w:color w:val="000000"/>
          <w:sz w:val="28"/>
          <w:szCs w:val="28"/>
        </w:rPr>
        <w:t xml:space="preserve"> коммунальных систем).  </w:t>
      </w:r>
      <w:r w:rsidR="00CA522E" w:rsidRPr="00CE05F4">
        <w:rPr>
          <w:color w:val="000000"/>
          <w:sz w:val="28"/>
          <w:szCs w:val="28"/>
        </w:rPr>
        <w:t xml:space="preserve">Последние </w:t>
      </w:r>
      <w:r w:rsidR="00266777" w:rsidRPr="00CE05F4">
        <w:rPr>
          <w:color w:val="000000"/>
          <w:sz w:val="28"/>
          <w:szCs w:val="28"/>
        </w:rPr>
        <w:t>включают показатели спроса, эффективности производства, транспортировки и распределения энергоресурсов, качества предоставляемых коммунальных услуг и выбросов парниковых газов</w:t>
      </w:r>
      <w:r w:rsidR="00C26CB5" w:rsidRPr="00CE05F4">
        <w:rPr>
          <w:color w:val="000000"/>
          <w:sz w:val="28"/>
          <w:szCs w:val="28"/>
        </w:rPr>
        <w:t>.</w:t>
      </w:r>
      <w:r w:rsidR="00266777" w:rsidRPr="00CE05F4">
        <w:rPr>
          <w:color w:val="000000"/>
          <w:sz w:val="28"/>
          <w:szCs w:val="28"/>
        </w:rPr>
        <w:t xml:space="preserve"> Перечень показателей формируется </w:t>
      </w:r>
      <w:r w:rsidR="00150985" w:rsidRPr="00CE05F4">
        <w:rPr>
          <w:color w:val="000000"/>
          <w:sz w:val="28"/>
          <w:szCs w:val="28"/>
        </w:rPr>
        <w:t xml:space="preserve">по минимуму, чтобы не усложнять процесс мониторинга настоящей </w:t>
      </w:r>
      <w:proofErr w:type="spellStart"/>
      <w:r w:rsidR="00150985" w:rsidRPr="00CE05F4">
        <w:rPr>
          <w:color w:val="000000"/>
          <w:sz w:val="28"/>
          <w:szCs w:val="28"/>
        </w:rPr>
        <w:t>Программы</w:t>
      </w:r>
      <w:r w:rsidR="001B759B" w:rsidRPr="00CE05F4">
        <w:rPr>
          <w:color w:val="000000"/>
          <w:sz w:val="28"/>
          <w:szCs w:val="28"/>
        </w:rPr>
        <w:t>.</w:t>
      </w:r>
      <w:r w:rsidR="009C70FF" w:rsidRPr="00CE05F4">
        <w:rPr>
          <w:color w:val="000000"/>
          <w:sz w:val="28"/>
          <w:szCs w:val="28"/>
        </w:rPr>
        <w:t>Значения</w:t>
      </w:r>
      <w:proofErr w:type="spellEnd"/>
      <w:r w:rsidR="009C70FF" w:rsidRPr="00CE05F4">
        <w:rPr>
          <w:color w:val="000000"/>
          <w:sz w:val="28"/>
          <w:szCs w:val="28"/>
        </w:rPr>
        <w:t xml:space="preserve"> целевых показателей были определены с учетом значений базов</w:t>
      </w:r>
      <w:r w:rsidR="00F14218" w:rsidRPr="00CE05F4">
        <w:rPr>
          <w:color w:val="000000"/>
          <w:sz w:val="28"/>
          <w:szCs w:val="28"/>
        </w:rPr>
        <w:t xml:space="preserve">ого периода, принятых допущений, сроков реализации предлагаемых мероприятий и ресурсосберегающих эффектов. </w:t>
      </w:r>
      <w:r w:rsidR="00637B0A" w:rsidRPr="00CE05F4">
        <w:rPr>
          <w:color w:val="000000"/>
          <w:sz w:val="28"/>
          <w:szCs w:val="28"/>
        </w:rPr>
        <w:t>В качестве значений принимались удель</w:t>
      </w:r>
      <w:r w:rsidR="003934FD" w:rsidRPr="00CE05F4">
        <w:rPr>
          <w:color w:val="000000"/>
          <w:sz w:val="28"/>
          <w:szCs w:val="28"/>
        </w:rPr>
        <w:t>ные,</w:t>
      </w:r>
      <w:r w:rsidR="00637B0A" w:rsidRPr="00CE05F4">
        <w:rPr>
          <w:color w:val="000000"/>
          <w:sz w:val="28"/>
          <w:szCs w:val="28"/>
        </w:rPr>
        <w:t xml:space="preserve"> долевые </w:t>
      </w:r>
      <w:r w:rsidR="003934FD" w:rsidRPr="00CE05F4">
        <w:rPr>
          <w:color w:val="000000"/>
          <w:sz w:val="28"/>
          <w:szCs w:val="28"/>
        </w:rPr>
        <w:t xml:space="preserve">и абсолютные </w:t>
      </w:r>
      <w:r w:rsidR="00637B0A" w:rsidRPr="00CE05F4">
        <w:rPr>
          <w:color w:val="000000"/>
          <w:sz w:val="28"/>
          <w:szCs w:val="28"/>
        </w:rPr>
        <w:t>показатели</w:t>
      </w:r>
      <w:r w:rsidR="003934FD" w:rsidRPr="00CE05F4">
        <w:rPr>
          <w:color w:val="000000"/>
          <w:sz w:val="28"/>
          <w:szCs w:val="28"/>
        </w:rPr>
        <w:t xml:space="preserve"> в натуральном выражении</w:t>
      </w:r>
      <w:r w:rsidR="00637B0A" w:rsidRPr="00CE05F4">
        <w:rPr>
          <w:color w:val="000000"/>
          <w:sz w:val="28"/>
          <w:szCs w:val="28"/>
        </w:rPr>
        <w:t xml:space="preserve">, что обеспечивало сопоставимость во времени. </w:t>
      </w:r>
    </w:p>
    <w:p w:rsidR="00435A9A" w:rsidRPr="00CE05F4" w:rsidRDefault="00435A9A" w:rsidP="00E63150">
      <w:pPr>
        <w:spacing w:line="360" w:lineRule="auto"/>
        <w:ind w:firstLine="709"/>
        <w:jc w:val="both"/>
        <w:rPr>
          <w:color w:val="000000"/>
          <w:sz w:val="28"/>
          <w:szCs w:val="28"/>
        </w:rPr>
      </w:pPr>
    </w:p>
    <w:p w:rsidR="00185D5B" w:rsidRPr="00CE05F4" w:rsidRDefault="00185D5B" w:rsidP="00190613">
      <w:pPr>
        <w:pStyle w:val="21"/>
        <w:numPr>
          <w:ilvl w:val="1"/>
          <w:numId w:val="3"/>
        </w:numPr>
        <w:pBdr>
          <w:bottom w:val="single" w:sz="12" w:space="0" w:color="auto"/>
        </w:pBdr>
        <w:tabs>
          <w:tab w:val="left" w:pos="993"/>
        </w:tabs>
        <w:spacing w:before="0" w:after="200"/>
        <w:ind w:left="1276" w:hanging="567"/>
        <w:rPr>
          <w:rFonts w:ascii="Times New Roman" w:hAnsi="Times New Roman"/>
          <w:i w:val="0"/>
          <w:color w:val="000000"/>
          <w:sz w:val="30"/>
          <w:szCs w:val="30"/>
        </w:rPr>
      </w:pPr>
      <w:bookmarkStart w:id="32" w:name="_Toc501608708"/>
      <w:bookmarkStart w:id="33" w:name="_Toc347160213"/>
      <w:r w:rsidRPr="00CE05F4">
        <w:rPr>
          <w:rFonts w:ascii="Times New Roman" w:hAnsi="Times New Roman"/>
          <w:i w:val="0"/>
          <w:color w:val="000000"/>
          <w:sz w:val="30"/>
          <w:szCs w:val="30"/>
        </w:rPr>
        <w:t xml:space="preserve">Общие </w:t>
      </w:r>
      <w:r w:rsidR="002028DA" w:rsidRPr="00CE05F4">
        <w:rPr>
          <w:rFonts w:ascii="Times New Roman" w:hAnsi="Times New Roman"/>
          <w:i w:val="0"/>
          <w:color w:val="000000"/>
          <w:sz w:val="30"/>
          <w:szCs w:val="30"/>
        </w:rPr>
        <w:t xml:space="preserve">целевые </w:t>
      </w:r>
      <w:r w:rsidRPr="00CE05F4">
        <w:rPr>
          <w:rFonts w:ascii="Times New Roman" w:hAnsi="Times New Roman"/>
          <w:i w:val="0"/>
          <w:color w:val="000000"/>
          <w:sz w:val="30"/>
          <w:szCs w:val="30"/>
        </w:rPr>
        <w:t>показатели развития муниципального образования</w:t>
      </w:r>
      <w:bookmarkEnd w:id="32"/>
    </w:p>
    <w:p w:rsidR="0096076B" w:rsidRPr="00B50578" w:rsidRDefault="0096076B" w:rsidP="0096076B">
      <w:pPr>
        <w:spacing w:line="360" w:lineRule="auto"/>
        <w:jc w:val="both"/>
        <w:rPr>
          <w:color w:val="000000"/>
          <w:sz w:val="28"/>
          <w:szCs w:val="28"/>
        </w:rPr>
      </w:pPr>
      <w:r w:rsidRPr="00B50578">
        <w:rPr>
          <w:color w:val="000000"/>
          <w:sz w:val="28"/>
          <w:szCs w:val="28"/>
        </w:rPr>
        <w:t xml:space="preserve">Показатели экономической доступности коммунальных услуг для населения и бюджета в части оплаты (субсидии и социальная поддержка) за </w:t>
      </w:r>
      <w:proofErr w:type="spellStart"/>
      <w:r w:rsidRPr="00B50578">
        <w:rPr>
          <w:color w:val="000000"/>
          <w:sz w:val="28"/>
          <w:szCs w:val="28"/>
        </w:rPr>
        <w:t>него</w:t>
      </w:r>
      <w:r>
        <w:rPr>
          <w:color w:val="000000"/>
          <w:sz w:val="28"/>
          <w:szCs w:val="28"/>
        </w:rPr>
        <w:t>и</w:t>
      </w:r>
      <w:r w:rsidRPr="00B50578">
        <w:rPr>
          <w:color w:val="000000"/>
          <w:sz w:val="28"/>
          <w:szCs w:val="28"/>
        </w:rPr>
        <w:t>оказатели</w:t>
      </w:r>
      <w:proofErr w:type="spellEnd"/>
      <w:r w:rsidRPr="00B50578">
        <w:rPr>
          <w:color w:val="000000"/>
          <w:sz w:val="28"/>
          <w:szCs w:val="28"/>
        </w:rPr>
        <w:t xml:space="preserve">, характеризующие обеспеченность населения жилой площадью, объемы ввода жилых и общественных зданий, представлены в Приложении 1. Остальные общие целевые показатели развития представлены в Приложении 2. </w:t>
      </w:r>
    </w:p>
    <w:p w:rsidR="002028DA" w:rsidRPr="00CE05F4" w:rsidRDefault="002028DA" w:rsidP="0096076B">
      <w:pPr>
        <w:spacing w:line="360" w:lineRule="auto"/>
        <w:jc w:val="both"/>
        <w:rPr>
          <w:color w:val="000000"/>
          <w:sz w:val="28"/>
          <w:szCs w:val="28"/>
        </w:rPr>
      </w:pPr>
    </w:p>
    <w:p w:rsidR="000B3137" w:rsidRPr="00CE05F4" w:rsidRDefault="005B2ADC" w:rsidP="00190613">
      <w:pPr>
        <w:pStyle w:val="21"/>
        <w:numPr>
          <w:ilvl w:val="1"/>
          <w:numId w:val="3"/>
        </w:numPr>
        <w:pBdr>
          <w:bottom w:val="single" w:sz="12" w:space="0" w:color="auto"/>
        </w:pBdr>
        <w:tabs>
          <w:tab w:val="left" w:pos="993"/>
        </w:tabs>
        <w:spacing w:before="0" w:after="200"/>
        <w:ind w:left="1276" w:hanging="567"/>
        <w:rPr>
          <w:rFonts w:ascii="Times New Roman" w:hAnsi="Times New Roman"/>
          <w:i w:val="0"/>
          <w:color w:val="000000"/>
          <w:sz w:val="30"/>
          <w:szCs w:val="30"/>
        </w:rPr>
      </w:pPr>
      <w:bookmarkStart w:id="34" w:name="_Toc501608709"/>
      <w:r w:rsidRPr="00CE05F4">
        <w:rPr>
          <w:rFonts w:ascii="Times New Roman" w:hAnsi="Times New Roman"/>
          <w:i w:val="0"/>
          <w:color w:val="000000"/>
          <w:sz w:val="30"/>
          <w:szCs w:val="30"/>
        </w:rPr>
        <w:t xml:space="preserve">Целевые показатели развития системы </w:t>
      </w:r>
      <w:bookmarkEnd w:id="33"/>
      <w:r w:rsidR="000E4E5F" w:rsidRPr="00CE05F4">
        <w:rPr>
          <w:rFonts w:ascii="Times New Roman" w:hAnsi="Times New Roman"/>
          <w:i w:val="0"/>
          <w:color w:val="000000"/>
          <w:sz w:val="30"/>
          <w:szCs w:val="30"/>
        </w:rPr>
        <w:t>теплоснабж</w:t>
      </w:r>
      <w:r w:rsidRPr="00CE05F4">
        <w:rPr>
          <w:rFonts w:ascii="Times New Roman" w:hAnsi="Times New Roman"/>
          <w:i w:val="0"/>
          <w:color w:val="000000"/>
          <w:sz w:val="30"/>
          <w:szCs w:val="30"/>
        </w:rPr>
        <w:t>ения</w:t>
      </w:r>
      <w:bookmarkEnd w:id="34"/>
    </w:p>
    <w:p w:rsidR="0096076B" w:rsidRPr="00B50578" w:rsidRDefault="0096076B" w:rsidP="0096076B">
      <w:pPr>
        <w:spacing w:line="360" w:lineRule="auto"/>
        <w:ind w:left="360"/>
        <w:jc w:val="both"/>
        <w:rPr>
          <w:color w:val="000000"/>
          <w:sz w:val="28"/>
          <w:szCs w:val="28"/>
        </w:rPr>
      </w:pPr>
      <w:r w:rsidRPr="00B50578">
        <w:rPr>
          <w:color w:val="000000"/>
          <w:sz w:val="28"/>
          <w:szCs w:val="28"/>
        </w:rPr>
        <w:t xml:space="preserve">Перспективные показатели спроса на услуги теплоснабжения представлены в Приложении 2. Другие целевые показатели развития системы теплоснабжения представлены в таблице </w:t>
      </w:r>
      <w:r>
        <w:rPr>
          <w:color w:val="000000"/>
          <w:sz w:val="28"/>
          <w:szCs w:val="28"/>
        </w:rPr>
        <w:t>4</w:t>
      </w:r>
      <w:r w:rsidRPr="00B50578">
        <w:rPr>
          <w:color w:val="000000"/>
          <w:sz w:val="28"/>
          <w:szCs w:val="28"/>
        </w:rPr>
        <w:t xml:space="preserve">-1 и Приложении 2. </w:t>
      </w:r>
    </w:p>
    <w:p w:rsidR="0096076B" w:rsidRPr="00B50578" w:rsidRDefault="0096076B" w:rsidP="0096076B">
      <w:pPr>
        <w:spacing w:line="360" w:lineRule="auto"/>
        <w:ind w:left="360"/>
        <w:jc w:val="both"/>
        <w:rPr>
          <w:b/>
          <w:sz w:val="28"/>
          <w:szCs w:val="28"/>
        </w:rPr>
      </w:pPr>
      <w:r w:rsidRPr="00B50578">
        <w:rPr>
          <w:b/>
          <w:sz w:val="28"/>
          <w:szCs w:val="28"/>
        </w:rPr>
        <w:lastRenderedPageBreak/>
        <w:t xml:space="preserve">Таблица </w:t>
      </w:r>
      <w:r>
        <w:rPr>
          <w:b/>
          <w:sz w:val="28"/>
          <w:szCs w:val="28"/>
        </w:rPr>
        <w:t>4</w:t>
      </w:r>
      <w:r w:rsidRPr="00B50578">
        <w:rPr>
          <w:b/>
          <w:sz w:val="28"/>
          <w:szCs w:val="28"/>
        </w:rPr>
        <w:t>-1. Целевые показатели развития систем</w:t>
      </w:r>
      <w:r>
        <w:rPr>
          <w:b/>
          <w:sz w:val="28"/>
          <w:szCs w:val="28"/>
        </w:rPr>
        <w:t>ы теплоснабжения МО городской округ Анадырь</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1041"/>
        <w:gridCol w:w="801"/>
        <w:gridCol w:w="786"/>
        <w:gridCol w:w="786"/>
        <w:gridCol w:w="787"/>
        <w:gridCol w:w="2824"/>
      </w:tblGrid>
      <w:tr w:rsidR="0096076B" w:rsidRPr="00B50578" w:rsidTr="0096076B">
        <w:trPr>
          <w:tblHeader/>
        </w:trPr>
        <w:tc>
          <w:tcPr>
            <w:tcW w:w="2154" w:type="dxa"/>
            <w:vAlign w:val="center"/>
          </w:tcPr>
          <w:p w:rsidR="0096076B" w:rsidRPr="00B50578" w:rsidRDefault="0096076B" w:rsidP="0096076B">
            <w:pPr>
              <w:spacing w:before="20" w:after="20"/>
              <w:rPr>
                <w:b/>
                <w:sz w:val="20"/>
                <w:szCs w:val="20"/>
              </w:rPr>
            </w:pPr>
            <w:r w:rsidRPr="00B50578">
              <w:rPr>
                <w:b/>
                <w:sz w:val="20"/>
                <w:szCs w:val="20"/>
              </w:rPr>
              <w:t>Показатель</w:t>
            </w:r>
          </w:p>
        </w:tc>
        <w:tc>
          <w:tcPr>
            <w:tcW w:w="1041" w:type="dxa"/>
          </w:tcPr>
          <w:p w:rsidR="0096076B" w:rsidRPr="00B50578" w:rsidRDefault="0096076B" w:rsidP="0096076B">
            <w:pPr>
              <w:spacing w:before="20" w:after="20"/>
              <w:jc w:val="center"/>
              <w:rPr>
                <w:b/>
                <w:sz w:val="20"/>
                <w:szCs w:val="20"/>
              </w:rPr>
            </w:pPr>
            <w:r w:rsidRPr="00B50578">
              <w:rPr>
                <w:b/>
                <w:sz w:val="20"/>
                <w:szCs w:val="20"/>
              </w:rPr>
              <w:t xml:space="preserve">Ед. </w:t>
            </w:r>
            <w:proofErr w:type="spellStart"/>
            <w:r w:rsidRPr="00B50578">
              <w:rPr>
                <w:b/>
                <w:sz w:val="20"/>
                <w:szCs w:val="20"/>
              </w:rPr>
              <w:t>изм</w:t>
            </w:r>
            <w:proofErr w:type="spellEnd"/>
          </w:p>
        </w:tc>
        <w:tc>
          <w:tcPr>
            <w:tcW w:w="801" w:type="dxa"/>
            <w:vAlign w:val="center"/>
          </w:tcPr>
          <w:p w:rsidR="0096076B" w:rsidRPr="00B50578" w:rsidRDefault="0096076B" w:rsidP="0096076B">
            <w:pPr>
              <w:spacing w:before="20" w:after="20"/>
              <w:jc w:val="center"/>
              <w:rPr>
                <w:b/>
                <w:sz w:val="20"/>
                <w:szCs w:val="20"/>
              </w:rPr>
            </w:pPr>
            <w:r>
              <w:rPr>
                <w:b/>
                <w:sz w:val="20"/>
                <w:szCs w:val="20"/>
              </w:rPr>
              <w:t>2016</w:t>
            </w:r>
          </w:p>
        </w:tc>
        <w:tc>
          <w:tcPr>
            <w:tcW w:w="786" w:type="dxa"/>
            <w:vAlign w:val="center"/>
          </w:tcPr>
          <w:p w:rsidR="0096076B" w:rsidRPr="00B50578" w:rsidRDefault="0096076B" w:rsidP="0096076B">
            <w:pPr>
              <w:spacing w:before="20" w:after="20"/>
              <w:jc w:val="center"/>
              <w:rPr>
                <w:b/>
                <w:sz w:val="20"/>
                <w:szCs w:val="20"/>
              </w:rPr>
            </w:pPr>
            <w:r>
              <w:rPr>
                <w:b/>
                <w:sz w:val="20"/>
                <w:szCs w:val="20"/>
              </w:rPr>
              <w:t>2020</w:t>
            </w:r>
          </w:p>
        </w:tc>
        <w:tc>
          <w:tcPr>
            <w:tcW w:w="786" w:type="dxa"/>
            <w:vAlign w:val="center"/>
          </w:tcPr>
          <w:p w:rsidR="0096076B" w:rsidRPr="00B50578" w:rsidRDefault="0096076B" w:rsidP="0096076B">
            <w:pPr>
              <w:spacing w:before="20" w:after="20"/>
              <w:jc w:val="center"/>
              <w:rPr>
                <w:b/>
                <w:sz w:val="20"/>
                <w:szCs w:val="20"/>
              </w:rPr>
            </w:pPr>
            <w:r w:rsidRPr="00B50578">
              <w:rPr>
                <w:b/>
                <w:sz w:val="20"/>
                <w:szCs w:val="20"/>
              </w:rPr>
              <w:t>2025</w:t>
            </w:r>
          </w:p>
        </w:tc>
        <w:tc>
          <w:tcPr>
            <w:tcW w:w="787" w:type="dxa"/>
            <w:vAlign w:val="center"/>
          </w:tcPr>
          <w:p w:rsidR="0096076B" w:rsidRPr="00B50578" w:rsidRDefault="0096076B" w:rsidP="0096076B">
            <w:pPr>
              <w:spacing w:before="20" w:after="20"/>
              <w:jc w:val="center"/>
              <w:rPr>
                <w:b/>
                <w:sz w:val="20"/>
                <w:szCs w:val="20"/>
              </w:rPr>
            </w:pPr>
            <w:r>
              <w:rPr>
                <w:b/>
                <w:sz w:val="20"/>
                <w:szCs w:val="20"/>
              </w:rPr>
              <w:t>2030</w:t>
            </w:r>
          </w:p>
        </w:tc>
        <w:tc>
          <w:tcPr>
            <w:tcW w:w="2824" w:type="dxa"/>
            <w:vAlign w:val="center"/>
          </w:tcPr>
          <w:p w:rsidR="0096076B" w:rsidRPr="00B50578" w:rsidRDefault="0096076B" w:rsidP="0096076B">
            <w:pPr>
              <w:spacing w:before="20" w:after="20"/>
              <w:rPr>
                <w:b/>
                <w:sz w:val="20"/>
                <w:szCs w:val="20"/>
              </w:rPr>
            </w:pPr>
            <w:r w:rsidRPr="00B50578">
              <w:rPr>
                <w:b/>
                <w:sz w:val="20"/>
                <w:szCs w:val="20"/>
              </w:rPr>
              <w:t>Комментарии</w:t>
            </w:r>
          </w:p>
        </w:tc>
      </w:tr>
      <w:tr w:rsidR="0096076B" w:rsidRPr="00B50578" w:rsidTr="0096076B">
        <w:tc>
          <w:tcPr>
            <w:tcW w:w="2154" w:type="dxa"/>
            <w:vAlign w:val="center"/>
          </w:tcPr>
          <w:p w:rsidR="0096076B" w:rsidRPr="00B50578" w:rsidRDefault="0096076B" w:rsidP="0096076B">
            <w:pPr>
              <w:spacing w:before="20" w:after="20"/>
              <w:rPr>
                <w:sz w:val="20"/>
                <w:szCs w:val="20"/>
              </w:rPr>
            </w:pPr>
            <w:r w:rsidRPr="00B50578">
              <w:rPr>
                <w:sz w:val="20"/>
                <w:szCs w:val="20"/>
              </w:rPr>
              <w:t>Подключаемая нагрузка (накопленным итогом)</w:t>
            </w:r>
          </w:p>
        </w:tc>
        <w:tc>
          <w:tcPr>
            <w:tcW w:w="1041" w:type="dxa"/>
            <w:vAlign w:val="center"/>
          </w:tcPr>
          <w:p w:rsidR="0096076B" w:rsidRPr="00B50578" w:rsidRDefault="0096076B" w:rsidP="0096076B">
            <w:pPr>
              <w:spacing w:before="20" w:after="20"/>
              <w:jc w:val="center"/>
              <w:rPr>
                <w:sz w:val="20"/>
                <w:szCs w:val="20"/>
              </w:rPr>
            </w:pPr>
            <w:r w:rsidRPr="00B50578">
              <w:rPr>
                <w:sz w:val="20"/>
                <w:szCs w:val="20"/>
              </w:rPr>
              <w:t>Гкал/час</w:t>
            </w:r>
          </w:p>
        </w:tc>
        <w:tc>
          <w:tcPr>
            <w:tcW w:w="801" w:type="dxa"/>
            <w:vAlign w:val="center"/>
          </w:tcPr>
          <w:p w:rsidR="0096076B" w:rsidRPr="00B50578" w:rsidRDefault="0096076B" w:rsidP="0096076B">
            <w:pPr>
              <w:spacing w:before="20" w:after="20"/>
              <w:jc w:val="center"/>
              <w:rPr>
                <w:sz w:val="20"/>
                <w:szCs w:val="20"/>
              </w:rPr>
            </w:pPr>
            <w:r>
              <w:rPr>
                <w:b/>
                <w:color w:val="000000"/>
                <w:sz w:val="22"/>
                <w:szCs w:val="22"/>
              </w:rPr>
              <w:t>63,98</w:t>
            </w:r>
          </w:p>
        </w:tc>
        <w:tc>
          <w:tcPr>
            <w:tcW w:w="786" w:type="dxa"/>
            <w:vAlign w:val="center"/>
          </w:tcPr>
          <w:p w:rsidR="0096076B" w:rsidRDefault="0096076B" w:rsidP="0096076B">
            <w:pPr>
              <w:jc w:val="center"/>
              <w:rPr>
                <w:b/>
                <w:color w:val="000000"/>
                <w:sz w:val="22"/>
                <w:szCs w:val="22"/>
              </w:rPr>
            </w:pPr>
            <w:r>
              <w:rPr>
                <w:b/>
                <w:color w:val="000000"/>
                <w:sz w:val="22"/>
                <w:szCs w:val="22"/>
              </w:rPr>
              <w:t>65,97</w:t>
            </w:r>
          </w:p>
        </w:tc>
        <w:tc>
          <w:tcPr>
            <w:tcW w:w="786" w:type="dxa"/>
            <w:vAlign w:val="center"/>
          </w:tcPr>
          <w:p w:rsidR="0096076B" w:rsidRDefault="0096076B" w:rsidP="0096076B">
            <w:pPr>
              <w:jc w:val="center"/>
              <w:rPr>
                <w:b/>
                <w:color w:val="000000"/>
                <w:sz w:val="22"/>
                <w:szCs w:val="22"/>
              </w:rPr>
            </w:pPr>
            <w:r>
              <w:rPr>
                <w:b/>
                <w:color w:val="000000"/>
                <w:sz w:val="22"/>
                <w:szCs w:val="22"/>
              </w:rPr>
              <w:t>70,57</w:t>
            </w:r>
          </w:p>
        </w:tc>
        <w:tc>
          <w:tcPr>
            <w:tcW w:w="787" w:type="dxa"/>
            <w:vAlign w:val="center"/>
          </w:tcPr>
          <w:p w:rsidR="0096076B" w:rsidRDefault="0096076B" w:rsidP="0096076B">
            <w:pPr>
              <w:jc w:val="center"/>
              <w:rPr>
                <w:b/>
                <w:color w:val="000000"/>
                <w:sz w:val="22"/>
                <w:szCs w:val="22"/>
              </w:rPr>
            </w:pPr>
            <w:r>
              <w:rPr>
                <w:b/>
                <w:color w:val="000000"/>
                <w:sz w:val="22"/>
                <w:szCs w:val="22"/>
              </w:rPr>
              <w:t>75,00</w:t>
            </w:r>
          </w:p>
        </w:tc>
        <w:tc>
          <w:tcPr>
            <w:tcW w:w="2824" w:type="dxa"/>
            <w:vAlign w:val="center"/>
          </w:tcPr>
          <w:p w:rsidR="0096076B" w:rsidRPr="00F56803" w:rsidRDefault="0096076B" w:rsidP="00F56803">
            <w:pPr>
              <w:spacing w:before="20" w:after="20"/>
              <w:rPr>
                <w:sz w:val="20"/>
                <w:szCs w:val="20"/>
              </w:rPr>
            </w:pPr>
            <w:r w:rsidRPr="00F56803">
              <w:rPr>
                <w:sz w:val="20"/>
                <w:szCs w:val="20"/>
              </w:rPr>
              <w:t xml:space="preserve">Данные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Анадырь</w:t>
            </w:r>
          </w:p>
        </w:tc>
      </w:tr>
      <w:tr w:rsidR="0096076B" w:rsidRPr="00B50578" w:rsidTr="0096076B">
        <w:tc>
          <w:tcPr>
            <w:tcW w:w="2154" w:type="dxa"/>
            <w:vAlign w:val="center"/>
          </w:tcPr>
          <w:p w:rsidR="0096076B" w:rsidRPr="00B50578" w:rsidRDefault="0096076B" w:rsidP="0096076B">
            <w:pPr>
              <w:spacing w:before="20" w:after="20"/>
              <w:rPr>
                <w:sz w:val="20"/>
                <w:szCs w:val="20"/>
              </w:rPr>
            </w:pPr>
            <w:r w:rsidRPr="00B50578">
              <w:rPr>
                <w:sz w:val="20"/>
                <w:szCs w:val="20"/>
              </w:rPr>
              <w:t>Доля потерь тепловой энергии в сетях</w:t>
            </w:r>
          </w:p>
        </w:tc>
        <w:tc>
          <w:tcPr>
            <w:tcW w:w="1041" w:type="dxa"/>
            <w:vAlign w:val="center"/>
          </w:tcPr>
          <w:p w:rsidR="0096076B" w:rsidRPr="00B50578" w:rsidRDefault="0096076B" w:rsidP="0096076B">
            <w:pPr>
              <w:spacing w:before="20" w:after="20"/>
              <w:jc w:val="center"/>
              <w:rPr>
                <w:sz w:val="20"/>
                <w:szCs w:val="20"/>
              </w:rPr>
            </w:pPr>
            <w:r w:rsidRPr="00B50578">
              <w:rPr>
                <w:sz w:val="20"/>
                <w:szCs w:val="20"/>
              </w:rPr>
              <w:t>%</w:t>
            </w:r>
          </w:p>
        </w:tc>
        <w:tc>
          <w:tcPr>
            <w:tcW w:w="801" w:type="dxa"/>
            <w:vAlign w:val="center"/>
          </w:tcPr>
          <w:p w:rsidR="0096076B" w:rsidRPr="00B50578" w:rsidRDefault="0096076B" w:rsidP="0096076B">
            <w:pPr>
              <w:spacing w:before="20" w:after="20"/>
              <w:jc w:val="center"/>
              <w:rPr>
                <w:sz w:val="20"/>
                <w:szCs w:val="20"/>
              </w:rPr>
            </w:pPr>
            <w:r>
              <w:rPr>
                <w:sz w:val="20"/>
                <w:szCs w:val="20"/>
              </w:rPr>
              <w:t>9,6</w:t>
            </w:r>
          </w:p>
        </w:tc>
        <w:tc>
          <w:tcPr>
            <w:tcW w:w="786" w:type="dxa"/>
            <w:vAlign w:val="center"/>
          </w:tcPr>
          <w:p w:rsidR="0096076B" w:rsidRPr="00B50578" w:rsidRDefault="0096076B" w:rsidP="0096076B">
            <w:pPr>
              <w:spacing w:before="20" w:after="20"/>
              <w:jc w:val="center"/>
              <w:rPr>
                <w:sz w:val="20"/>
                <w:szCs w:val="20"/>
              </w:rPr>
            </w:pPr>
            <w:r>
              <w:rPr>
                <w:sz w:val="20"/>
                <w:szCs w:val="20"/>
              </w:rPr>
              <w:t>8,2</w:t>
            </w:r>
          </w:p>
        </w:tc>
        <w:tc>
          <w:tcPr>
            <w:tcW w:w="786" w:type="dxa"/>
            <w:vAlign w:val="center"/>
          </w:tcPr>
          <w:p w:rsidR="0096076B" w:rsidRPr="00B50578" w:rsidRDefault="0096076B" w:rsidP="0096076B">
            <w:pPr>
              <w:spacing w:before="20" w:after="20"/>
              <w:jc w:val="center"/>
              <w:rPr>
                <w:sz w:val="20"/>
                <w:szCs w:val="20"/>
              </w:rPr>
            </w:pPr>
            <w:r>
              <w:rPr>
                <w:sz w:val="20"/>
                <w:szCs w:val="20"/>
              </w:rPr>
              <w:t>6,6</w:t>
            </w:r>
          </w:p>
        </w:tc>
        <w:tc>
          <w:tcPr>
            <w:tcW w:w="787" w:type="dxa"/>
            <w:vAlign w:val="center"/>
          </w:tcPr>
          <w:p w:rsidR="0096076B" w:rsidRPr="00B50578" w:rsidRDefault="0096076B" w:rsidP="0096076B">
            <w:pPr>
              <w:spacing w:before="20" w:after="20"/>
              <w:jc w:val="center"/>
              <w:rPr>
                <w:sz w:val="20"/>
                <w:szCs w:val="20"/>
              </w:rPr>
            </w:pPr>
            <w:r>
              <w:rPr>
                <w:sz w:val="20"/>
                <w:szCs w:val="20"/>
              </w:rPr>
              <w:t>5,1</w:t>
            </w:r>
          </w:p>
        </w:tc>
        <w:tc>
          <w:tcPr>
            <w:tcW w:w="2824" w:type="dxa"/>
            <w:vAlign w:val="center"/>
          </w:tcPr>
          <w:p w:rsidR="0096076B" w:rsidRPr="00B50578" w:rsidRDefault="0096076B" w:rsidP="0096076B">
            <w:pPr>
              <w:spacing w:before="20" w:after="20"/>
              <w:rPr>
                <w:sz w:val="20"/>
                <w:szCs w:val="20"/>
              </w:rPr>
            </w:pPr>
            <w:r w:rsidRPr="00B50578">
              <w:rPr>
                <w:sz w:val="20"/>
                <w:szCs w:val="20"/>
              </w:rPr>
              <w:t xml:space="preserve">Расчет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w:t>
            </w:r>
            <w:proofErr w:type="spellStart"/>
            <w:r w:rsidR="00F56803" w:rsidRPr="00F56803">
              <w:rPr>
                <w:sz w:val="20"/>
                <w:szCs w:val="20"/>
              </w:rPr>
              <w:t>Анадырь</w:t>
            </w:r>
            <w:r w:rsidRPr="00B50578">
              <w:rPr>
                <w:sz w:val="20"/>
                <w:szCs w:val="20"/>
              </w:rPr>
              <w:t>по</w:t>
            </w:r>
            <w:proofErr w:type="spellEnd"/>
            <w:r w:rsidRPr="00B50578">
              <w:rPr>
                <w:sz w:val="20"/>
                <w:szCs w:val="20"/>
              </w:rPr>
              <w:t xml:space="preserve"> статистической форме 1-ТЕП. </w:t>
            </w:r>
          </w:p>
        </w:tc>
      </w:tr>
      <w:tr w:rsidR="0096076B" w:rsidRPr="00B50578" w:rsidTr="0096076B">
        <w:tc>
          <w:tcPr>
            <w:tcW w:w="2154" w:type="dxa"/>
            <w:vAlign w:val="center"/>
          </w:tcPr>
          <w:p w:rsidR="0096076B" w:rsidRPr="00B50578" w:rsidRDefault="0096076B" w:rsidP="0096076B">
            <w:pPr>
              <w:spacing w:before="20" w:after="20"/>
              <w:rPr>
                <w:sz w:val="20"/>
                <w:szCs w:val="20"/>
              </w:rPr>
            </w:pPr>
            <w:r w:rsidRPr="00B50578">
              <w:rPr>
                <w:sz w:val="20"/>
                <w:szCs w:val="20"/>
              </w:rPr>
              <w:t>Доля отпуска тепловой энергии на отопление, счета за которую выставлены по приборам учета</w:t>
            </w:r>
          </w:p>
        </w:tc>
        <w:tc>
          <w:tcPr>
            <w:tcW w:w="1041" w:type="dxa"/>
            <w:vAlign w:val="center"/>
          </w:tcPr>
          <w:p w:rsidR="0096076B" w:rsidRPr="00B50578" w:rsidRDefault="0096076B" w:rsidP="0096076B">
            <w:pPr>
              <w:spacing w:before="20" w:after="20"/>
              <w:jc w:val="center"/>
              <w:rPr>
                <w:sz w:val="20"/>
                <w:szCs w:val="20"/>
              </w:rPr>
            </w:pPr>
            <w:r w:rsidRPr="00B50578">
              <w:rPr>
                <w:sz w:val="20"/>
                <w:szCs w:val="20"/>
              </w:rPr>
              <w:t>%</w:t>
            </w:r>
          </w:p>
        </w:tc>
        <w:tc>
          <w:tcPr>
            <w:tcW w:w="801" w:type="dxa"/>
            <w:vAlign w:val="center"/>
          </w:tcPr>
          <w:p w:rsidR="0096076B" w:rsidRPr="00B50578" w:rsidRDefault="0096076B" w:rsidP="0096076B">
            <w:pPr>
              <w:spacing w:before="20" w:after="20"/>
              <w:jc w:val="center"/>
              <w:rPr>
                <w:sz w:val="20"/>
                <w:szCs w:val="20"/>
              </w:rPr>
            </w:pPr>
            <w:r>
              <w:rPr>
                <w:sz w:val="20"/>
                <w:szCs w:val="20"/>
              </w:rPr>
              <w:t>84</w:t>
            </w:r>
          </w:p>
        </w:tc>
        <w:tc>
          <w:tcPr>
            <w:tcW w:w="786" w:type="dxa"/>
            <w:vAlign w:val="center"/>
          </w:tcPr>
          <w:p w:rsidR="0096076B" w:rsidRPr="00B50578" w:rsidRDefault="0096076B" w:rsidP="0096076B">
            <w:pPr>
              <w:spacing w:before="20" w:after="20"/>
              <w:jc w:val="center"/>
              <w:rPr>
                <w:sz w:val="20"/>
                <w:szCs w:val="20"/>
              </w:rPr>
            </w:pPr>
            <w:r>
              <w:rPr>
                <w:sz w:val="20"/>
                <w:szCs w:val="20"/>
              </w:rPr>
              <w:t>99</w:t>
            </w:r>
          </w:p>
        </w:tc>
        <w:tc>
          <w:tcPr>
            <w:tcW w:w="786" w:type="dxa"/>
            <w:vAlign w:val="center"/>
          </w:tcPr>
          <w:p w:rsidR="0096076B" w:rsidRPr="00B50578" w:rsidRDefault="0096076B" w:rsidP="0096076B">
            <w:pPr>
              <w:spacing w:before="20" w:after="20"/>
              <w:jc w:val="center"/>
              <w:rPr>
                <w:sz w:val="20"/>
                <w:szCs w:val="20"/>
              </w:rPr>
            </w:pPr>
            <w:r>
              <w:rPr>
                <w:sz w:val="20"/>
                <w:szCs w:val="20"/>
              </w:rPr>
              <w:t>100</w:t>
            </w:r>
          </w:p>
        </w:tc>
        <w:tc>
          <w:tcPr>
            <w:tcW w:w="787" w:type="dxa"/>
            <w:vAlign w:val="center"/>
          </w:tcPr>
          <w:p w:rsidR="0096076B" w:rsidRPr="00B50578" w:rsidRDefault="0096076B" w:rsidP="0096076B">
            <w:pPr>
              <w:spacing w:before="20" w:after="20"/>
              <w:jc w:val="center"/>
              <w:rPr>
                <w:sz w:val="20"/>
                <w:szCs w:val="20"/>
              </w:rPr>
            </w:pPr>
            <w:r>
              <w:rPr>
                <w:sz w:val="20"/>
                <w:szCs w:val="20"/>
              </w:rPr>
              <w:t>100</w:t>
            </w:r>
          </w:p>
        </w:tc>
        <w:tc>
          <w:tcPr>
            <w:tcW w:w="2824" w:type="dxa"/>
            <w:vAlign w:val="center"/>
          </w:tcPr>
          <w:p w:rsidR="0096076B" w:rsidRPr="00B50578" w:rsidRDefault="0096076B" w:rsidP="0096076B">
            <w:pPr>
              <w:spacing w:before="20" w:after="20"/>
              <w:rPr>
                <w:sz w:val="20"/>
                <w:szCs w:val="20"/>
              </w:rPr>
            </w:pPr>
            <w:r w:rsidRPr="00B50578">
              <w:rPr>
                <w:sz w:val="20"/>
                <w:szCs w:val="20"/>
              </w:rPr>
              <w:t xml:space="preserve">Данные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w:t>
            </w:r>
            <w:proofErr w:type="spellStart"/>
            <w:r w:rsidR="00F56803" w:rsidRPr="00F56803">
              <w:rPr>
                <w:sz w:val="20"/>
                <w:szCs w:val="20"/>
              </w:rPr>
              <w:t>Анадырь</w:t>
            </w:r>
            <w:r w:rsidRPr="00B50578">
              <w:rPr>
                <w:sz w:val="20"/>
                <w:szCs w:val="20"/>
              </w:rPr>
              <w:t>по</w:t>
            </w:r>
            <w:proofErr w:type="spellEnd"/>
            <w:r w:rsidRPr="00B50578">
              <w:rPr>
                <w:sz w:val="20"/>
                <w:szCs w:val="20"/>
              </w:rPr>
              <w:t xml:space="preserve"> форме 22-ЖКХ (реформа). </w:t>
            </w:r>
          </w:p>
        </w:tc>
      </w:tr>
      <w:tr w:rsidR="0096076B" w:rsidRPr="00B50578" w:rsidTr="0096076B">
        <w:tc>
          <w:tcPr>
            <w:tcW w:w="2154" w:type="dxa"/>
            <w:vAlign w:val="center"/>
          </w:tcPr>
          <w:p w:rsidR="0096076B" w:rsidRPr="00B50578" w:rsidRDefault="0096076B" w:rsidP="0096076B">
            <w:pPr>
              <w:spacing w:before="20" w:after="20"/>
              <w:rPr>
                <w:sz w:val="20"/>
                <w:szCs w:val="20"/>
              </w:rPr>
            </w:pPr>
            <w:r w:rsidRPr="00B50578">
              <w:rPr>
                <w:sz w:val="20"/>
                <w:szCs w:val="20"/>
              </w:rPr>
              <w:t>Доля отпуска тепловой энергии на ГВС, счета за которую выставлены по приборам учета</w:t>
            </w:r>
          </w:p>
        </w:tc>
        <w:tc>
          <w:tcPr>
            <w:tcW w:w="1041" w:type="dxa"/>
            <w:tcBorders>
              <w:bottom w:val="single" w:sz="4" w:space="0" w:color="auto"/>
            </w:tcBorders>
            <w:vAlign w:val="center"/>
          </w:tcPr>
          <w:p w:rsidR="0096076B" w:rsidRPr="00B50578" w:rsidRDefault="0096076B" w:rsidP="0096076B">
            <w:pPr>
              <w:spacing w:before="20" w:after="20"/>
              <w:jc w:val="center"/>
              <w:rPr>
                <w:sz w:val="20"/>
                <w:szCs w:val="20"/>
              </w:rPr>
            </w:pPr>
            <w:r w:rsidRPr="00B50578">
              <w:rPr>
                <w:sz w:val="20"/>
                <w:szCs w:val="20"/>
              </w:rPr>
              <w:t>%</w:t>
            </w:r>
          </w:p>
        </w:tc>
        <w:tc>
          <w:tcPr>
            <w:tcW w:w="801" w:type="dxa"/>
            <w:tcBorders>
              <w:bottom w:val="single" w:sz="4" w:space="0" w:color="auto"/>
            </w:tcBorders>
            <w:vAlign w:val="center"/>
          </w:tcPr>
          <w:p w:rsidR="0096076B" w:rsidRPr="00B50578" w:rsidRDefault="0096076B" w:rsidP="0096076B">
            <w:pPr>
              <w:spacing w:before="20" w:after="20"/>
              <w:jc w:val="center"/>
              <w:rPr>
                <w:sz w:val="20"/>
                <w:szCs w:val="20"/>
              </w:rPr>
            </w:pPr>
            <w:r>
              <w:rPr>
                <w:sz w:val="20"/>
                <w:szCs w:val="20"/>
              </w:rPr>
              <w:t>95</w:t>
            </w:r>
          </w:p>
        </w:tc>
        <w:tc>
          <w:tcPr>
            <w:tcW w:w="786" w:type="dxa"/>
            <w:tcBorders>
              <w:bottom w:val="single" w:sz="4" w:space="0" w:color="auto"/>
            </w:tcBorders>
            <w:vAlign w:val="center"/>
          </w:tcPr>
          <w:p w:rsidR="0096076B" w:rsidRPr="00B50578" w:rsidRDefault="0096076B" w:rsidP="0096076B">
            <w:pPr>
              <w:spacing w:before="20" w:after="20"/>
              <w:jc w:val="center"/>
              <w:rPr>
                <w:sz w:val="20"/>
                <w:szCs w:val="20"/>
              </w:rPr>
            </w:pPr>
            <w:r>
              <w:rPr>
                <w:sz w:val="20"/>
                <w:szCs w:val="20"/>
              </w:rPr>
              <w:t>99</w:t>
            </w:r>
          </w:p>
        </w:tc>
        <w:tc>
          <w:tcPr>
            <w:tcW w:w="786" w:type="dxa"/>
            <w:tcBorders>
              <w:bottom w:val="single" w:sz="4" w:space="0" w:color="auto"/>
            </w:tcBorders>
            <w:vAlign w:val="center"/>
          </w:tcPr>
          <w:p w:rsidR="0096076B" w:rsidRPr="00B50578" w:rsidRDefault="0096076B" w:rsidP="0096076B">
            <w:pPr>
              <w:spacing w:before="20" w:after="20"/>
              <w:jc w:val="center"/>
              <w:rPr>
                <w:sz w:val="20"/>
                <w:szCs w:val="20"/>
              </w:rPr>
            </w:pPr>
            <w:r>
              <w:rPr>
                <w:sz w:val="20"/>
                <w:szCs w:val="20"/>
              </w:rPr>
              <w:t>100</w:t>
            </w:r>
          </w:p>
        </w:tc>
        <w:tc>
          <w:tcPr>
            <w:tcW w:w="787" w:type="dxa"/>
            <w:tcBorders>
              <w:bottom w:val="single" w:sz="4" w:space="0" w:color="auto"/>
            </w:tcBorders>
            <w:vAlign w:val="center"/>
          </w:tcPr>
          <w:p w:rsidR="0096076B" w:rsidRPr="00B50578" w:rsidRDefault="0096076B" w:rsidP="0096076B">
            <w:pPr>
              <w:spacing w:before="20" w:after="20"/>
              <w:jc w:val="center"/>
              <w:rPr>
                <w:sz w:val="20"/>
                <w:szCs w:val="20"/>
              </w:rPr>
            </w:pPr>
            <w:r>
              <w:rPr>
                <w:sz w:val="20"/>
                <w:szCs w:val="20"/>
              </w:rPr>
              <w:t>100</w:t>
            </w:r>
          </w:p>
        </w:tc>
        <w:tc>
          <w:tcPr>
            <w:tcW w:w="2824" w:type="dxa"/>
            <w:tcBorders>
              <w:bottom w:val="single" w:sz="4" w:space="0" w:color="auto"/>
            </w:tcBorders>
            <w:vAlign w:val="center"/>
          </w:tcPr>
          <w:p w:rsidR="0096076B" w:rsidRPr="00B50578" w:rsidRDefault="0096076B" w:rsidP="0096076B">
            <w:pPr>
              <w:spacing w:before="20" w:after="20"/>
              <w:rPr>
                <w:sz w:val="20"/>
                <w:szCs w:val="20"/>
              </w:rPr>
            </w:pPr>
            <w:r w:rsidRPr="00B50578">
              <w:rPr>
                <w:sz w:val="20"/>
                <w:szCs w:val="20"/>
              </w:rPr>
              <w:t xml:space="preserve">Данные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w:t>
            </w:r>
            <w:proofErr w:type="spellStart"/>
            <w:r w:rsidR="00F56803" w:rsidRPr="00F56803">
              <w:rPr>
                <w:sz w:val="20"/>
                <w:szCs w:val="20"/>
              </w:rPr>
              <w:t>Анадырь</w:t>
            </w:r>
            <w:r w:rsidRPr="00B50578">
              <w:rPr>
                <w:sz w:val="20"/>
                <w:szCs w:val="20"/>
              </w:rPr>
              <w:t>по</w:t>
            </w:r>
            <w:proofErr w:type="spellEnd"/>
            <w:r w:rsidRPr="00B50578">
              <w:rPr>
                <w:sz w:val="20"/>
                <w:szCs w:val="20"/>
              </w:rPr>
              <w:t xml:space="preserve"> форме 22-ЖКХ (реформа). </w:t>
            </w:r>
          </w:p>
        </w:tc>
      </w:tr>
    </w:tbl>
    <w:p w:rsidR="00D715A0" w:rsidRPr="00CE05F4" w:rsidRDefault="0096076B" w:rsidP="0096076B">
      <w:pPr>
        <w:spacing w:before="120" w:after="120"/>
        <w:ind w:left="360"/>
        <w:rPr>
          <w:sz w:val="20"/>
          <w:szCs w:val="20"/>
        </w:rPr>
      </w:pPr>
      <w:r w:rsidRPr="00B50578">
        <w:rPr>
          <w:sz w:val="20"/>
          <w:szCs w:val="20"/>
        </w:rPr>
        <w:t>Источник: данные теплоснабжающих компаний и оценки ЦТЭС.</w:t>
      </w:r>
    </w:p>
    <w:p w:rsidR="000B3137" w:rsidRPr="00CE05F4" w:rsidRDefault="000E4E5F" w:rsidP="00190613">
      <w:pPr>
        <w:pStyle w:val="21"/>
        <w:numPr>
          <w:ilvl w:val="1"/>
          <w:numId w:val="3"/>
        </w:numPr>
        <w:pBdr>
          <w:bottom w:val="single" w:sz="12" w:space="0" w:color="auto"/>
        </w:pBdr>
        <w:tabs>
          <w:tab w:val="left" w:pos="993"/>
        </w:tabs>
        <w:spacing w:before="120" w:after="200"/>
        <w:ind w:left="1276" w:hanging="567"/>
        <w:rPr>
          <w:rFonts w:ascii="Times New Roman" w:hAnsi="Times New Roman"/>
          <w:i w:val="0"/>
          <w:color w:val="000000"/>
          <w:sz w:val="30"/>
          <w:szCs w:val="30"/>
        </w:rPr>
      </w:pPr>
      <w:bookmarkStart w:id="35" w:name="_Toc501608710"/>
      <w:r w:rsidRPr="00CE05F4">
        <w:rPr>
          <w:rFonts w:ascii="Times New Roman" w:hAnsi="Times New Roman"/>
          <w:i w:val="0"/>
          <w:color w:val="000000"/>
          <w:sz w:val="30"/>
          <w:szCs w:val="30"/>
        </w:rPr>
        <w:t>Целевые показатели развития системы в</w:t>
      </w:r>
      <w:r w:rsidR="00D24CCD" w:rsidRPr="00CE05F4">
        <w:rPr>
          <w:rFonts w:ascii="Times New Roman" w:hAnsi="Times New Roman"/>
          <w:i w:val="0"/>
          <w:color w:val="000000"/>
          <w:sz w:val="30"/>
          <w:szCs w:val="30"/>
        </w:rPr>
        <w:t>одоснабжени</w:t>
      </w:r>
      <w:r w:rsidRPr="00CE05F4">
        <w:rPr>
          <w:rFonts w:ascii="Times New Roman" w:hAnsi="Times New Roman"/>
          <w:i w:val="0"/>
          <w:color w:val="000000"/>
          <w:sz w:val="30"/>
          <w:szCs w:val="30"/>
        </w:rPr>
        <w:t>я</w:t>
      </w:r>
      <w:bookmarkEnd w:id="35"/>
    </w:p>
    <w:p w:rsidR="0096076B" w:rsidRPr="00B50578" w:rsidRDefault="0096076B" w:rsidP="0096076B">
      <w:pPr>
        <w:spacing w:line="360" w:lineRule="auto"/>
        <w:ind w:firstLine="567"/>
        <w:jc w:val="both"/>
        <w:rPr>
          <w:color w:val="000000"/>
          <w:sz w:val="28"/>
          <w:szCs w:val="28"/>
        </w:rPr>
      </w:pPr>
      <w:r w:rsidRPr="00B50578">
        <w:rPr>
          <w:color w:val="000000"/>
          <w:sz w:val="28"/>
          <w:szCs w:val="28"/>
        </w:rPr>
        <w:t xml:space="preserve">Перспективные показатели спроса на услуги водоснабжения представлены в Приложении 2. Другие целевые показатели развития системы водоснабжения представлены в таблице </w:t>
      </w:r>
      <w:r>
        <w:rPr>
          <w:color w:val="000000"/>
          <w:sz w:val="28"/>
          <w:szCs w:val="28"/>
        </w:rPr>
        <w:t>4</w:t>
      </w:r>
      <w:r w:rsidRPr="00B50578">
        <w:rPr>
          <w:color w:val="000000"/>
          <w:sz w:val="28"/>
          <w:szCs w:val="28"/>
        </w:rPr>
        <w:t xml:space="preserve">-2 и Приложении 2. </w:t>
      </w:r>
    </w:p>
    <w:p w:rsidR="0096076B" w:rsidRPr="00B50578" w:rsidRDefault="0096076B" w:rsidP="0096076B">
      <w:pPr>
        <w:spacing w:line="360" w:lineRule="auto"/>
        <w:jc w:val="both"/>
        <w:rPr>
          <w:b/>
          <w:sz w:val="28"/>
          <w:szCs w:val="28"/>
        </w:rPr>
      </w:pPr>
      <w:r w:rsidRPr="00B50578">
        <w:rPr>
          <w:b/>
          <w:sz w:val="28"/>
          <w:szCs w:val="28"/>
        </w:rPr>
        <w:t xml:space="preserve">Таблица </w:t>
      </w:r>
      <w:r>
        <w:rPr>
          <w:b/>
          <w:sz w:val="28"/>
          <w:szCs w:val="28"/>
        </w:rPr>
        <w:t>4</w:t>
      </w:r>
      <w:r w:rsidRPr="00B50578">
        <w:rPr>
          <w:b/>
          <w:sz w:val="28"/>
          <w:szCs w:val="28"/>
        </w:rPr>
        <w:t>-2. Целевые показатели развития систе</w:t>
      </w:r>
      <w:r>
        <w:rPr>
          <w:b/>
          <w:sz w:val="28"/>
          <w:szCs w:val="28"/>
        </w:rPr>
        <w:t>мы водоснабжения МО городского округа Анадырь</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3"/>
        <w:gridCol w:w="989"/>
        <w:gridCol w:w="765"/>
        <w:gridCol w:w="765"/>
        <w:gridCol w:w="765"/>
        <w:gridCol w:w="766"/>
        <w:gridCol w:w="2446"/>
      </w:tblGrid>
      <w:tr w:rsidR="0096076B" w:rsidRPr="00B50578" w:rsidTr="00DF1CC0">
        <w:trPr>
          <w:tblHeader/>
        </w:trPr>
        <w:tc>
          <w:tcPr>
            <w:tcW w:w="2683" w:type="dxa"/>
            <w:vAlign w:val="center"/>
          </w:tcPr>
          <w:p w:rsidR="0096076B" w:rsidRPr="00B50578" w:rsidRDefault="0096076B" w:rsidP="00DF1CC0">
            <w:pPr>
              <w:spacing w:before="20" w:after="20"/>
              <w:rPr>
                <w:b/>
                <w:sz w:val="20"/>
                <w:szCs w:val="20"/>
              </w:rPr>
            </w:pPr>
            <w:r w:rsidRPr="00B50578">
              <w:rPr>
                <w:b/>
                <w:sz w:val="20"/>
                <w:szCs w:val="20"/>
              </w:rPr>
              <w:t>Показатель</w:t>
            </w:r>
          </w:p>
        </w:tc>
        <w:tc>
          <w:tcPr>
            <w:tcW w:w="989" w:type="dxa"/>
          </w:tcPr>
          <w:p w:rsidR="0096076B" w:rsidRPr="00B50578" w:rsidRDefault="0096076B" w:rsidP="00DF1CC0">
            <w:pPr>
              <w:spacing w:before="20" w:after="20"/>
              <w:jc w:val="center"/>
              <w:rPr>
                <w:b/>
                <w:sz w:val="20"/>
                <w:szCs w:val="20"/>
              </w:rPr>
            </w:pPr>
            <w:r w:rsidRPr="00B50578">
              <w:rPr>
                <w:b/>
                <w:sz w:val="20"/>
                <w:szCs w:val="20"/>
              </w:rPr>
              <w:t xml:space="preserve">Ед. </w:t>
            </w:r>
            <w:proofErr w:type="spellStart"/>
            <w:r w:rsidRPr="00B50578">
              <w:rPr>
                <w:b/>
                <w:sz w:val="20"/>
                <w:szCs w:val="20"/>
              </w:rPr>
              <w:t>изм</w:t>
            </w:r>
            <w:proofErr w:type="spellEnd"/>
          </w:p>
        </w:tc>
        <w:tc>
          <w:tcPr>
            <w:tcW w:w="765" w:type="dxa"/>
            <w:vAlign w:val="center"/>
          </w:tcPr>
          <w:p w:rsidR="0096076B" w:rsidRPr="00B50578" w:rsidRDefault="0096076B" w:rsidP="00DF1CC0">
            <w:pPr>
              <w:spacing w:before="20" w:after="20"/>
              <w:jc w:val="center"/>
              <w:rPr>
                <w:b/>
                <w:sz w:val="20"/>
                <w:szCs w:val="20"/>
              </w:rPr>
            </w:pPr>
            <w:r>
              <w:rPr>
                <w:b/>
                <w:sz w:val="20"/>
                <w:szCs w:val="20"/>
              </w:rPr>
              <w:t>2016</w:t>
            </w:r>
          </w:p>
        </w:tc>
        <w:tc>
          <w:tcPr>
            <w:tcW w:w="765" w:type="dxa"/>
            <w:vAlign w:val="center"/>
          </w:tcPr>
          <w:p w:rsidR="0096076B" w:rsidRPr="00B50578" w:rsidRDefault="0096076B" w:rsidP="00DF1CC0">
            <w:pPr>
              <w:spacing w:before="20" w:after="20"/>
              <w:jc w:val="center"/>
              <w:rPr>
                <w:b/>
                <w:sz w:val="20"/>
                <w:szCs w:val="20"/>
              </w:rPr>
            </w:pPr>
            <w:r>
              <w:rPr>
                <w:b/>
                <w:sz w:val="20"/>
                <w:szCs w:val="20"/>
              </w:rPr>
              <w:t>2020</w:t>
            </w:r>
          </w:p>
        </w:tc>
        <w:tc>
          <w:tcPr>
            <w:tcW w:w="765" w:type="dxa"/>
            <w:vAlign w:val="center"/>
          </w:tcPr>
          <w:p w:rsidR="0096076B" w:rsidRPr="00B50578" w:rsidRDefault="0096076B" w:rsidP="00DF1CC0">
            <w:pPr>
              <w:spacing w:before="20" w:after="20"/>
              <w:jc w:val="center"/>
              <w:rPr>
                <w:b/>
                <w:sz w:val="20"/>
                <w:szCs w:val="20"/>
              </w:rPr>
            </w:pPr>
            <w:r w:rsidRPr="00B50578">
              <w:rPr>
                <w:b/>
                <w:sz w:val="20"/>
                <w:szCs w:val="20"/>
              </w:rPr>
              <w:t>2025</w:t>
            </w:r>
          </w:p>
        </w:tc>
        <w:tc>
          <w:tcPr>
            <w:tcW w:w="766" w:type="dxa"/>
            <w:vAlign w:val="center"/>
          </w:tcPr>
          <w:p w:rsidR="0096076B" w:rsidRPr="00B50578" w:rsidRDefault="0096076B" w:rsidP="00DF1CC0">
            <w:pPr>
              <w:spacing w:before="20" w:after="20"/>
              <w:jc w:val="center"/>
              <w:rPr>
                <w:b/>
                <w:sz w:val="20"/>
                <w:szCs w:val="20"/>
              </w:rPr>
            </w:pPr>
            <w:r>
              <w:rPr>
                <w:b/>
                <w:sz w:val="20"/>
                <w:szCs w:val="20"/>
              </w:rPr>
              <w:t>2030</w:t>
            </w:r>
          </w:p>
        </w:tc>
        <w:tc>
          <w:tcPr>
            <w:tcW w:w="2446" w:type="dxa"/>
            <w:vAlign w:val="center"/>
          </w:tcPr>
          <w:p w:rsidR="0096076B" w:rsidRPr="00B50578" w:rsidRDefault="0096076B" w:rsidP="00DF1CC0">
            <w:pPr>
              <w:spacing w:before="20" w:after="20"/>
              <w:rPr>
                <w:b/>
                <w:sz w:val="20"/>
                <w:szCs w:val="20"/>
              </w:rPr>
            </w:pPr>
            <w:r w:rsidRPr="00B50578">
              <w:rPr>
                <w:b/>
                <w:sz w:val="20"/>
                <w:szCs w:val="20"/>
              </w:rPr>
              <w:t>Комментарии</w:t>
            </w:r>
          </w:p>
        </w:tc>
      </w:tr>
      <w:tr w:rsidR="0096076B" w:rsidRPr="00B50578" w:rsidTr="00DF1CC0">
        <w:tc>
          <w:tcPr>
            <w:tcW w:w="2683" w:type="dxa"/>
            <w:vAlign w:val="center"/>
          </w:tcPr>
          <w:p w:rsidR="0096076B" w:rsidRPr="008D1A22" w:rsidRDefault="0096076B" w:rsidP="00DF1CC0">
            <w:pPr>
              <w:contextualSpacing/>
              <w:jc w:val="center"/>
              <w:rPr>
                <w:sz w:val="20"/>
              </w:rPr>
            </w:pPr>
            <w:r w:rsidRPr="008D1A22">
              <w:rPr>
                <w:bCs/>
                <w:sz w:val="20"/>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989" w:type="dxa"/>
            <w:vAlign w:val="center"/>
          </w:tcPr>
          <w:p w:rsidR="0096076B" w:rsidRPr="008D1A22" w:rsidRDefault="0096076B" w:rsidP="00DF1CC0">
            <w:pPr>
              <w:contextualSpacing/>
              <w:jc w:val="center"/>
              <w:rPr>
                <w:sz w:val="20"/>
              </w:rPr>
            </w:pPr>
            <w:r w:rsidRPr="008D1A22">
              <w:rPr>
                <w:sz w:val="20"/>
              </w:rPr>
              <w:t>%</w:t>
            </w:r>
          </w:p>
        </w:tc>
        <w:tc>
          <w:tcPr>
            <w:tcW w:w="765" w:type="dxa"/>
            <w:vAlign w:val="center"/>
          </w:tcPr>
          <w:p w:rsidR="0096076B" w:rsidRPr="008D1A22" w:rsidRDefault="0096076B" w:rsidP="00DF1CC0">
            <w:pPr>
              <w:contextualSpacing/>
              <w:jc w:val="center"/>
              <w:rPr>
                <w:sz w:val="20"/>
              </w:rPr>
            </w:pPr>
            <w:r w:rsidRPr="008D1A22">
              <w:rPr>
                <w:sz w:val="20"/>
              </w:rPr>
              <w:t>9,95</w:t>
            </w:r>
          </w:p>
        </w:tc>
        <w:tc>
          <w:tcPr>
            <w:tcW w:w="765" w:type="dxa"/>
            <w:vAlign w:val="center"/>
          </w:tcPr>
          <w:p w:rsidR="0096076B" w:rsidRPr="008D1A22" w:rsidRDefault="0096076B" w:rsidP="00DF1CC0">
            <w:pPr>
              <w:contextualSpacing/>
              <w:jc w:val="center"/>
              <w:rPr>
                <w:sz w:val="20"/>
              </w:rPr>
            </w:pPr>
            <w:r w:rsidRPr="008D1A22">
              <w:rPr>
                <w:sz w:val="20"/>
              </w:rPr>
              <w:t>9,94</w:t>
            </w:r>
          </w:p>
        </w:tc>
        <w:tc>
          <w:tcPr>
            <w:tcW w:w="765" w:type="dxa"/>
            <w:vAlign w:val="center"/>
          </w:tcPr>
          <w:p w:rsidR="0096076B" w:rsidRPr="008D1A22" w:rsidRDefault="0096076B" w:rsidP="00DF1CC0">
            <w:pPr>
              <w:contextualSpacing/>
              <w:jc w:val="center"/>
              <w:rPr>
                <w:sz w:val="20"/>
              </w:rPr>
            </w:pPr>
            <w:r w:rsidRPr="008D1A22">
              <w:rPr>
                <w:sz w:val="20"/>
              </w:rPr>
              <w:t>9,93</w:t>
            </w:r>
          </w:p>
        </w:tc>
        <w:tc>
          <w:tcPr>
            <w:tcW w:w="766" w:type="dxa"/>
            <w:vAlign w:val="center"/>
          </w:tcPr>
          <w:p w:rsidR="0096076B" w:rsidRPr="008D1A22" w:rsidRDefault="0096076B" w:rsidP="00DF1CC0">
            <w:pPr>
              <w:contextualSpacing/>
              <w:jc w:val="center"/>
              <w:rPr>
                <w:sz w:val="20"/>
              </w:rPr>
            </w:pPr>
            <w:r w:rsidRPr="008D1A22">
              <w:rPr>
                <w:sz w:val="20"/>
              </w:rPr>
              <w:t>9,92</w:t>
            </w:r>
          </w:p>
        </w:tc>
        <w:tc>
          <w:tcPr>
            <w:tcW w:w="2446" w:type="dxa"/>
          </w:tcPr>
          <w:p w:rsidR="0096076B" w:rsidRPr="00C96D18" w:rsidRDefault="0096076B" w:rsidP="00DF1CC0">
            <w:pPr>
              <w:rPr>
                <w:sz w:val="20"/>
                <w:szCs w:val="20"/>
              </w:rPr>
            </w:pPr>
            <w:r w:rsidRPr="00C96D18">
              <w:rPr>
                <w:sz w:val="20"/>
                <w:szCs w:val="20"/>
              </w:rPr>
              <w:t xml:space="preserve">Расчет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w:t>
            </w:r>
            <w:proofErr w:type="spellStart"/>
            <w:r w:rsidR="00F56803" w:rsidRPr="00F56803">
              <w:rPr>
                <w:sz w:val="20"/>
                <w:szCs w:val="20"/>
              </w:rPr>
              <w:t>Анадырь</w:t>
            </w:r>
            <w:r w:rsidRPr="00C96D18">
              <w:rPr>
                <w:sz w:val="20"/>
                <w:szCs w:val="20"/>
              </w:rPr>
              <w:t>по</w:t>
            </w:r>
            <w:proofErr w:type="spellEnd"/>
            <w:r w:rsidRPr="00C96D18">
              <w:rPr>
                <w:sz w:val="20"/>
                <w:szCs w:val="20"/>
              </w:rPr>
              <w:t xml:space="preserve"> данным статистической формы 1</w:t>
            </w:r>
            <w:r>
              <w:rPr>
                <w:sz w:val="20"/>
                <w:szCs w:val="20"/>
              </w:rPr>
              <w:t xml:space="preserve">, </w:t>
            </w:r>
            <w:r w:rsidRPr="00B50578">
              <w:rPr>
                <w:sz w:val="20"/>
                <w:szCs w:val="20"/>
              </w:rPr>
              <w:t>Расчет</w:t>
            </w:r>
            <w:r>
              <w:rPr>
                <w:sz w:val="20"/>
                <w:szCs w:val="20"/>
              </w:rPr>
              <w:t xml:space="preserve"> ЦТЭС</w:t>
            </w:r>
            <w:r w:rsidRPr="00B50578">
              <w:rPr>
                <w:sz w:val="20"/>
                <w:szCs w:val="20"/>
              </w:rPr>
              <w:t>.</w:t>
            </w:r>
          </w:p>
        </w:tc>
      </w:tr>
      <w:tr w:rsidR="0096076B" w:rsidRPr="00B50578" w:rsidTr="00DF1CC0">
        <w:tc>
          <w:tcPr>
            <w:tcW w:w="2683" w:type="dxa"/>
            <w:vAlign w:val="center"/>
          </w:tcPr>
          <w:p w:rsidR="0096076B" w:rsidRPr="008D1A22" w:rsidRDefault="0096076B" w:rsidP="00DF1CC0">
            <w:pPr>
              <w:contextualSpacing/>
              <w:jc w:val="both"/>
              <w:rPr>
                <w:sz w:val="20"/>
              </w:rPr>
            </w:pPr>
            <w:r w:rsidRPr="008D1A22">
              <w:rPr>
                <w:bCs/>
                <w:sz w:val="20"/>
              </w:rPr>
              <w:t>Доля проб питьевой воды в распределительной водопроводной сети, не соответ</w:t>
            </w:r>
            <w:r w:rsidRPr="008D1A22">
              <w:rPr>
                <w:bCs/>
                <w:sz w:val="20"/>
              </w:rPr>
              <w:lastRenderedPageBreak/>
              <w:t>ствующих установленным требованиям, в общем объеме проб, отобранных по результатам производственного контроля качества питьевой воды</w:t>
            </w:r>
          </w:p>
        </w:tc>
        <w:tc>
          <w:tcPr>
            <w:tcW w:w="989" w:type="dxa"/>
            <w:vAlign w:val="center"/>
          </w:tcPr>
          <w:p w:rsidR="0096076B" w:rsidRPr="008D1A22" w:rsidRDefault="0096076B" w:rsidP="00DF1CC0">
            <w:pPr>
              <w:contextualSpacing/>
              <w:jc w:val="center"/>
              <w:rPr>
                <w:sz w:val="20"/>
              </w:rPr>
            </w:pPr>
            <w:r w:rsidRPr="008D1A22">
              <w:rPr>
                <w:sz w:val="20"/>
              </w:rPr>
              <w:lastRenderedPageBreak/>
              <w:t>%</w:t>
            </w:r>
          </w:p>
        </w:tc>
        <w:tc>
          <w:tcPr>
            <w:tcW w:w="765" w:type="dxa"/>
            <w:vAlign w:val="center"/>
          </w:tcPr>
          <w:p w:rsidR="0096076B" w:rsidRPr="008D1A22" w:rsidRDefault="0096076B" w:rsidP="00DF1CC0">
            <w:pPr>
              <w:contextualSpacing/>
              <w:jc w:val="center"/>
              <w:rPr>
                <w:sz w:val="20"/>
              </w:rPr>
            </w:pPr>
            <w:r w:rsidRPr="008D1A22">
              <w:rPr>
                <w:sz w:val="20"/>
              </w:rPr>
              <w:t>5,97</w:t>
            </w:r>
          </w:p>
        </w:tc>
        <w:tc>
          <w:tcPr>
            <w:tcW w:w="765" w:type="dxa"/>
            <w:vAlign w:val="center"/>
          </w:tcPr>
          <w:p w:rsidR="0096076B" w:rsidRPr="008D1A22" w:rsidRDefault="0096076B" w:rsidP="00DF1CC0">
            <w:pPr>
              <w:contextualSpacing/>
              <w:jc w:val="center"/>
              <w:rPr>
                <w:sz w:val="20"/>
              </w:rPr>
            </w:pPr>
            <w:r w:rsidRPr="008D1A22">
              <w:rPr>
                <w:sz w:val="20"/>
              </w:rPr>
              <w:t>5,96</w:t>
            </w:r>
          </w:p>
        </w:tc>
        <w:tc>
          <w:tcPr>
            <w:tcW w:w="765" w:type="dxa"/>
            <w:vAlign w:val="center"/>
          </w:tcPr>
          <w:p w:rsidR="0096076B" w:rsidRPr="008D1A22" w:rsidRDefault="0096076B" w:rsidP="00DF1CC0">
            <w:pPr>
              <w:contextualSpacing/>
              <w:jc w:val="center"/>
              <w:rPr>
                <w:sz w:val="20"/>
              </w:rPr>
            </w:pPr>
            <w:r w:rsidRPr="008D1A22">
              <w:rPr>
                <w:sz w:val="20"/>
              </w:rPr>
              <w:t>5,95</w:t>
            </w:r>
          </w:p>
        </w:tc>
        <w:tc>
          <w:tcPr>
            <w:tcW w:w="766" w:type="dxa"/>
            <w:vAlign w:val="center"/>
          </w:tcPr>
          <w:p w:rsidR="0096076B" w:rsidRPr="008D1A22" w:rsidRDefault="0096076B" w:rsidP="00DF1CC0">
            <w:pPr>
              <w:contextualSpacing/>
              <w:jc w:val="center"/>
              <w:rPr>
                <w:sz w:val="20"/>
              </w:rPr>
            </w:pPr>
            <w:r w:rsidRPr="008D1A22">
              <w:rPr>
                <w:sz w:val="20"/>
              </w:rPr>
              <w:t>5,94</w:t>
            </w:r>
          </w:p>
        </w:tc>
        <w:tc>
          <w:tcPr>
            <w:tcW w:w="2446" w:type="dxa"/>
          </w:tcPr>
          <w:p w:rsidR="0096076B" w:rsidRPr="00C96D18" w:rsidRDefault="0096076B" w:rsidP="00DF1CC0">
            <w:pPr>
              <w:rPr>
                <w:sz w:val="20"/>
                <w:szCs w:val="20"/>
              </w:rPr>
            </w:pPr>
            <w:r w:rsidRPr="00C96D18">
              <w:rPr>
                <w:sz w:val="20"/>
                <w:szCs w:val="20"/>
              </w:rPr>
              <w:t xml:space="preserve">Расчет </w:t>
            </w:r>
            <w:r w:rsidR="00F56803" w:rsidRPr="00F56803">
              <w:rPr>
                <w:sz w:val="20"/>
                <w:szCs w:val="20"/>
              </w:rPr>
              <w:t xml:space="preserve">Управления промышленности и сельскохозяйственной политики </w:t>
            </w:r>
            <w:r w:rsidR="00F56803" w:rsidRPr="00F56803">
              <w:rPr>
                <w:sz w:val="20"/>
                <w:szCs w:val="20"/>
              </w:rPr>
              <w:lastRenderedPageBreak/>
              <w:t xml:space="preserve">Администрации </w:t>
            </w:r>
            <w:r w:rsidR="00F56803">
              <w:rPr>
                <w:sz w:val="20"/>
                <w:szCs w:val="20"/>
              </w:rPr>
              <w:t>ГО</w:t>
            </w:r>
            <w:r w:rsidR="00F56803" w:rsidRPr="00F56803">
              <w:rPr>
                <w:sz w:val="20"/>
                <w:szCs w:val="20"/>
              </w:rPr>
              <w:t xml:space="preserve"> </w:t>
            </w:r>
            <w:proofErr w:type="spellStart"/>
            <w:r w:rsidR="00F56803" w:rsidRPr="00F56803">
              <w:rPr>
                <w:sz w:val="20"/>
                <w:szCs w:val="20"/>
              </w:rPr>
              <w:t>Анадырь</w:t>
            </w:r>
            <w:r w:rsidRPr="00C96D18">
              <w:rPr>
                <w:sz w:val="20"/>
                <w:szCs w:val="20"/>
              </w:rPr>
              <w:t>по</w:t>
            </w:r>
            <w:proofErr w:type="spellEnd"/>
            <w:r w:rsidRPr="00C96D18">
              <w:rPr>
                <w:sz w:val="20"/>
                <w:szCs w:val="20"/>
              </w:rPr>
              <w:t xml:space="preserve"> данным статистической формы 1</w:t>
            </w:r>
            <w:r>
              <w:rPr>
                <w:sz w:val="20"/>
                <w:szCs w:val="20"/>
              </w:rPr>
              <w:t xml:space="preserve">, </w:t>
            </w:r>
            <w:r w:rsidRPr="00B50578">
              <w:rPr>
                <w:sz w:val="20"/>
                <w:szCs w:val="20"/>
              </w:rPr>
              <w:t>Расчет</w:t>
            </w:r>
            <w:r>
              <w:rPr>
                <w:sz w:val="20"/>
                <w:szCs w:val="20"/>
              </w:rPr>
              <w:t xml:space="preserve"> ЦТЭС</w:t>
            </w:r>
            <w:r w:rsidRPr="00B50578">
              <w:rPr>
                <w:sz w:val="20"/>
                <w:szCs w:val="20"/>
              </w:rPr>
              <w:t>.</w:t>
            </w:r>
          </w:p>
        </w:tc>
      </w:tr>
      <w:tr w:rsidR="0096076B" w:rsidRPr="00B50578" w:rsidTr="00DF1CC0">
        <w:tc>
          <w:tcPr>
            <w:tcW w:w="2683" w:type="dxa"/>
            <w:vAlign w:val="center"/>
          </w:tcPr>
          <w:p w:rsidR="0096076B" w:rsidRPr="00B50578" w:rsidRDefault="0096076B" w:rsidP="00DF1CC0">
            <w:pPr>
              <w:spacing w:before="20" w:after="20"/>
              <w:rPr>
                <w:sz w:val="20"/>
                <w:szCs w:val="20"/>
              </w:rPr>
            </w:pPr>
            <w:r w:rsidRPr="00B50578">
              <w:rPr>
                <w:sz w:val="20"/>
                <w:szCs w:val="20"/>
              </w:rPr>
              <w:lastRenderedPageBreak/>
              <w:t>Количество аварий в сетях водоснабжения</w:t>
            </w:r>
          </w:p>
        </w:tc>
        <w:tc>
          <w:tcPr>
            <w:tcW w:w="989" w:type="dxa"/>
            <w:vAlign w:val="center"/>
          </w:tcPr>
          <w:p w:rsidR="0096076B" w:rsidRPr="00B50578" w:rsidRDefault="0096076B" w:rsidP="00DF1CC0">
            <w:pPr>
              <w:spacing w:before="20" w:after="20"/>
              <w:jc w:val="center"/>
              <w:rPr>
                <w:sz w:val="20"/>
                <w:szCs w:val="20"/>
              </w:rPr>
            </w:pPr>
            <w:r>
              <w:rPr>
                <w:sz w:val="20"/>
                <w:szCs w:val="20"/>
              </w:rPr>
              <w:t>на 1</w:t>
            </w:r>
            <w:r w:rsidRPr="00B50578">
              <w:rPr>
                <w:sz w:val="20"/>
                <w:szCs w:val="20"/>
              </w:rPr>
              <w:t xml:space="preserve"> км</w:t>
            </w:r>
          </w:p>
        </w:tc>
        <w:tc>
          <w:tcPr>
            <w:tcW w:w="765" w:type="dxa"/>
            <w:vAlign w:val="center"/>
          </w:tcPr>
          <w:p w:rsidR="0096076B" w:rsidRPr="00B50578" w:rsidRDefault="0096076B" w:rsidP="00DF1CC0">
            <w:pPr>
              <w:spacing w:before="20" w:after="20"/>
              <w:jc w:val="center"/>
              <w:rPr>
                <w:sz w:val="20"/>
                <w:szCs w:val="20"/>
              </w:rPr>
            </w:pPr>
            <w:r w:rsidRPr="008D1A22">
              <w:rPr>
                <w:sz w:val="20"/>
              </w:rPr>
              <w:t>0,89</w:t>
            </w:r>
          </w:p>
        </w:tc>
        <w:tc>
          <w:tcPr>
            <w:tcW w:w="765" w:type="dxa"/>
            <w:vAlign w:val="center"/>
          </w:tcPr>
          <w:p w:rsidR="0096076B" w:rsidRPr="008D1A22" w:rsidRDefault="0096076B" w:rsidP="00DF1CC0">
            <w:pPr>
              <w:contextualSpacing/>
              <w:jc w:val="center"/>
              <w:rPr>
                <w:sz w:val="20"/>
              </w:rPr>
            </w:pPr>
            <w:r w:rsidRPr="008D1A22">
              <w:rPr>
                <w:sz w:val="20"/>
              </w:rPr>
              <w:t>0,87</w:t>
            </w:r>
          </w:p>
        </w:tc>
        <w:tc>
          <w:tcPr>
            <w:tcW w:w="765" w:type="dxa"/>
            <w:vAlign w:val="center"/>
          </w:tcPr>
          <w:p w:rsidR="0096076B" w:rsidRPr="008D1A22" w:rsidRDefault="0096076B" w:rsidP="00DF1CC0">
            <w:pPr>
              <w:contextualSpacing/>
              <w:jc w:val="center"/>
              <w:rPr>
                <w:sz w:val="20"/>
              </w:rPr>
            </w:pPr>
            <w:r w:rsidRPr="008D1A22">
              <w:rPr>
                <w:sz w:val="20"/>
              </w:rPr>
              <w:t>0,86</w:t>
            </w:r>
          </w:p>
        </w:tc>
        <w:tc>
          <w:tcPr>
            <w:tcW w:w="766" w:type="dxa"/>
            <w:vAlign w:val="center"/>
          </w:tcPr>
          <w:p w:rsidR="0096076B" w:rsidRPr="008D1A22" w:rsidRDefault="0096076B" w:rsidP="00DF1CC0">
            <w:pPr>
              <w:contextualSpacing/>
              <w:jc w:val="center"/>
              <w:rPr>
                <w:sz w:val="20"/>
              </w:rPr>
            </w:pPr>
            <w:r w:rsidRPr="008D1A22">
              <w:rPr>
                <w:sz w:val="20"/>
              </w:rPr>
              <w:t>0,85</w:t>
            </w:r>
          </w:p>
        </w:tc>
        <w:tc>
          <w:tcPr>
            <w:tcW w:w="2446" w:type="dxa"/>
            <w:vAlign w:val="center"/>
          </w:tcPr>
          <w:p w:rsidR="0096076B" w:rsidRPr="00B50578" w:rsidRDefault="0096076B" w:rsidP="00DF1CC0">
            <w:pPr>
              <w:spacing w:before="20" w:after="20"/>
              <w:rPr>
                <w:sz w:val="20"/>
                <w:szCs w:val="20"/>
              </w:rPr>
            </w:pPr>
            <w:r w:rsidRPr="00B50578">
              <w:rPr>
                <w:sz w:val="20"/>
                <w:szCs w:val="20"/>
              </w:rPr>
              <w:t xml:space="preserve">Расчет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w:t>
            </w:r>
            <w:proofErr w:type="spellStart"/>
            <w:r w:rsidR="00F56803" w:rsidRPr="00F56803">
              <w:rPr>
                <w:sz w:val="20"/>
                <w:szCs w:val="20"/>
              </w:rPr>
              <w:t>Анадырь</w:t>
            </w:r>
            <w:r w:rsidRPr="00B50578">
              <w:rPr>
                <w:sz w:val="20"/>
                <w:szCs w:val="20"/>
              </w:rPr>
              <w:t>по</w:t>
            </w:r>
            <w:proofErr w:type="spellEnd"/>
            <w:r w:rsidRPr="00B50578">
              <w:rPr>
                <w:sz w:val="20"/>
                <w:szCs w:val="20"/>
              </w:rPr>
              <w:t xml:space="preserve"> данным статистической формы 1-водопровод.</w:t>
            </w:r>
          </w:p>
        </w:tc>
      </w:tr>
      <w:tr w:rsidR="0096076B" w:rsidRPr="00B50578" w:rsidTr="00DF1CC0">
        <w:tc>
          <w:tcPr>
            <w:tcW w:w="2683" w:type="dxa"/>
            <w:vAlign w:val="center"/>
          </w:tcPr>
          <w:p w:rsidR="0096076B" w:rsidRPr="00B50578" w:rsidRDefault="0096076B" w:rsidP="00DF1CC0">
            <w:pPr>
              <w:spacing w:before="20" w:after="20"/>
              <w:rPr>
                <w:sz w:val="20"/>
                <w:szCs w:val="20"/>
              </w:rPr>
            </w:pPr>
            <w:r w:rsidRPr="00B50578">
              <w:rPr>
                <w:sz w:val="20"/>
                <w:szCs w:val="20"/>
              </w:rPr>
              <w:t>Удельный расход электроэнергии на подъем и транспортировку воды</w:t>
            </w:r>
          </w:p>
        </w:tc>
        <w:tc>
          <w:tcPr>
            <w:tcW w:w="989" w:type="dxa"/>
            <w:vAlign w:val="center"/>
          </w:tcPr>
          <w:p w:rsidR="0096076B" w:rsidRPr="00B50578" w:rsidRDefault="0096076B" w:rsidP="00DF1CC0">
            <w:pPr>
              <w:spacing w:before="20" w:after="20"/>
              <w:jc w:val="center"/>
              <w:rPr>
                <w:sz w:val="20"/>
                <w:szCs w:val="20"/>
                <w:vertAlign w:val="superscript"/>
              </w:rPr>
            </w:pPr>
            <w:proofErr w:type="gramStart"/>
            <w:r w:rsidRPr="00B50578">
              <w:rPr>
                <w:sz w:val="20"/>
                <w:szCs w:val="20"/>
              </w:rPr>
              <w:t>кВт-ч</w:t>
            </w:r>
            <w:proofErr w:type="gramEnd"/>
            <w:r w:rsidRPr="00B50578">
              <w:rPr>
                <w:sz w:val="20"/>
                <w:szCs w:val="20"/>
              </w:rPr>
              <w:t>/м</w:t>
            </w:r>
            <w:r w:rsidRPr="00B50578">
              <w:rPr>
                <w:sz w:val="20"/>
                <w:szCs w:val="20"/>
                <w:vertAlign w:val="superscript"/>
              </w:rPr>
              <w:t>3</w:t>
            </w:r>
          </w:p>
        </w:tc>
        <w:tc>
          <w:tcPr>
            <w:tcW w:w="765" w:type="dxa"/>
            <w:vAlign w:val="center"/>
          </w:tcPr>
          <w:p w:rsidR="0096076B" w:rsidRPr="00B50578" w:rsidRDefault="0096076B" w:rsidP="00DF1CC0">
            <w:pPr>
              <w:spacing w:before="20" w:after="20"/>
              <w:jc w:val="center"/>
              <w:rPr>
                <w:sz w:val="20"/>
                <w:szCs w:val="20"/>
              </w:rPr>
            </w:pPr>
            <w:r w:rsidRPr="008D1A22">
              <w:rPr>
                <w:sz w:val="20"/>
              </w:rPr>
              <w:t>0,</w:t>
            </w:r>
            <w:r>
              <w:rPr>
                <w:sz w:val="20"/>
              </w:rPr>
              <w:t>51</w:t>
            </w:r>
          </w:p>
        </w:tc>
        <w:tc>
          <w:tcPr>
            <w:tcW w:w="765" w:type="dxa"/>
            <w:vAlign w:val="center"/>
          </w:tcPr>
          <w:p w:rsidR="0096076B" w:rsidRPr="00B50578" w:rsidRDefault="0096076B" w:rsidP="00DF1CC0">
            <w:pPr>
              <w:spacing w:before="20" w:after="20"/>
              <w:jc w:val="center"/>
              <w:rPr>
                <w:sz w:val="20"/>
                <w:szCs w:val="20"/>
              </w:rPr>
            </w:pPr>
            <w:r>
              <w:rPr>
                <w:sz w:val="20"/>
                <w:szCs w:val="20"/>
              </w:rPr>
              <w:t>0,50</w:t>
            </w:r>
          </w:p>
        </w:tc>
        <w:tc>
          <w:tcPr>
            <w:tcW w:w="765" w:type="dxa"/>
            <w:vAlign w:val="center"/>
          </w:tcPr>
          <w:p w:rsidR="0096076B" w:rsidRPr="00B50578" w:rsidRDefault="0096076B" w:rsidP="00DF1CC0">
            <w:pPr>
              <w:spacing w:before="20" w:after="20"/>
              <w:jc w:val="center"/>
              <w:rPr>
                <w:sz w:val="20"/>
                <w:szCs w:val="20"/>
              </w:rPr>
            </w:pPr>
            <w:r>
              <w:rPr>
                <w:sz w:val="20"/>
                <w:szCs w:val="20"/>
              </w:rPr>
              <w:t>0,49</w:t>
            </w:r>
          </w:p>
        </w:tc>
        <w:tc>
          <w:tcPr>
            <w:tcW w:w="766" w:type="dxa"/>
            <w:vAlign w:val="center"/>
          </w:tcPr>
          <w:p w:rsidR="0096076B" w:rsidRPr="00B50578" w:rsidRDefault="0096076B" w:rsidP="00DF1CC0">
            <w:pPr>
              <w:spacing w:before="20" w:after="20"/>
              <w:jc w:val="center"/>
              <w:rPr>
                <w:sz w:val="20"/>
                <w:szCs w:val="20"/>
              </w:rPr>
            </w:pPr>
            <w:r>
              <w:rPr>
                <w:sz w:val="20"/>
                <w:szCs w:val="20"/>
              </w:rPr>
              <w:t>0,45</w:t>
            </w:r>
          </w:p>
        </w:tc>
        <w:tc>
          <w:tcPr>
            <w:tcW w:w="2446" w:type="dxa"/>
            <w:vAlign w:val="center"/>
          </w:tcPr>
          <w:p w:rsidR="0096076B" w:rsidRPr="00B50578" w:rsidRDefault="0096076B" w:rsidP="00DF1CC0">
            <w:pPr>
              <w:spacing w:before="20" w:after="20"/>
              <w:rPr>
                <w:sz w:val="20"/>
                <w:szCs w:val="20"/>
              </w:rPr>
            </w:pPr>
            <w:r w:rsidRPr="00B50578">
              <w:rPr>
                <w:sz w:val="20"/>
                <w:szCs w:val="20"/>
              </w:rPr>
              <w:t xml:space="preserve">Расчет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w:t>
            </w:r>
            <w:proofErr w:type="spellStart"/>
            <w:r w:rsidR="00F56803" w:rsidRPr="00F56803">
              <w:rPr>
                <w:sz w:val="20"/>
                <w:szCs w:val="20"/>
              </w:rPr>
              <w:t>Анадырь</w:t>
            </w:r>
            <w:r w:rsidRPr="00B50578">
              <w:rPr>
                <w:sz w:val="20"/>
                <w:szCs w:val="20"/>
              </w:rPr>
              <w:t>по</w:t>
            </w:r>
            <w:proofErr w:type="spellEnd"/>
            <w:r w:rsidRPr="00B50578">
              <w:rPr>
                <w:sz w:val="20"/>
                <w:szCs w:val="20"/>
              </w:rPr>
              <w:t xml:space="preserve"> данным статистической формы 1-водопровод</w:t>
            </w:r>
            <w:r>
              <w:rPr>
                <w:sz w:val="20"/>
                <w:szCs w:val="20"/>
              </w:rPr>
              <w:t xml:space="preserve">, </w:t>
            </w:r>
            <w:r w:rsidRPr="00B50578">
              <w:rPr>
                <w:sz w:val="20"/>
                <w:szCs w:val="20"/>
              </w:rPr>
              <w:t>Расчет</w:t>
            </w:r>
            <w:r>
              <w:rPr>
                <w:sz w:val="20"/>
                <w:szCs w:val="20"/>
              </w:rPr>
              <w:t xml:space="preserve"> ЦТЭС</w:t>
            </w:r>
            <w:r w:rsidRPr="00B50578">
              <w:rPr>
                <w:sz w:val="20"/>
                <w:szCs w:val="20"/>
              </w:rPr>
              <w:t>.</w:t>
            </w:r>
          </w:p>
        </w:tc>
      </w:tr>
      <w:tr w:rsidR="0096076B" w:rsidRPr="00B50578" w:rsidTr="00DF1CC0">
        <w:tc>
          <w:tcPr>
            <w:tcW w:w="2683" w:type="dxa"/>
            <w:vAlign w:val="center"/>
          </w:tcPr>
          <w:p w:rsidR="0096076B" w:rsidRPr="008D1A22" w:rsidRDefault="0096076B" w:rsidP="00DF1CC0">
            <w:pPr>
              <w:contextualSpacing/>
              <w:jc w:val="center"/>
              <w:rPr>
                <w:sz w:val="20"/>
              </w:rPr>
            </w:pPr>
            <w:r w:rsidRPr="008D1A22">
              <w:rPr>
                <w:bCs/>
                <w:sz w:val="20"/>
              </w:rPr>
              <w:t xml:space="preserve">Удельное количество перерывов в подаче </w:t>
            </w:r>
            <w:proofErr w:type="gramStart"/>
            <w:r w:rsidRPr="008D1A22">
              <w:rPr>
                <w:bCs/>
                <w:sz w:val="20"/>
              </w:rPr>
              <w:t>воды,  зафиксированных</w:t>
            </w:r>
            <w:proofErr w:type="gramEnd"/>
            <w:r w:rsidRPr="008D1A22">
              <w:rPr>
                <w:bCs/>
                <w:sz w:val="20"/>
              </w:rPr>
              <w:t xml:space="preserve"> в местах исполнения обязательств организацией, осуществляющей водоснабжение, по подаче холодной воды, возникших в результате аварий, повреждений и иных технологических нарушений на объектах централизованной системы водоснабжения в расчете на протяженность водопроводной сети в год</w:t>
            </w:r>
          </w:p>
        </w:tc>
        <w:tc>
          <w:tcPr>
            <w:tcW w:w="989" w:type="dxa"/>
            <w:vAlign w:val="center"/>
          </w:tcPr>
          <w:p w:rsidR="0096076B" w:rsidRPr="008D1A22" w:rsidRDefault="0096076B" w:rsidP="00DF1CC0">
            <w:pPr>
              <w:contextualSpacing/>
              <w:jc w:val="center"/>
              <w:rPr>
                <w:sz w:val="20"/>
              </w:rPr>
            </w:pPr>
            <w:r w:rsidRPr="008D1A22">
              <w:rPr>
                <w:sz w:val="20"/>
              </w:rPr>
              <w:t>км.</w:t>
            </w:r>
          </w:p>
        </w:tc>
        <w:tc>
          <w:tcPr>
            <w:tcW w:w="765" w:type="dxa"/>
            <w:vAlign w:val="center"/>
          </w:tcPr>
          <w:p w:rsidR="0096076B" w:rsidRPr="008D1A22" w:rsidRDefault="0096076B" w:rsidP="00DF1CC0">
            <w:pPr>
              <w:contextualSpacing/>
              <w:jc w:val="center"/>
              <w:rPr>
                <w:sz w:val="20"/>
              </w:rPr>
            </w:pPr>
            <w:r w:rsidRPr="008D1A22">
              <w:rPr>
                <w:sz w:val="20"/>
              </w:rPr>
              <w:t>0,89</w:t>
            </w:r>
          </w:p>
        </w:tc>
        <w:tc>
          <w:tcPr>
            <w:tcW w:w="765" w:type="dxa"/>
            <w:vAlign w:val="center"/>
          </w:tcPr>
          <w:p w:rsidR="0096076B" w:rsidRPr="008D1A22" w:rsidRDefault="0096076B" w:rsidP="00DF1CC0">
            <w:pPr>
              <w:contextualSpacing/>
              <w:jc w:val="center"/>
              <w:rPr>
                <w:sz w:val="20"/>
              </w:rPr>
            </w:pPr>
            <w:r w:rsidRPr="008D1A22">
              <w:rPr>
                <w:sz w:val="20"/>
              </w:rPr>
              <w:t>0,88</w:t>
            </w:r>
          </w:p>
        </w:tc>
        <w:tc>
          <w:tcPr>
            <w:tcW w:w="765" w:type="dxa"/>
            <w:vAlign w:val="center"/>
          </w:tcPr>
          <w:p w:rsidR="0096076B" w:rsidRPr="008D1A22" w:rsidRDefault="0096076B" w:rsidP="00DF1CC0">
            <w:pPr>
              <w:contextualSpacing/>
              <w:jc w:val="center"/>
              <w:rPr>
                <w:sz w:val="20"/>
              </w:rPr>
            </w:pPr>
            <w:r w:rsidRPr="008D1A22">
              <w:rPr>
                <w:sz w:val="20"/>
              </w:rPr>
              <w:t>0,87</w:t>
            </w:r>
          </w:p>
        </w:tc>
        <w:tc>
          <w:tcPr>
            <w:tcW w:w="766" w:type="dxa"/>
            <w:vAlign w:val="center"/>
          </w:tcPr>
          <w:p w:rsidR="0096076B" w:rsidRPr="008D1A22" w:rsidRDefault="0096076B" w:rsidP="00DF1CC0">
            <w:pPr>
              <w:contextualSpacing/>
              <w:jc w:val="center"/>
              <w:rPr>
                <w:sz w:val="20"/>
              </w:rPr>
            </w:pPr>
            <w:r w:rsidRPr="008D1A22">
              <w:rPr>
                <w:sz w:val="20"/>
              </w:rPr>
              <w:t>0,86</w:t>
            </w:r>
          </w:p>
        </w:tc>
        <w:tc>
          <w:tcPr>
            <w:tcW w:w="2446" w:type="dxa"/>
            <w:vAlign w:val="center"/>
          </w:tcPr>
          <w:p w:rsidR="0096076B" w:rsidRPr="00B50578" w:rsidRDefault="0096076B" w:rsidP="00DF1CC0">
            <w:pPr>
              <w:spacing w:before="20" w:after="20"/>
              <w:rPr>
                <w:sz w:val="20"/>
                <w:szCs w:val="20"/>
              </w:rPr>
            </w:pPr>
            <w:r w:rsidRPr="00B50578">
              <w:rPr>
                <w:sz w:val="20"/>
                <w:szCs w:val="20"/>
              </w:rPr>
              <w:t xml:space="preserve">Расчет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w:t>
            </w:r>
            <w:proofErr w:type="spellStart"/>
            <w:r w:rsidR="00F56803" w:rsidRPr="00F56803">
              <w:rPr>
                <w:sz w:val="20"/>
                <w:szCs w:val="20"/>
              </w:rPr>
              <w:t>Анадырь</w:t>
            </w:r>
            <w:r w:rsidRPr="00B50578">
              <w:rPr>
                <w:sz w:val="20"/>
                <w:szCs w:val="20"/>
              </w:rPr>
              <w:t>по</w:t>
            </w:r>
            <w:proofErr w:type="spellEnd"/>
            <w:r w:rsidRPr="00B50578">
              <w:rPr>
                <w:sz w:val="20"/>
                <w:szCs w:val="20"/>
              </w:rPr>
              <w:t xml:space="preserve"> данным статистической формы 1-водопровод.</w:t>
            </w:r>
          </w:p>
        </w:tc>
      </w:tr>
      <w:tr w:rsidR="0096076B" w:rsidRPr="00B50578" w:rsidTr="00DF1CC0">
        <w:tc>
          <w:tcPr>
            <w:tcW w:w="2683" w:type="dxa"/>
            <w:vAlign w:val="center"/>
          </w:tcPr>
          <w:p w:rsidR="0096076B" w:rsidRPr="008D1A22" w:rsidRDefault="0096076B" w:rsidP="00DF1CC0">
            <w:pPr>
              <w:contextualSpacing/>
              <w:jc w:val="center"/>
              <w:rPr>
                <w:sz w:val="20"/>
              </w:rPr>
            </w:pPr>
            <w:r w:rsidRPr="008D1A22">
              <w:rPr>
                <w:sz w:val="20"/>
              </w:rPr>
              <w:t xml:space="preserve">Протяженность реконструируемых и </w:t>
            </w:r>
            <w:proofErr w:type="spellStart"/>
            <w:r w:rsidRPr="008D1A22">
              <w:rPr>
                <w:sz w:val="20"/>
              </w:rPr>
              <w:t>построеных</w:t>
            </w:r>
            <w:proofErr w:type="spellEnd"/>
            <w:r w:rsidRPr="008D1A22">
              <w:rPr>
                <w:sz w:val="20"/>
              </w:rPr>
              <w:t xml:space="preserve"> сетей водоснабжения</w:t>
            </w:r>
          </w:p>
        </w:tc>
        <w:tc>
          <w:tcPr>
            <w:tcW w:w="989" w:type="dxa"/>
            <w:vAlign w:val="center"/>
          </w:tcPr>
          <w:p w:rsidR="0096076B" w:rsidRPr="008D1A22" w:rsidRDefault="0096076B" w:rsidP="00DF1CC0">
            <w:pPr>
              <w:contextualSpacing/>
              <w:jc w:val="center"/>
              <w:rPr>
                <w:sz w:val="20"/>
              </w:rPr>
            </w:pPr>
            <w:r w:rsidRPr="008D1A22">
              <w:rPr>
                <w:sz w:val="20"/>
              </w:rPr>
              <w:t>км.</w:t>
            </w:r>
          </w:p>
        </w:tc>
        <w:tc>
          <w:tcPr>
            <w:tcW w:w="765" w:type="dxa"/>
            <w:vAlign w:val="center"/>
          </w:tcPr>
          <w:p w:rsidR="0096076B" w:rsidRPr="008D1A22" w:rsidRDefault="0096076B" w:rsidP="00DF1CC0">
            <w:pPr>
              <w:jc w:val="center"/>
              <w:rPr>
                <w:color w:val="000000"/>
                <w:sz w:val="20"/>
              </w:rPr>
            </w:pPr>
            <w:r w:rsidRPr="008D1A22">
              <w:rPr>
                <w:color w:val="000000"/>
                <w:sz w:val="20"/>
              </w:rPr>
              <w:t>1</w:t>
            </w:r>
          </w:p>
        </w:tc>
        <w:tc>
          <w:tcPr>
            <w:tcW w:w="765" w:type="dxa"/>
            <w:vAlign w:val="center"/>
          </w:tcPr>
          <w:p w:rsidR="0096076B" w:rsidRPr="008D1A22" w:rsidRDefault="0096076B" w:rsidP="00DF1CC0">
            <w:pPr>
              <w:jc w:val="center"/>
              <w:rPr>
                <w:color w:val="000000"/>
                <w:sz w:val="20"/>
              </w:rPr>
            </w:pPr>
            <w:r w:rsidRPr="008D1A22">
              <w:rPr>
                <w:color w:val="000000"/>
                <w:sz w:val="20"/>
              </w:rPr>
              <w:t>1</w:t>
            </w:r>
          </w:p>
        </w:tc>
        <w:tc>
          <w:tcPr>
            <w:tcW w:w="765" w:type="dxa"/>
            <w:vAlign w:val="center"/>
          </w:tcPr>
          <w:p w:rsidR="0096076B" w:rsidRPr="008D1A22" w:rsidRDefault="0096076B" w:rsidP="00DF1CC0">
            <w:pPr>
              <w:jc w:val="center"/>
              <w:rPr>
                <w:color w:val="000000"/>
                <w:sz w:val="20"/>
              </w:rPr>
            </w:pPr>
            <w:r w:rsidRPr="008D1A22">
              <w:rPr>
                <w:color w:val="000000"/>
                <w:sz w:val="20"/>
              </w:rPr>
              <w:t>1</w:t>
            </w:r>
          </w:p>
        </w:tc>
        <w:tc>
          <w:tcPr>
            <w:tcW w:w="766" w:type="dxa"/>
            <w:vAlign w:val="center"/>
          </w:tcPr>
          <w:p w:rsidR="0096076B" w:rsidRPr="008D1A22" w:rsidRDefault="0096076B" w:rsidP="00DF1CC0">
            <w:pPr>
              <w:jc w:val="center"/>
              <w:rPr>
                <w:color w:val="000000"/>
                <w:sz w:val="20"/>
              </w:rPr>
            </w:pPr>
            <w:r w:rsidRPr="008D1A22">
              <w:rPr>
                <w:color w:val="000000"/>
                <w:sz w:val="20"/>
              </w:rPr>
              <w:t>1</w:t>
            </w:r>
          </w:p>
        </w:tc>
        <w:tc>
          <w:tcPr>
            <w:tcW w:w="2446" w:type="dxa"/>
            <w:vAlign w:val="center"/>
          </w:tcPr>
          <w:p w:rsidR="0096076B" w:rsidRPr="00B50578" w:rsidRDefault="0096076B" w:rsidP="00DF1CC0">
            <w:pPr>
              <w:spacing w:before="20" w:after="20"/>
              <w:rPr>
                <w:sz w:val="20"/>
                <w:szCs w:val="20"/>
              </w:rPr>
            </w:pPr>
            <w:r w:rsidRPr="00B50578">
              <w:rPr>
                <w:sz w:val="20"/>
                <w:szCs w:val="20"/>
              </w:rPr>
              <w:t>Расчет</w:t>
            </w:r>
            <w:r>
              <w:rPr>
                <w:sz w:val="20"/>
                <w:szCs w:val="20"/>
              </w:rPr>
              <w:t xml:space="preserve"> ЦТЭС</w:t>
            </w:r>
            <w:r w:rsidRPr="00B50578">
              <w:rPr>
                <w:sz w:val="20"/>
                <w:szCs w:val="20"/>
              </w:rPr>
              <w:t>.</w:t>
            </w:r>
          </w:p>
        </w:tc>
      </w:tr>
      <w:tr w:rsidR="0096076B" w:rsidRPr="00B50578" w:rsidTr="00DF1CC0">
        <w:tc>
          <w:tcPr>
            <w:tcW w:w="2683" w:type="dxa"/>
            <w:vAlign w:val="center"/>
          </w:tcPr>
          <w:p w:rsidR="0096076B" w:rsidRPr="00B50578" w:rsidRDefault="0096076B" w:rsidP="00DF1CC0">
            <w:pPr>
              <w:spacing w:before="20" w:after="20"/>
              <w:rPr>
                <w:sz w:val="20"/>
                <w:szCs w:val="20"/>
              </w:rPr>
            </w:pPr>
            <w:r w:rsidRPr="008D1A22">
              <w:rPr>
                <w:bCs/>
                <w:sz w:val="20"/>
              </w:rPr>
              <w:t>Доля потерь воды в централизованных системах водоснабжения при транспортировке в общем объеме воды, поданной в водопроводную сеть</w:t>
            </w:r>
          </w:p>
        </w:tc>
        <w:tc>
          <w:tcPr>
            <w:tcW w:w="989" w:type="dxa"/>
            <w:vAlign w:val="center"/>
          </w:tcPr>
          <w:p w:rsidR="0096076B" w:rsidRPr="00B50578" w:rsidRDefault="0096076B" w:rsidP="00DF1CC0">
            <w:pPr>
              <w:spacing w:before="20" w:after="20"/>
              <w:jc w:val="center"/>
              <w:rPr>
                <w:sz w:val="20"/>
                <w:szCs w:val="20"/>
              </w:rPr>
            </w:pPr>
            <w:r w:rsidRPr="00B50578">
              <w:rPr>
                <w:sz w:val="20"/>
                <w:szCs w:val="20"/>
              </w:rPr>
              <w:t>%</w:t>
            </w:r>
          </w:p>
        </w:tc>
        <w:tc>
          <w:tcPr>
            <w:tcW w:w="765" w:type="dxa"/>
            <w:vAlign w:val="center"/>
          </w:tcPr>
          <w:p w:rsidR="0096076B" w:rsidRPr="00B50578" w:rsidRDefault="0096076B" w:rsidP="00DF1CC0">
            <w:pPr>
              <w:spacing w:before="20" w:after="20"/>
              <w:jc w:val="center"/>
              <w:rPr>
                <w:sz w:val="20"/>
                <w:szCs w:val="20"/>
              </w:rPr>
            </w:pPr>
            <w:r w:rsidRPr="008D1A22">
              <w:rPr>
                <w:sz w:val="20"/>
              </w:rPr>
              <w:t>7.4</w:t>
            </w:r>
          </w:p>
        </w:tc>
        <w:tc>
          <w:tcPr>
            <w:tcW w:w="765" w:type="dxa"/>
            <w:vAlign w:val="center"/>
          </w:tcPr>
          <w:p w:rsidR="0096076B" w:rsidRPr="008D1A22" w:rsidRDefault="0096076B" w:rsidP="00DF1CC0">
            <w:pPr>
              <w:jc w:val="center"/>
              <w:rPr>
                <w:sz w:val="20"/>
              </w:rPr>
            </w:pPr>
            <w:r w:rsidRPr="008D1A22">
              <w:rPr>
                <w:sz w:val="20"/>
              </w:rPr>
              <w:t>7,2</w:t>
            </w:r>
          </w:p>
        </w:tc>
        <w:tc>
          <w:tcPr>
            <w:tcW w:w="765" w:type="dxa"/>
            <w:vAlign w:val="center"/>
          </w:tcPr>
          <w:p w:rsidR="0096076B" w:rsidRPr="008D1A22" w:rsidRDefault="0096076B" w:rsidP="00DF1CC0">
            <w:pPr>
              <w:jc w:val="center"/>
              <w:rPr>
                <w:sz w:val="20"/>
              </w:rPr>
            </w:pPr>
            <w:r w:rsidRPr="008D1A22">
              <w:rPr>
                <w:sz w:val="20"/>
              </w:rPr>
              <w:t>7,</w:t>
            </w:r>
            <w:r>
              <w:rPr>
                <w:sz w:val="20"/>
              </w:rPr>
              <w:t>0</w:t>
            </w:r>
          </w:p>
        </w:tc>
        <w:tc>
          <w:tcPr>
            <w:tcW w:w="766" w:type="dxa"/>
            <w:vAlign w:val="center"/>
          </w:tcPr>
          <w:p w:rsidR="0096076B" w:rsidRPr="00B50578" w:rsidRDefault="0096076B" w:rsidP="00DF1CC0">
            <w:pPr>
              <w:spacing w:before="20" w:after="20"/>
              <w:jc w:val="center"/>
              <w:rPr>
                <w:sz w:val="20"/>
                <w:szCs w:val="20"/>
              </w:rPr>
            </w:pPr>
            <w:r w:rsidRPr="008D1A22">
              <w:rPr>
                <w:sz w:val="20"/>
              </w:rPr>
              <w:t>6,7</w:t>
            </w:r>
          </w:p>
        </w:tc>
        <w:tc>
          <w:tcPr>
            <w:tcW w:w="2446" w:type="dxa"/>
            <w:vAlign w:val="center"/>
          </w:tcPr>
          <w:p w:rsidR="0096076B" w:rsidRPr="00B50578" w:rsidRDefault="0096076B" w:rsidP="00DF1CC0">
            <w:pPr>
              <w:spacing w:before="20" w:after="20"/>
              <w:rPr>
                <w:sz w:val="20"/>
                <w:szCs w:val="20"/>
              </w:rPr>
            </w:pPr>
            <w:r w:rsidRPr="00B50578">
              <w:rPr>
                <w:sz w:val="20"/>
                <w:szCs w:val="20"/>
              </w:rPr>
              <w:t xml:space="preserve">Расчет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w:t>
            </w:r>
            <w:proofErr w:type="spellStart"/>
            <w:r w:rsidR="00F56803" w:rsidRPr="00F56803">
              <w:rPr>
                <w:sz w:val="20"/>
                <w:szCs w:val="20"/>
              </w:rPr>
              <w:t>Анадырь</w:t>
            </w:r>
            <w:r w:rsidRPr="00B50578">
              <w:rPr>
                <w:sz w:val="20"/>
                <w:szCs w:val="20"/>
              </w:rPr>
              <w:t>по</w:t>
            </w:r>
            <w:proofErr w:type="spellEnd"/>
            <w:r w:rsidRPr="00B50578">
              <w:rPr>
                <w:sz w:val="20"/>
                <w:szCs w:val="20"/>
              </w:rPr>
              <w:t xml:space="preserve"> данным статистической формы 1-водопровод. </w:t>
            </w:r>
          </w:p>
        </w:tc>
      </w:tr>
    </w:tbl>
    <w:p w:rsidR="0096076B" w:rsidRDefault="0096076B" w:rsidP="00D715A0">
      <w:pPr>
        <w:spacing w:before="120" w:after="120"/>
        <w:rPr>
          <w:color w:val="000000"/>
          <w:sz w:val="28"/>
          <w:szCs w:val="28"/>
        </w:rPr>
      </w:pPr>
      <w:r w:rsidRPr="00B50578">
        <w:rPr>
          <w:sz w:val="20"/>
          <w:szCs w:val="20"/>
        </w:rPr>
        <w:t xml:space="preserve">Источник: данные </w:t>
      </w:r>
      <w:proofErr w:type="spellStart"/>
      <w:r w:rsidRPr="00B50578">
        <w:rPr>
          <w:sz w:val="20"/>
          <w:szCs w:val="20"/>
        </w:rPr>
        <w:t>водоснабжающих</w:t>
      </w:r>
      <w:proofErr w:type="spellEnd"/>
      <w:r w:rsidRPr="00B50578">
        <w:rPr>
          <w:sz w:val="20"/>
          <w:szCs w:val="20"/>
        </w:rPr>
        <w:t xml:space="preserve"> компаний и оценки ЦТЭС.</w:t>
      </w:r>
    </w:p>
    <w:p w:rsidR="0096076B" w:rsidRPr="0096076B" w:rsidRDefault="0096076B" w:rsidP="00D715A0">
      <w:pPr>
        <w:spacing w:before="120" w:after="120"/>
        <w:rPr>
          <w:color w:val="000000"/>
          <w:sz w:val="28"/>
          <w:szCs w:val="28"/>
        </w:rPr>
      </w:pPr>
    </w:p>
    <w:p w:rsidR="00185D5B" w:rsidRPr="00CE05F4" w:rsidRDefault="000E4E5F" w:rsidP="00190613">
      <w:pPr>
        <w:pStyle w:val="21"/>
        <w:numPr>
          <w:ilvl w:val="1"/>
          <w:numId w:val="3"/>
        </w:numPr>
        <w:pBdr>
          <w:bottom w:val="single" w:sz="12" w:space="0" w:color="auto"/>
        </w:pBdr>
        <w:tabs>
          <w:tab w:val="left" w:pos="993"/>
        </w:tabs>
        <w:spacing w:before="120" w:after="200"/>
        <w:ind w:left="1276" w:hanging="567"/>
        <w:rPr>
          <w:rFonts w:ascii="Times New Roman" w:hAnsi="Times New Roman"/>
          <w:i w:val="0"/>
          <w:color w:val="000000"/>
          <w:sz w:val="30"/>
          <w:szCs w:val="30"/>
        </w:rPr>
      </w:pPr>
      <w:bookmarkStart w:id="36" w:name="_Toc501608711"/>
      <w:r w:rsidRPr="00CE05F4">
        <w:rPr>
          <w:rFonts w:ascii="Times New Roman" w:hAnsi="Times New Roman"/>
          <w:i w:val="0"/>
          <w:color w:val="000000"/>
          <w:sz w:val="30"/>
          <w:szCs w:val="30"/>
        </w:rPr>
        <w:t>Целевые показатели развития систем</w:t>
      </w:r>
      <w:r w:rsidR="00185D5B" w:rsidRPr="00CE05F4">
        <w:rPr>
          <w:rFonts w:ascii="Times New Roman" w:hAnsi="Times New Roman"/>
          <w:i w:val="0"/>
          <w:color w:val="000000"/>
          <w:sz w:val="30"/>
          <w:szCs w:val="30"/>
        </w:rPr>
        <w:t>ы</w:t>
      </w:r>
      <w:r w:rsidRPr="00CE05F4">
        <w:rPr>
          <w:rFonts w:ascii="Times New Roman" w:hAnsi="Times New Roman"/>
          <w:i w:val="0"/>
          <w:color w:val="000000"/>
          <w:sz w:val="30"/>
          <w:szCs w:val="30"/>
        </w:rPr>
        <w:t xml:space="preserve"> в</w:t>
      </w:r>
      <w:r w:rsidR="00D24CCD" w:rsidRPr="00CE05F4">
        <w:rPr>
          <w:rFonts w:ascii="Times New Roman" w:hAnsi="Times New Roman"/>
          <w:i w:val="0"/>
          <w:color w:val="000000"/>
          <w:sz w:val="30"/>
          <w:szCs w:val="30"/>
        </w:rPr>
        <w:t>одоотведени</w:t>
      </w:r>
      <w:r w:rsidRPr="00CE05F4">
        <w:rPr>
          <w:rFonts w:ascii="Times New Roman" w:hAnsi="Times New Roman"/>
          <w:i w:val="0"/>
          <w:color w:val="000000"/>
          <w:sz w:val="30"/>
          <w:szCs w:val="30"/>
        </w:rPr>
        <w:t>я</w:t>
      </w:r>
      <w:bookmarkEnd w:id="36"/>
    </w:p>
    <w:p w:rsidR="0096076B" w:rsidRPr="00B50578" w:rsidRDefault="0096076B" w:rsidP="0096076B">
      <w:pPr>
        <w:spacing w:line="360" w:lineRule="auto"/>
        <w:ind w:firstLine="567"/>
        <w:jc w:val="both"/>
        <w:rPr>
          <w:color w:val="000000"/>
          <w:sz w:val="28"/>
          <w:szCs w:val="28"/>
        </w:rPr>
      </w:pPr>
      <w:r w:rsidRPr="00B50578">
        <w:rPr>
          <w:color w:val="000000"/>
          <w:sz w:val="28"/>
          <w:szCs w:val="28"/>
        </w:rPr>
        <w:t xml:space="preserve">Перспективные показатели спроса на услуги водоотведения </w:t>
      </w:r>
      <w:r>
        <w:rPr>
          <w:color w:val="000000"/>
          <w:sz w:val="28"/>
          <w:szCs w:val="28"/>
        </w:rPr>
        <w:t>и д</w:t>
      </w:r>
      <w:r w:rsidRPr="00B50578">
        <w:rPr>
          <w:color w:val="000000"/>
          <w:sz w:val="28"/>
          <w:szCs w:val="28"/>
        </w:rPr>
        <w:t>ругие целевые показатели развития системы водоотведения представ</w:t>
      </w:r>
      <w:r>
        <w:rPr>
          <w:color w:val="000000"/>
          <w:sz w:val="28"/>
          <w:szCs w:val="28"/>
        </w:rPr>
        <w:t xml:space="preserve">лены </w:t>
      </w:r>
      <w:r w:rsidRPr="00B50578">
        <w:rPr>
          <w:color w:val="000000"/>
          <w:sz w:val="28"/>
          <w:szCs w:val="28"/>
        </w:rPr>
        <w:t xml:space="preserve">в таблице </w:t>
      </w:r>
      <w:r>
        <w:rPr>
          <w:color w:val="000000"/>
          <w:sz w:val="28"/>
          <w:szCs w:val="28"/>
        </w:rPr>
        <w:t>4</w:t>
      </w:r>
      <w:r w:rsidRPr="00B50578">
        <w:rPr>
          <w:color w:val="000000"/>
          <w:sz w:val="28"/>
          <w:szCs w:val="28"/>
        </w:rPr>
        <w:t xml:space="preserve">-3 и Приложении 2. </w:t>
      </w:r>
    </w:p>
    <w:p w:rsidR="0096076B" w:rsidRPr="00B50578" w:rsidRDefault="0096076B" w:rsidP="0096076B">
      <w:pPr>
        <w:spacing w:line="360" w:lineRule="auto"/>
        <w:jc w:val="both"/>
        <w:rPr>
          <w:b/>
          <w:sz w:val="28"/>
          <w:szCs w:val="28"/>
        </w:rPr>
      </w:pPr>
      <w:r w:rsidRPr="00B50578">
        <w:rPr>
          <w:b/>
          <w:sz w:val="28"/>
          <w:szCs w:val="28"/>
        </w:rPr>
        <w:lastRenderedPageBreak/>
        <w:t xml:space="preserve">Таблица </w:t>
      </w:r>
      <w:r>
        <w:rPr>
          <w:b/>
          <w:sz w:val="28"/>
          <w:szCs w:val="28"/>
        </w:rPr>
        <w:t>4</w:t>
      </w:r>
      <w:r w:rsidRPr="00B50578">
        <w:rPr>
          <w:b/>
          <w:sz w:val="28"/>
          <w:szCs w:val="28"/>
        </w:rPr>
        <w:t>-3. Целевые показатели развития систе</w:t>
      </w:r>
      <w:r>
        <w:rPr>
          <w:b/>
          <w:sz w:val="28"/>
          <w:szCs w:val="28"/>
        </w:rPr>
        <w:t>мы водоотведения МО городской округ Анадырь</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989"/>
        <w:gridCol w:w="777"/>
        <w:gridCol w:w="777"/>
        <w:gridCol w:w="777"/>
        <w:gridCol w:w="778"/>
        <w:gridCol w:w="2539"/>
      </w:tblGrid>
      <w:tr w:rsidR="0096076B" w:rsidRPr="00B50578" w:rsidTr="00DF1CC0">
        <w:trPr>
          <w:tblHeader/>
        </w:trPr>
        <w:tc>
          <w:tcPr>
            <w:tcW w:w="2587" w:type="dxa"/>
            <w:vAlign w:val="center"/>
          </w:tcPr>
          <w:p w:rsidR="0096076B" w:rsidRPr="00B50578" w:rsidRDefault="0096076B" w:rsidP="00DF1CC0">
            <w:pPr>
              <w:spacing w:before="20" w:after="20"/>
              <w:rPr>
                <w:b/>
                <w:sz w:val="20"/>
                <w:szCs w:val="20"/>
              </w:rPr>
            </w:pPr>
            <w:r w:rsidRPr="00B50578">
              <w:rPr>
                <w:b/>
                <w:sz w:val="20"/>
                <w:szCs w:val="20"/>
              </w:rPr>
              <w:t>Показатель</w:t>
            </w:r>
          </w:p>
        </w:tc>
        <w:tc>
          <w:tcPr>
            <w:tcW w:w="944" w:type="dxa"/>
          </w:tcPr>
          <w:p w:rsidR="0096076B" w:rsidRPr="00B50578" w:rsidRDefault="0096076B" w:rsidP="00DF1CC0">
            <w:pPr>
              <w:spacing w:before="20" w:after="20"/>
              <w:jc w:val="center"/>
              <w:rPr>
                <w:b/>
                <w:sz w:val="20"/>
                <w:szCs w:val="20"/>
              </w:rPr>
            </w:pPr>
            <w:r w:rsidRPr="00B50578">
              <w:rPr>
                <w:b/>
                <w:sz w:val="20"/>
                <w:szCs w:val="20"/>
              </w:rPr>
              <w:t xml:space="preserve">Ед. </w:t>
            </w:r>
            <w:proofErr w:type="spellStart"/>
            <w:r w:rsidRPr="00B50578">
              <w:rPr>
                <w:b/>
                <w:sz w:val="20"/>
                <w:szCs w:val="20"/>
              </w:rPr>
              <w:t>изм</w:t>
            </w:r>
            <w:proofErr w:type="spellEnd"/>
          </w:p>
        </w:tc>
        <w:tc>
          <w:tcPr>
            <w:tcW w:w="777" w:type="dxa"/>
            <w:vAlign w:val="center"/>
          </w:tcPr>
          <w:p w:rsidR="0096076B" w:rsidRPr="00B50578" w:rsidRDefault="0096076B" w:rsidP="00DF1CC0">
            <w:pPr>
              <w:spacing w:before="20" w:after="20"/>
              <w:jc w:val="center"/>
              <w:rPr>
                <w:b/>
                <w:sz w:val="20"/>
                <w:szCs w:val="20"/>
              </w:rPr>
            </w:pPr>
            <w:r>
              <w:rPr>
                <w:b/>
                <w:sz w:val="20"/>
                <w:szCs w:val="20"/>
              </w:rPr>
              <w:t>2016</w:t>
            </w:r>
          </w:p>
        </w:tc>
        <w:tc>
          <w:tcPr>
            <w:tcW w:w="777" w:type="dxa"/>
            <w:vAlign w:val="center"/>
          </w:tcPr>
          <w:p w:rsidR="0096076B" w:rsidRPr="00B50578" w:rsidRDefault="0096076B" w:rsidP="00DF1CC0">
            <w:pPr>
              <w:spacing w:before="20" w:after="20"/>
              <w:jc w:val="center"/>
              <w:rPr>
                <w:b/>
                <w:sz w:val="20"/>
                <w:szCs w:val="20"/>
              </w:rPr>
            </w:pPr>
            <w:r>
              <w:rPr>
                <w:b/>
                <w:sz w:val="20"/>
                <w:szCs w:val="20"/>
              </w:rPr>
              <w:t>2020</w:t>
            </w:r>
          </w:p>
        </w:tc>
        <w:tc>
          <w:tcPr>
            <w:tcW w:w="777" w:type="dxa"/>
            <w:vAlign w:val="center"/>
          </w:tcPr>
          <w:p w:rsidR="0096076B" w:rsidRPr="00B50578" w:rsidRDefault="0096076B" w:rsidP="00DF1CC0">
            <w:pPr>
              <w:spacing w:before="20" w:after="20"/>
              <w:jc w:val="center"/>
              <w:rPr>
                <w:b/>
                <w:sz w:val="20"/>
                <w:szCs w:val="20"/>
              </w:rPr>
            </w:pPr>
            <w:r w:rsidRPr="00B50578">
              <w:rPr>
                <w:b/>
                <w:sz w:val="20"/>
                <w:szCs w:val="20"/>
              </w:rPr>
              <w:t>2025</w:t>
            </w:r>
          </w:p>
        </w:tc>
        <w:tc>
          <w:tcPr>
            <w:tcW w:w="778" w:type="dxa"/>
            <w:vAlign w:val="center"/>
          </w:tcPr>
          <w:p w:rsidR="0096076B" w:rsidRPr="00B50578" w:rsidRDefault="0096076B" w:rsidP="00DF1CC0">
            <w:pPr>
              <w:spacing w:before="20" w:after="20"/>
              <w:jc w:val="center"/>
              <w:rPr>
                <w:b/>
                <w:sz w:val="20"/>
                <w:szCs w:val="20"/>
              </w:rPr>
            </w:pPr>
            <w:r>
              <w:rPr>
                <w:b/>
                <w:sz w:val="20"/>
                <w:szCs w:val="20"/>
              </w:rPr>
              <w:t>2030</w:t>
            </w:r>
          </w:p>
        </w:tc>
        <w:tc>
          <w:tcPr>
            <w:tcW w:w="2539" w:type="dxa"/>
            <w:vAlign w:val="center"/>
          </w:tcPr>
          <w:p w:rsidR="0096076B" w:rsidRPr="00B50578" w:rsidRDefault="0096076B" w:rsidP="00DF1CC0">
            <w:pPr>
              <w:spacing w:before="20" w:after="20"/>
              <w:rPr>
                <w:b/>
                <w:sz w:val="20"/>
                <w:szCs w:val="20"/>
              </w:rPr>
            </w:pPr>
            <w:r w:rsidRPr="00B50578">
              <w:rPr>
                <w:b/>
                <w:sz w:val="20"/>
                <w:szCs w:val="20"/>
              </w:rPr>
              <w:t>Комментарии</w:t>
            </w:r>
          </w:p>
        </w:tc>
      </w:tr>
      <w:tr w:rsidR="0096076B" w:rsidRPr="00B50578" w:rsidTr="00DF1CC0">
        <w:tc>
          <w:tcPr>
            <w:tcW w:w="2587" w:type="dxa"/>
            <w:vAlign w:val="center"/>
          </w:tcPr>
          <w:p w:rsidR="0096076B" w:rsidRPr="00B50578" w:rsidRDefault="0096076B" w:rsidP="00DF1CC0">
            <w:pPr>
              <w:spacing w:before="20" w:after="20"/>
              <w:rPr>
                <w:sz w:val="20"/>
                <w:szCs w:val="20"/>
              </w:rPr>
            </w:pPr>
            <w:r w:rsidRPr="00086E84">
              <w:rPr>
                <w:sz w:val="20"/>
                <w:szCs w:val="20"/>
              </w:rPr>
              <w:t>Продолжительность (бесперебойность) поставки товаров и услуг</w:t>
            </w:r>
          </w:p>
        </w:tc>
        <w:tc>
          <w:tcPr>
            <w:tcW w:w="944" w:type="dxa"/>
            <w:vAlign w:val="center"/>
          </w:tcPr>
          <w:p w:rsidR="0096076B" w:rsidRPr="00B50578" w:rsidRDefault="0096076B" w:rsidP="00DF1CC0">
            <w:pPr>
              <w:spacing w:before="20" w:after="20"/>
              <w:jc w:val="center"/>
              <w:rPr>
                <w:sz w:val="20"/>
                <w:szCs w:val="20"/>
              </w:rPr>
            </w:pPr>
            <w:proofErr w:type="gramStart"/>
            <w:r w:rsidRPr="00086E84">
              <w:rPr>
                <w:sz w:val="20"/>
                <w:szCs w:val="20"/>
              </w:rPr>
              <w:t>час./</w:t>
            </w:r>
            <w:proofErr w:type="gramEnd"/>
            <w:r w:rsidRPr="00086E84">
              <w:rPr>
                <w:sz w:val="20"/>
                <w:szCs w:val="20"/>
              </w:rPr>
              <w:t>день</w:t>
            </w:r>
          </w:p>
        </w:tc>
        <w:tc>
          <w:tcPr>
            <w:tcW w:w="777" w:type="dxa"/>
            <w:vAlign w:val="center"/>
          </w:tcPr>
          <w:p w:rsidR="0096076B" w:rsidRPr="00B50578" w:rsidRDefault="0096076B" w:rsidP="00DF1CC0">
            <w:pPr>
              <w:spacing w:before="20" w:after="20"/>
              <w:jc w:val="center"/>
              <w:rPr>
                <w:sz w:val="20"/>
                <w:szCs w:val="20"/>
              </w:rPr>
            </w:pPr>
            <w:r w:rsidRPr="00086E84">
              <w:rPr>
                <w:sz w:val="20"/>
                <w:szCs w:val="20"/>
              </w:rPr>
              <w:t>24-365</w:t>
            </w:r>
          </w:p>
        </w:tc>
        <w:tc>
          <w:tcPr>
            <w:tcW w:w="777" w:type="dxa"/>
            <w:vAlign w:val="center"/>
          </w:tcPr>
          <w:p w:rsidR="0096076B" w:rsidRPr="00B50578" w:rsidRDefault="0096076B" w:rsidP="00DF1CC0">
            <w:pPr>
              <w:spacing w:before="20" w:after="20"/>
              <w:jc w:val="center"/>
              <w:rPr>
                <w:sz w:val="20"/>
                <w:szCs w:val="20"/>
              </w:rPr>
            </w:pPr>
            <w:r w:rsidRPr="00086E84">
              <w:rPr>
                <w:sz w:val="20"/>
                <w:szCs w:val="20"/>
              </w:rPr>
              <w:t>24-365</w:t>
            </w:r>
          </w:p>
        </w:tc>
        <w:tc>
          <w:tcPr>
            <w:tcW w:w="777" w:type="dxa"/>
            <w:vAlign w:val="center"/>
          </w:tcPr>
          <w:p w:rsidR="0096076B" w:rsidRPr="00B50578" w:rsidRDefault="0096076B" w:rsidP="00DF1CC0">
            <w:pPr>
              <w:spacing w:before="20" w:after="20"/>
              <w:jc w:val="center"/>
              <w:rPr>
                <w:sz w:val="20"/>
                <w:szCs w:val="20"/>
              </w:rPr>
            </w:pPr>
            <w:r w:rsidRPr="00086E84">
              <w:rPr>
                <w:sz w:val="20"/>
                <w:szCs w:val="20"/>
              </w:rPr>
              <w:t>24-365</w:t>
            </w:r>
          </w:p>
        </w:tc>
        <w:tc>
          <w:tcPr>
            <w:tcW w:w="778" w:type="dxa"/>
            <w:vAlign w:val="center"/>
          </w:tcPr>
          <w:p w:rsidR="0096076B" w:rsidRPr="00B50578" w:rsidRDefault="0096076B" w:rsidP="00DF1CC0">
            <w:pPr>
              <w:spacing w:before="20" w:after="20"/>
              <w:jc w:val="center"/>
              <w:rPr>
                <w:sz w:val="20"/>
                <w:szCs w:val="20"/>
              </w:rPr>
            </w:pPr>
            <w:r w:rsidRPr="00086E84">
              <w:rPr>
                <w:sz w:val="20"/>
                <w:szCs w:val="20"/>
              </w:rPr>
              <w:t>24-365</w:t>
            </w:r>
          </w:p>
        </w:tc>
        <w:tc>
          <w:tcPr>
            <w:tcW w:w="2539" w:type="dxa"/>
            <w:vAlign w:val="center"/>
          </w:tcPr>
          <w:p w:rsidR="0096076B" w:rsidRPr="00B50578" w:rsidRDefault="0096076B" w:rsidP="00DF1CC0">
            <w:pPr>
              <w:spacing w:before="20" w:after="20"/>
              <w:rPr>
                <w:sz w:val="20"/>
                <w:szCs w:val="20"/>
              </w:rPr>
            </w:pPr>
            <w:r w:rsidRPr="00B50578">
              <w:rPr>
                <w:sz w:val="20"/>
                <w:szCs w:val="20"/>
              </w:rPr>
              <w:t xml:space="preserve">Данные </w:t>
            </w:r>
            <w:r>
              <w:rPr>
                <w:sz w:val="20"/>
                <w:szCs w:val="20"/>
              </w:rPr>
              <w:t>МП ГКХ</w:t>
            </w:r>
            <w:r w:rsidRPr="00B50578">
              <w:rPr>
                <w:sz w:val="20"/>
                <w:szCs w:val="20"/>
              </w:rPr>
              <w:t xml:space="preserve">. </w:t>
            </w:r>
          </w:p>
        </w:tc>
      </w:tr>
      <w:tr w:rsidR="0096076B" w:rsidRPr="00B50578" w:rsidTr="00DF1CC0">
        <w:tc>
          <w:tcPr>
            <w:tcW w:w="2587" w:type="dxa"/>
            <w:vAlign w:val="center"/>
          </w:tcPr>
          <w:p w:rsidR="0096076B" w:rsidRPr="00B50578" w:rsidRDefault="0096076B" w:rsidP="00DF1CC0">
            <w:pPr>
              <w:spacing w:before="20" w:after="20"/>
              <w:rPr>
                <w:sz w:val="20"/>
                <w:szCs w:val="20"/>
              </w:rPr>
            </w:pPr>
            <w:r w:rsidRPr="00B50578">
              <w:rPr>
                <w:sz w:val="20"/>
                <w:szCs w:val="20"/>
              </w:rPr>
              <w:t>Количество аварий в сетях водоснабжения</w:t>
            </w:r>
          </w:p>
        </w:tc>
        <w:tc>
          <w:tcPr>
            <w:tcW w:w="944" w:type="dxa"/>
            <w:vAlign w:val="center"/>
          </w:tcPr>
          <w:p w:rsidR="0096076B" w:rsidRPr="00B50578" w:rsidRDefault="0096076B" w:rsidP="00DF1CC0">
            <w:pPr>
              <w:spacing w:before="20" w:after="20"/>
              <w:jc w:val="center"/>
              <w:rPr>
                <w:sz w:val="20"/>
                <w:szCs w:val="20"/>
              </w:rPr>
            </w:pPr>
            <w:r>
              <w:rPr>
                <w:sz w:val="20"/>
                <w:szCs w:val="20"/>
              </w:rPr>
              <w:t>на 1</w:t>
            </w:r>
            <w:r w:rsidRPr="00B50578">
              <w:rPr>
                <w:sz w:val="20"/>
                <w:szCs w:val="20"/>
              </w:rPr>
              <w:t xml:space="preserve"> км</w:t>
            </w:r>
          </w:p>
        </w:tc>
        <w:tc>
          <w:tcPr>
            <w:tcW w:w="777" w:type="dxa"/>
            <w:vAlign w:val="center"/>
          </w:tcPr>
          <w:p w:rsidR="0096076B" w:rsidRPr="00B50578" w:rsidRDefault="0096076B" w:rsidP="00DF1CC0">
            <w:pPr>
              <w:spacing w:before="20" w:after="20"/>
              <w:jc w:val="center"/>
              <w:rPr>
                <w:sz w:val="20"/>
                <w:szCs w:val="20"/>
              </w:rPr>
            </w:pPr>
            <w:r w:rsidRPr="00086E84">
              <w:rPr>
                <w:sz w:val="20"/>
                <w:szCs w:val="20"/>
              </w:rPr>
              <w:t>5,63</w:t>
            </w:r>
          </w:p>
        </w:tc>
        <w:tc>
          <w:tcPr>
            <w:tcW w:w="777" w:type="dxa"/>
            <w:vAlign w:val="center"/>
          </w:tcPr>
          <w:p w:rsidR="0096076B" w:rsidRPr="00B50578" w:rsidRDefault="0096076B" w:rsidP="00DF1CC0">
            <w:pPr>
              <w:spacing w:before="20" w:after="20"/>
              <w:jc w:val="center"/>
              <w:rPr>
                <w:sz w:val="20"/>
                <w:szCs w:val="20"/>
              </w:rPr>
            </w:pPr>
            <w:r w:rsidRPr="00086E84">
              <w:rPr>
                <w:sz w:val="20"/>
                <w:szCs w:val="20"/>
              </w:rPr>
              <w:t>3,03</w:t>
            </w:r>
          </w:p>
        </w:tc>
        <w:tc>
          <w:tcPr>
            <w:tcW w:w="777" w:type="dxa"/>
            <w:vAlign w:val="center"/>
          </w:tcPr>
          <w:p w:rsidR="0096076B" w:rsidRPr="00B50578" w:rsidRDefault="0096076B" w:rsidP="00DF1CC0">
            <w:pPr>
              <w:spacing w:before="20" w:after="20"/>
              <w:jc w:val="center"/>
              <w:rPr>
                <w:sz w:val="20"/>
                <w:szCs w:val="20"/>
              </w:rPr>
            </w:pPr>
            <w:r w:rsidRPr="00086E84">
              <w:rPr>
                <w:sz w:val="20"/>
                <w:szCs w:val="20"/>
              </w:rPr>
              <w:t>0,98</w:t>
            </w:r>
          </w:p>
        </w:tc>
        <w:tc>
          <w:tcPr>
            <w:tcW w:w="778" w:type="dxa"/>
            <w:vAlign w:val="center"/>
          </w:tcPr>
          <w:p w:rsidR="0096076B" w:rsidRPr="00B50578" w:rsidRDefault="0096076B" w:rsidP="00DF1CC0">
            <w:pPr>
              <w:spacing w:before="20" w:after="20"/>
              <w:jc w:val="center"/>
              <w:rPr>
                <w:sz w:val="20"/>
                <w:szCs w:val="20"/>
              </w:rPr>
            </w:pPr>
            <w:r w:rsidRPr="00086E84">
              <w:rPr>
                <w:sz w:val="20"/>
                <w:szCs w:val="20"/>
              </w:rPr>
              <w:t>0,98</w:t>
            </w:r>
          </w:p>
        </w:tc>
        <w:tc>
          <w:tcPr>
            <w:tcW w:w="2539" w:type="dxa"/>
            <w:vAlign w:val="center"/>
          </w:tcPr>
          <w:p w:rsidR="0096076B" w:rsidRPr="00B50578" w:rsidRDefault="0096076B" w:rsidP="00DF1CC0">
            <w:pPr>
              <w:spacing w:before="20" w:after="20"/>
              <w:rPr>
                <w:sz w:val="20"/>
                <w:szCs w:val="20"/>
              </w:rPr>
            </w:pPr>
            <w:r w:rsidRPr="00B50578">
              <w:rPr>
                <w:sz w:val="20"/>
                <w:szCs w:val="20"/>
              </w:rPr>
              <w:t xml:space="preserve">Данные </w:t>
            </w:r>
            <w:r>
              <w:rPr>
                <w:sz w:val="20"/>
                <w:szCs w:val="20"/>
              </w:rPr>
              <w:t>МП ГКХ, р</w:t>
            </w:r>
            <w:r w:rsidRPr="00B50578">
              <w:rPr>
                <w:sz w:val="20"/>
                <w:szCs w:val="20"/>
              </w:rPr>
              <w:t xml:space="preserve">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w:t>
            </w:r>
            <w:proofErr w:type="spellStart"/>
            <w:r w:rsidR="00F56803" w:rsidRPr="00F56803">
              <w:rPr>
                <w:sz w:val="20"/>
                <w:szCs w:val="20"/>
              </w:rPr>
              <w:t>Анадырь</w:t>
            </w:r>
            <w:r w:rsidRPr="00B50578">
              <w:rPr>
                <w:sz w:val="20"/>
                <w:szCs w:val="20"/>
              </w:rPr>
              <w:t>по</w:t>
            </w:r>
            <w:proofErr w:type="spellEnd"/>
            <w:r w:rsidRPr="00B50578">
              <w:rPr>
                <w:sz w:val="20"/>
                <w:szCs w:val="20"/>
              </w:rPr>
              <w:t xml:space="preserve"> данным статистической формы 1- канализация.</w:t>
            </w:r>
          </w:p>
        </w:tc>
      </w:tr>
      <w:tr w:rsidR="0096076B" w:rsidRPr="00B50578" w:rsidTr="00DF1CC0">
        <w:tc>
          <w:tcPr>
            <w:tcW w:w="2587" w:type="dxa"/>
            <w:vAlign w:val="center"/>
          </w:tcPr>
          <w:p w:rsidR="0096076B" w:rsidRPr="00B50578" w:rsidRDefault="0096076B" w:rsidP="00DF1CC0">
            <w:pPr>
              <w:spacing w:before="20" w:after="20"/>
              <w:rPr>
                <w:sz w:val="20"/>
                <w:szCs w:val="20"/>
              </w:rPr>
            </w:pPr>
            <w:r w:rsidRPr="00086E84">
              <w:rPr>
                <w:sz w:val="20"/>
                <w:szCs w:val="20"/>
              </w:rPr>
              <w:t xml:space="preserve">Износ систем коммунальной инфраструктуры </w:t>
            </w:r>
          </w:p>
        </w:tc>
        <w:tc>
          <w:tcPr>
            <w:tcW w:w="944" w:type="dxa"/>
            <w:vAlign w:val="center"/>
          </w:tcPr>
          <w:p w:rsidR="0096076B" w:rsidRPr="00B50578" w:rsidRDefault="0096076B" w:rsidP="00DF1CC0">
            <w:pPr>
              <w:spacing w:before="20" w:after="20"/>
              <w:jc w:val="center"/>
              <w:rPr>
                <w:sz w:val="20"/>
                <w:szCs w:val="20"/>
                <w:vertAlign w:val="superscript"/>
              </w:rPr>
            </w:pPr>
            <w:r>
              <w:rPr>
                <w:sz w:val="20"/>
                <w:szCs w:val="20"/>
              </w:rPr>
              <w:t>%</w:t>
            </w:r>
          </w:p>
        </w:tc>
        <w:tc>
          <w:tcPr>
            <w:tcW w:w="777" w:type="dxa"/>
            <w:vAlign w:val="center"/>
          </w:tcPr>
          <w:p w:rsidR="0096076B" w:rsidRPr="00B50578" w:rsidRDefault="0096076B" w:rsidP="00DF1CC0">
            <w:pPr>
              <w:spacing w:before="20" w:after="20"/>
              <w:jc w:val="center"/>
              <w:rPr>
                <w:sz w:val="20"/>
                <w:szCs w:val="20"/>
              </w:rPr>
            </w:pPr>
            <w:r>
              <w:rPr>
                <w:sz w:val="20"/>
                <w:szCs w:val="20"/>
              </w:rPr>
              <w:t>15</w:t>
            </w:r>
          </w:p>
        </w:tc>
        <w:tc>
          <w:tcPr>
            <w:tcW w:w="777" w:type="dxa"/>
            <w:vAlign w:val="center"/>
          </w:tcPr>
          <w:p w:rsidR="0096076B" w:rsidRPr="00B50578" w:rsidRDefault="0096076B" w:rsidP="00DF1CC0">
            <w:pPr>
              <w:spacing w:before="20" w:after="20"/>
              <w:jc w:val="center"/>
              <w:rPr>
                <w:sz w:val="20"/>
                <w:szCs w:val="20"/>
              </w:rPr>
            </w:pPr>
            <w:r>
              <w:rPr>
                <w:sz w:val="20"/>
                <w:szCs w:val="20"/>
              </w:rPr>
              <w:t>13</w:t>
            </w:r>
          </w:p>
        </w:tc>
        <w:tc>
          <w:tcPr>
            <w:tcW w:w="777" w:type="dxa"/>
            <w:vAlign w:val="center"/>
          </w:tcPr>
          <w:p w:rsidR="0096076B" w:rsidRPr="00B50578" w:rsidRDefault="0096076B" w:rsidP="00DF1CC0">
            <w:pPr>
              <w:spacing w:before="20" w:after="20"/>
              <w:jc w:val="center"/>
              <w:rPr>
                <w:sz w:val="20"/>
                <w:szCs w:val="20"/>
              </w:rPr>
            </w:pPr>
            <w:r>
              <w:rPr>
                <w:sz w:val="20"/>
                <w:szCs w:val="20"/>
              </w:rPr>
              <w:t>12</w:t>
            </w:r>
          </w:p>
        </w:tc>
        <w:tc>
          <w:tcPr>
            <w:tcW w:w="778" w:type="dxa"/>
            <w:vAlign w:val="center"/>
          </w:tcPr>
          <w:p w:rsidR="0096076B" w:rsidRPr="00B50578" w:rsidRDefault="0096076B" w:rsidP="00DF1CC0">
            <w:pPr>
              <w:spacing w:before="20" w:after="20"/>
              <w:jc w:val="center"/>
              <w:rPr>
                <w:sz w:val="20"/>
                <w:szCs w:val="20"/>
              </w:rPr>
            </w:pPr>
            <w:r>
              <w:rPr>
                <w:sz w:val="20"/>
                <w:szCs w:val="20"/>
              </w:rPr>
              <w:t>10</w:t>
            </w:r>
          </w:p>
        </w:tc>
        <w:tc>
          <w:tcPr>
            <w:tcW w:w="2539" w:type="dxa"/>
            <w:vAlign w:val="center"/>
          </w:tcPr>
          <w:p w:rsidR="0096076B" w:rsidRPr="00B50578" w:rsidRDefault="0096076B" w:rsidP="00DF1CC0">
            <w:pPr>
              <w:spacing w:before="20" w:after="20"/>
              <w:rPr>
                <w:sz w:val="20"/>
                <w:szCs w:val="20"/>
              </w:rPr>
            </w:pPr>
            <w:r w:rsidRPr="00B50578">
              <w:rPr>
                <w:sz w:val="20"/>
                <w:szCs w:val="20"/>
              </w:rPr>
              <w:t xml:space="preserve">Данные </w:t>
            </w:r>
            <w:r>
              <w:rPr>
                <w:sz w:val="20"/>
                <w:szCs w:val="20"/>
              </w:rPr>
              <w:t>МП ГКХ, р</w:t>
            </w:r>
            <w:r w:rsidRPr="00B50578">
              <w:rPr>
                <w:sz w:val="20"/>
                <w:szCs w:val="20"/>
              </w:rPr>
              <w:t xml:space="preserve">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w:t>
            </w:r>
            <w:proofErr w:type="spellStart"/>
            <w:r w:rsidR="00F56803" w:rsidRPr="00F56803">
              <w:rPr>
                <w:sz w:val="20"/>
                <w:szCs w:val="20"/>
              </w:rPr>
              <w:t>Анадырь</w:t>
            </w:r>
            <w:r w:rsidRPr="00B50578">
              <w:rPr>
                <w:sz w:val="20"/>
                <w:szCs w:val="20"/>
              </w:rPr>
              <w:t>по</w:t>
            </w:r>
            <w:proofErr w:type="spellEnd"/>
            <w:r w:rsidRPr="00B50578">
              <w:rPr>
                <w:sz w:val="20"/>
                <w:szCs w:val="20"/>
              </w:rPr>
              <w:t xml:space="preserve"> данным статистической формы 1- канализация.</w:t>
            </w:r>
          </w:p>
        </w:tc>
      </w:tr>
      <w:tr w:rsidR="0096076B" w:rsidRPr="00B50578" w:rsidTr="00DF1CC0">
        <w:tc>
          <w:tcPr>
            <w:tcW w:w="2587" w:type="dxa"/>
            <w:vAlign w:val="center"/>
          </w:tcPr>
          <w:p w:rsidR="0096076B" w:rsidRPr="00B50578" w:rsidRDefault="0096076B" w:rsidP="00DF1CC0">
            <w:pPr>
              <w:spacing w:before="20" w:after="20"/>
              <w:rPr>
                <w:sz w:val="20"/>
                <w:szCs w:val="20"/>
              </w:rPr>
            </w:pPr>
            <w:r w:rsidRPr="00086E84">
              <w:rPr>
                <w:sz w:val="20"/>
                <w:szCs w:val="20"/>
              </w:rPr>
              <w:t>Доля потребителей в жилых домах, обеспеченных доступом к коммунальной инфраструктуре</w:t>
            </w:r>
          </w:p>
        </w:tc>
        <w:tc>
          <w:tcPr>
            <w:tcW w:w="944" w:type="dxa"/>
            <w:vAlign w:val="center"/>
          </w:tcPr>
          <w:p w:rsidR="0096076B" w:rsidRPr="00B50578" w:rsidRDefault="0096076B" w:rsidP="00DF1CC0">
            <w:pPr>
              <w:spacing w:before="20" w:after="20"/>
              <w:jc w:val="center"/>
              <w:rPr>
                <w:sz w:val="20"/>
                <w:szCs w:val="20"/>
              </w:rPr>
            </w:pPr>
            <w:r w:rsidRPr="00B50578">
              <w:rPr>
                <w:sz w:val="20"/>
                <w:szCs w:val="20"/>
              </w:rPr>
              <w:t>%</w:t>
            </w:r>
          </w:p>
        </w:tc>
        <w:tc>
          <w:tcPr>
            <w:tcW w:w="777" w:type="dxa"/>
            <w:vAlign w:val="center"/>
          </w:tcPr>
          <w:p w:rsidR="0096076B" w:rsidRPr="00B50578" w:rsidRDefault="0096076B" w:rsidP="00DF1CC0">
            <w:pPr>
              <w:spacing w:before="20" w:after="20"/>
              <w:jc w:val="center"/>
              <w:rPr>
                <w:sz w:val="20"/>
                <w:szCs w:val="20"/>
              </w:rPr>
            </w:pPr>
            <w:r>
              <w:rPr>
                <w:sz w:val="20"/>
                <w:szCs w:val="20"/>
              </w:rPr>
              <w:t>98,0</w:t>
            </w:r>
          </w:p>
        </w:tc>
        <w:tc>
          <w:tcPr>
            <w:tcW w:w="777" w:type="dxa"/>
            <w:vAlign w:val="center"/>
          </w:tcPr>
          <w:p w:rsidR="0096076B" w:rsidRPr="00B50578" w:rsidRDefault="0096076B" w:rsidP="00DF1CC0">
            <w:pPr>
              <w:spacing w:before="20" w:after="20"/>
              <w:jc w:val="center"/>
              <w:rPr>
                <w:sz w:val="20"/>
                <w:szCs w:val="20"/>
              </w:rPr>
            </w:pPr>
            <w:r>
              <w:rPr>
                <w:sz w:val="20"/>
                <w:szCs w:val="20"/>
              </w:rPr>
              <w:t>99,0</w:t>
            </w:r>
          </w:p>
        </w:tc>
        <w:tc>
          <w:tcPr>
            <w:tcW w:w="777" w:type="dxa"/>
            <w:vAlign w:val="center"/>
          </w:tcPr>
          <w:p w:rsidR="0096076B" w:rsidRPr="00B50578" w:rsidRDefault="0096076B" w:rsidP="00DF1CC0">
            <w:pPr>
              <w:spacing w:before="20" w:after="20"/>
              <w:jc w:val="center"/>
              <w:rPr>
                <w:sz w:val="20"/>
                <w:szCs w:val="20"/>
              </w:rPr>
            </w:pPr>
            <w:r>
              <w:rPr>
                <w:sz w:val="20"/>
                <w:szCs w:val="20"/>
              </w:rPr>
              <w:t>100</w:t>
            </w:r>
          </w:p>
        </w:tc>
        <w:tc>
          <w:tcPr>
            <w:tcW w:w="778" w:type="dxa"/>
            <w:vAlign w:val="center"/>
          </w:tcPr>
          <w:p w:rsidR="0096076B" w:rsidRPr="00B50578" w:rsidRDefault="0096076B" w:rsidP="00DF1CC0">
            <w:pPr>
              <w:spacing w:before="20" w:after="20"/>
              <w:jc w:val="center"/>
              <w:rPr>
                <w:sz w:val="20"/>
                <w:szCs w:val="20"/>
              </w:rPr>
            </w:pPr>
            <w:r>
              <w:rPr>
                <w:sz w:val="20"/>
                <w:szCs w:val="20"/>
              </w:rPr>
              <w:t>100</w:t>
            </w:r>
          </w:p>
        </w:tc>
        <w:tc>
          <w:tcPr>
            <w:tcW w:w="2539" w:type="dxa"/>
            <w:vAlign w:val="center"/>
          </w:tcPr>
          <w:p w:rsidR="0096076B" w:rsidRPr="00B50578" w:rsidRDefault="0096076B" w:rsidP="00DF1CC0">
            <w:pPr>
              <w:spacing w:before="20" w:after="20"/>
              <w:rPr>
                <w:sz w:val="20"/>
                <w:szCs w:val="20"/>
              </w:rPr>
            </w:pPr>
            <w:r w:rsidRPr="00B50578">
              <w:rPr>
                <w:sz w:val="20"/>
                <w:szCs w:val="20"/>
              </w:rPr>
              <w:t xml:space="preserve">Данные </w:t>
            </w:r>
            <w:r>
              <w:rPr>
                <w:sz w:val="20"/>
                <w:szCs w:val="20"/>
              </w:rPr>
              <w:t>МП ГКХ, р</w:t>
            </w:r>
            <w:r w:rsidRPr="00B50578">
              <w:rPr>
                <w:sz w:val="20"/>
                <w:szCs w:val="20"/>
              </w:rPr>
              <w:t xml:space="preserve">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w:t>
            </w:r>
            <w:proofErr w:type="spellStart"/>
            <w:r w:rsidR="00F56803" w:rsidRPr="00F56803">
              <w:rPr>
                <w:sz w:val="20"/>
                <w:szCs w:val="20"/>
              </w:rPr>
              <w:t>Анадырь</w:t>
            </w:r>
            <w:r w:rsidRPr="00B50578">
              <w:rPr>
                <w:sz w:val="20"/>
                <w:szCs w:val="20"/>
              </w:rPr>
              <w:t>по</w:t>
            </w:r>
            <w:proofErr w:type="spellEnd"/>
            <w:r w:rsidRPr="00B50578">
              <w:rPr>
                <w:sz w:val="20"/>
                <w:szCs w:val="20"/>
              </w:rPr>
              <w:t xml:space="preserve"> данным статистической формы 1- канализация.</w:t>
            </w:r>
          </w:p>
        </w:tc>
      </w:tr>
    </w:tbl>
    <w:p w:rsidR="00D715A0" w:rsidRDefault="0096076B" w:rsidP="00D715A0">
      <w:pPr>
        <w:spacing w:before="120" w:after="120"/>
        <w:rPr>
          <w:sz w:val="20"/>
          <w:szCs w:val="20"/>
        </w:rPr>
      </w:pPr>
      <w:r w:rsidRPr="00B50578">
        <w:rPr>
          <w:sz w:val="20"/>
          <w:szCs w:val="20"/>
        </w:rPr>
        <w:t xml:space="preserve">Источник: данные </w:t>
      </w:r>
      <w:proofErr w:type="spellStart"/>
      <w:r w:rsidRPr="00B50578">
        <w:rPr>
          <w:sz w:val="20"/>
          <w:szCs w:val="20"/>
        </w:rPr>
        <w:t>водоснабжающих</w:t>
      </w:r>
      <w:proofErr w:type="spellEnd"/>
      <w:r w:rsidRPr="00B50578">
        <w:rPr>
          <w:sz w:val="20"/>
          <w:szCs w:val="20"/>
        </w:rPr>
        <w:t xml:space="preserve"> компаний и оценки ЦТЭС.</w:t>
      </w:r>
    </w:p>
    <w:p w:rsidR="00040C7E" w:rsidRPr="00CE05F4" w:rsidRDefault="00040C7E" w:rsidP="00D715A0">
      <w:pPr>
        <w:spacing w:before="120" w:after="120"/>
        <w:rPr>
          <w:sz w:val="20"/>
          <w:szCs w:val="20"/>
        </w:rPr>
      </w:pPr>
    </w:p>
    <w:p w:rsidR="00185D5B" w:rsidRPr="00CE05F4" w:rsidRDefault="000E4E5F" w:rsidP="00190613">
      <w:pPr>
        <w:pStyle w:val="21"/>
        <w:numPr>
          <w:ilvl w:val="1"/>
          <w:numId w:val="3"/>
        </w:numPr>
        <w:pBdr>
          <w:bottom w:val="single" w:sz="12" w:space="0" w:color="auto"/>
        </w:pBdr>
        <w:tabs>
          <w:tab w:val="left" w:pos="993"/>
        </w:tabs>
        <w:spacing w:before="120" w:after="200"/>
        <w:ind w:left="1276" w:hanging="567"/>
        <w:rPr>
          <w:rFonts w:ascii="Times New Roman" w:hAnsi="Times New Roman"/>
          <w:i w:val="0"/>
          <w:color w:val="000000"/>
          <w:sz w:val="30"/>
          <w:szCs w:val="30"/>
        </w:rPr>
      </w:pPr>
      <w:bookmarkStart w:id="37" w:name="_Toc501608712"/>
      <w:r w:rsidRPr="00CE05F4">
        <w:rPr>
          <w:rFonts w:ascii="Times New Roman" w:hAnsi="Times New Roman"/>
          <w:i w:val="0"/>
          <w:color w:val="000000"/>
          <w:sz w:val="30"/>
          <w:szCs w:val="30"/>
        </w:rPr>
        <w:t>Целевые показатели развития системы э</w:t>
      </w:r>
      <w:r w:rsidR="00D24CCD" w:rsidRPr="00CE05F4">
        <w:rPr>
          <w:rFonts w:ascii="Times New Roman" w:hAnsi="Times New Roman"/>
          <w:i w:val="0"/>
          <w:color w:val="000000"/>
          <w:sz w:val="30"/>
          <w:szCs w:val="30"/>
        </w:rPr>
        <w:t>лектроснабжени</w:t>
      </w:r>
      <w:r w:rsidRPr="00CE05F4">
        <w:rPr>
          <w:rFonts w:ascii="Times New Roman" w:hAnsi="Times New Roman"/>
          <w:i w:val="0"/>
          <w:color w:val="000000"/>
          <w:sz w:val="30"/>
          <w:szCs w:val="30"/>
        </w:rPr>
        <w:t>я</w:t>
      </w:r>
      <w:bookmarkEnd w:id="37"/>
    </w:p>
    <w:p w:rsidR="00DF1CC0" w:rsidRPr="00B50578" w:rsidRDefault="00DF1CC0" w:rsidP="00DF1CC0">
      <w:pPr>
        <w:spacing w:before="120" w:after="120"/>
        <w:rPr>
          <w:color w:val="000000"/>
          <w:sz w:val="28"/>
          <w:szCs w:val="28"/>
        </w:rPr>
      </w:pPr>
      <w:r w:rsidRPr="00B50578">
        <w:rPr>
          <w:color w:val="000000"/>
          <w:sz w:val="28"/>
          <w:szCs w:val="28"/>
        </w:rPr>
        <w:t xml:space="preserve">Перспективные показатели спроса на услуги электроснабжения </w:t>
      </w:r>
      <w:r>
        <w:rPr>
          <w:color w:val="000000"/>
          <w:sz w:val="28"/>
          <w:szCs w:val="28"/>
        </w:rPr>
        <w:t>и другие ц</w:t>
      </w:r>
      <w:r w:rsidRPr="00B50578">
        <w:rPr>
          <w:color w:val="000000"/>
          <w:sz w:val="28"/>
          <w:szCs w:val="28"/>
        </w:rPr>
        <w:t xml:space="preserve">елевые показатели развития системы электроснабжения представлены в таблице </w:t>
      </w:r>
      <w:r>
        <w:rPr>
          <w:color w:val="000000"/>
          <w:sz w:val="28"/>
          <w:szCs w:val="28"/>
        </w:rPr>
        <w:t>4</w:t>
      </w:r>
      <w:r w:rsidRPr="00B50578">
        <w:rPr>
          <w:color w:val="000000"/>
          <w:sz w:val="28"/>
          <w:szCs w:val="28"/>
        </w:rPr>
        <w:t xml:space="preserve">-4 и Приложении 2. </w:t>
      </w:r>
    </w:p>
    <w:p w:rsidR="00DF1CC0" w:rsidRPr="00B50578" w:rsidRDefault="00DF1CC0" w:rsidP="00DF1CC0">
      <w:pPr>
        <w:spacing w:line="360" w:lineRule="auto"/>
        <w:jc w:val="both"/>
        <w:rPr>
          <w:b/>
          <w:sz w:val="28"/>
          <w:szCs w:val="28"/>
        </w:rPr>
      </w:pPr>
      <w:r w:rsidRPr="00B50578">
        <w:rPr>
          <w:b/>
          <w:sz w:val="28"/>
          <w:szCs w:val="28"/>
        </w:rPr>
        <w:t xml:space="preserve">Таблица </w:t>
      </w:r>
      <w:r>
        <w:rPr>
          <w:b/>
          <w:sz w:val="28"/>
          <w:szCs w:val="28"/>
        </w:rPr>
        <w:t>4</w:t>
      </w:r>
      <w:r w:rsidRPr="00B50578">
        <w:rPr>
          <w:b/>
          <w:sz w:val="28"/>
          <w:szCs w:val="28"/>
        </w:rPr>
        <w:t xml:space="preserve">-4. Целевые показатели развития системы </w:t>
      </w:r>
      <w:r>
        <w:rPr>
          <w:b/>
          <w:sz w:val="28"/>
          <w:szCs w:val="28"/>
        </w:rPr>
        <w:t>электроснабжения МО городской округ Анадырь</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2"/>
        <w:gridCol w:w="967"/>
        <w:gridCol w:w="786"/>
        <w:gridCol w:w="786"/>
        <w:gridCol w:w="786"/>
        <w:gridCol w:w="787"/>
        <w:gridCol w:w="2885"/>
      </w:tblGrid>
      <w:tr w:rsidR="00DF1CC0" w:rsidRPr="00B50578" w:rsidTr="00DF1CC0">
        <w:trPr>
          <w:tblHeader/>
        </w:trPr>
        <w:tc>
          <w:tcPr>
            <w:tcW w:w="2182" w:type="dxa"/>
            <w:vAlign w:val="center"/>
          </w:tcPr>
          <w:p w:rsidR="00DF1CC0" w:rsidRPr="00B50578" w:rsidRDefault="00DF1CC0" w:rsidP="00DF1CC0">
            <w:pPr>
              <w:spacing w:before="20" w:after="20"/>
              <w:rPr>
                <w:b/>
                <w:sz w:val="20"/>
                <w:szCs w:val="20"/>
              </w:rPr>
            </w:pPr>
            <w:r w:rsidRPr="00B50578">
              <w:rPr>
                <w:b/>
                <w:sz w:val="20"/>
                <w:szCs w:val="20"/>
              </w:rPr>
              <w:t>Показатель</w:t>
            </w:r>
          </w:p>
        </w:tc>
        <w:tc>
          <w:tcPr>
            <w:tcW w:w="967" w:type="dxa"/>
          </w:tcPr>
          <w:p w:rsidR="00DF1CC0" w:rsidRPr="00B50578" w:rsidRDefault="00DF1CC0" w:rsidP="00DF1CC0">
            <w:pPr>
              <w:spacing w:before="20" w:after="20"/>
              <w:jc w:val="center"/>
              <w:rPr>
                <w:b/>
                <w:sz w:val="20"/>
                <w:szCs w:val="20"/>
              </w:rPr>
            </w:pPr>
            <w:r w:rsidRPr="00B50578">
              <w:rPr>
                <w:b/>
                <w:sz w:val="20"/>
                <w:szCs w:val="20"/>
              </w:rPr>
              <w:t xml:space="preserve">Ед. </w:t>
            </w:r>
            <w:proofErr w:type="spellStart"/>
            <w:r w:rsidRPr="00B50578">
              <w:rPr>
                <w:b/>
                <w:sz w:val="20"/>
                <w:szCs w:val="20"/>
              </w:rPr>
              <w:t>изм</w:t>
            </w:r>
            <w:proofErr w:type="spellEnd"/>
          </w:p>
        </w:tc>
        <w:tc>
          <w:tcPr>
            <w:tcW w:w="786" w:type="dxa"/>
            <w:vAlign w:val="center"/>
          </w:tcPr>
          <w:p w:rsidR="00DF1CC0" w:rsidRPr="00B50578" w:rsidRDefault="00DF1CC0" w:rsidP="00DF1CC0">
            <w:pPr>
              <w:spacing w:before="20" w:after="20"/>
              <w:jc w:val="center"/>
              <w:rPr>
                <w:b/>
                <w:sz w:val="20"/>
                <w:szCs w:val="20"/>
              </w:rPr>
            </w:pPr>
            <w:r w:rsidRPr="00B50578">
              <w:rPr>
                <w:b/>
                <w:sz w:val="20"/>
                <w:szCs w:val="20"/>
              </w:rPr>
              <w:t>201</w:t>
            </w:r>
            <w:r>
              <w:rPr>
                <w:b/>
                <w:sz w:val="20"/>
                <w:szCs w:val="20"/>
              </w:rPr>
              <w:t>6</w:t>
            </w:r>
          </w:p>
        </w:tc>
        <w:tc>
          <w:tcPr>
            <w:tcW w:w="786" w:type="dxa"/>
            <w:vAlign w:val="center"/>
          </w:tcPr>
          <w:p w:rsidR="00DF1CC0" w:rsidRPr="00B50578" w:rsidRDefault="00DF1CC0" w:rsidP="00DF1CC0">
            <w:pPr>
              <w:spacing w:before="20" w:after="20"/>
              <w:jc w:val="center"/>
              <w:rPr>
                <w:b/>
                <w:sz w:val="20"/>
                <w:szCs w:val="20"/>
              </w:rPr>
            </w:pPr>
            <w:r w:rsidRPr="00B50578">
              <w:rPr>
                <w:b/>
                <w:sz w:val="20"/>
                <w:szCs w:val="20"/>
              </w:rPr>
              <w:t>20</w:t>
            </w:r>
            <w:r>
              <w:rPr>
                <w:b/>
                <w:sz w:val="20"/>
                <w:szCs w:val="20"/>
              </w:rPr>
              <w:t>20</w:t>
            </w:r>
          </w:p>
        </w:tc>
        <w:tc>
          <w:tcPr>
            <w:tcW w:w="786" w:type="dxa"/>
            <w:vAlign w:val="center"/>
          </w:tcPr>
          <w:p w:rsidR="00DF1CC0" w:rsidRPr="00B50578" w:rsidRDefault="00DF1CC0" w:rsidP="00DF1CC0">
            <w:pPr>
              <w:spacing w:before="20" w:after="20"/>
              <w:jc w:val="center"/>
              <w:rPr>
                <w:b/>
                <w:sz w:val="20"/>
                <w:szCs w:val="20"/>
              </w:rPr>
            </w:pPr>
            <w:r w:rsidRPr="00B50578">
              <w:rPr>
                <w:b/>
                <w:sz w:val="20"/>
                <w:szCs w:val="20"/>
              </w:rPr>
              <w:t>2025</w:t>
            </w:r>
          </w:p>
        </w:tc>
        <w:tc>
          <w:tcPr>
            <w:tcW w:w="787" w:type="dxa"/>
            <w:vAlign w:val="center"/>
          </w:tcPr>
          <w:p w:rsidR="00DF1CC0" w:rsidRPr="00B50578" w:rsidRDefault="00DF1CC0" w:rsidP="00DF1CC0">
            <w:pPr>
              <w:spacing w:before="20" w:after="20"/>
              <w:jc w:val="center"/>
              <w:rPr>
                <w:b/>
                <w:sz w:val="20"/>
                <w:szCs w:val="20"/>
              </w:rPr>
            </w:pPr>
            <w:r w:rsidRPr="00B50578">
              <w:rPr>
                <w:b/>
                <w:sz w:val="20"/>
                <w:szCs w:val="20"/>
              </w:rPr>
              <w:t>203</w:t>
            </w:r>
            <w:r>
              <w:rPr>
                <w:b/>
                <w:sz w:val="20"/>
                <w:szCs w:val="20"/>
              </w:rPr>
              <w:t>0</w:t>
            </w:r>
          </w:p>
        </w:tc>
        <w:tc>
          <w:tcPr>
            <w:tcW w:w="2885" w:type="dxa"/>
            <w:vAlign w:val="center"/>
          </w:tcPr>
          <w:p w:rsidR="00DF1CC0" w:rsidRPr="00B50578" w:rsidRDefault="00DF1CC0" w:rsidP="00DF1CC0">
            <w:pPr>
              <w:spacing w:before="20" w:after="20"/>
              <w:rPr>
                <w:b/>
                <w:sz w:val="20"/>
                <w:szCs w:val="20"/>
              </w:rPr>
            </w:pPr>
            <w:r w:rsidRPr="00B50578">
              <w:rPr>
                <w:b/>
                <w:sz w:val="20"/>
                <w:szCs w:val="20"/>
              </w:rPr>
              <w:t>Комментарии</w:t>
            </w:r>
          </w:p>
        </w:tc>
      </w:tr>
      <w:tr w:rsidR="00DF1CC0" w:rsidRPr="00B50578" w:rsidTr="00DF1CC0">
        <w:tc>
          <w:tcPr>
            <w:tcW w:w="2182" w:type="dxa"/>
            <w:vAlign w:val="center"/>
          </w:tcPr>
          <w:p w:rsidR="00DF1CC0" w:rsidRPr="00DE53A0" w:rsidRDefault="00DF1CC0" w:rsidP="00DF1CC0">
            <w:pPr>
              <w:spacing w:before="20" w:after="20"/>
              <w:rPr>
                <w:sz w:val="20"/>
                <w:szCs w:val="20"/>
              </w:rPr>
            </w:pPr>
            <w:r w:rsidRPr="00DE53A0">
              <w:rPr>
                <w:sz w:val="20"/>
                <w:szCs w:val="20"/>
              </w:rPr>
              <w:t>Общая протяженность электрических сетей</w:t>
            </w:r>
          </w:p>
        </w:tc>
        <w:tc>
          <w:tcPr>
            <w:tcW w:w="967" w:type="dxa"/>
            <w:vAlign w:val="center"/>
          </w:tcPr>
          <w:p w:rsidR="00DF1CC0" w:rsidRPr="00DE53A0" w:rsidRDefault="00DF1CC0" w:rsidP="00DF1CC0">
            <w:pPr>
              <w:spacing w:before="20" w:after="20"/>
              <w:jc w:val="center"/>
              <w:rPr>
                <w:sz w:val="20"/>
                <w:szCs w:val="20"/>
              </w:rPr>
            </w:pPr>
            <w:r>
              <w:rPr>
                <w:sz w:val="20"/>
                <w:szCs w:val="20"/>
              </w:rPr>
              <w:t>км</w:t>
            </w:r>
          </w:p>
        </w:tc>
        <w:tc>
          <w:tcPr>
            <w:tcW w:w="786" w:type="dxa"/>
            <w:vAlign w:val="center"/>
          </w:tcPr>
          <w:p w:rsidR="00DF1CC0" w:rsidRPr="00DE53A0" w:rsidRDefault="00DF1CC0" w:rsidP="00DF1CC0">
            <w:pPr>
              <w:spacing w:before="20" w:after="20"/>
              <w:jc w:val="center"/>
              <w:rPr>
                <w:sz w:val="20"/>
                <w:szCs w:val="20"/>
              </w:rPr>
            </w:pPr>
            <w:r>
              <w:rPr>
                <w:sz w:val="20"/>
                <w:szCs w:val="20"/>
              </w:rPr>
              <w:t>185,7</w:t>
            </w:r>
          </w:p>
        </w:tc>
        <w:tc>
          <w:tcPr>
            <w:tcW w:w="786" w:type="dxa"/>
            <w:vAlign w:val="center"/>
          </w:tcPr>
          <w:p w:rsidR="00DF1CC0" w:rsidRPr="00DE53A0" w:rsidRDefault="00DF1CC0" w:rsidP="00DF1CC0">
            <w:pPr>
              <w:spacing w:before="20" w:after="20"/>
              <w:jc w:val="center"/>
              <w:rPr>
                <w:sz w:val="20"/>
                <w:szCs w:val="20"/>
              </w:rPr>
            </w:pPr>
            <w:r>
              <w:rPr>
                <w:sz w:val="20"/>
                <w:szCs w:val="20"/>
              </w:rPr>
              <w:t>187,5</w:t>
            </w:r>
          </w:p>
        </w:tc>
        <w:tc>
          <w:tcPr>
            <w:tcW w:w="786" w:type="dxa"/>
            <w:vAlign w:val="center"/>
          </w:tcPr>
          <w:p w:rsidR="00DF1CC0" w:rsidRPr="00DE53A0" w:rsidRDefault="00DF1CC0" w:rsidP="00DF1CC0">
            <w:pPr>
              <w:spacing w:before="20" w:after="20"/>
              <w:jc w:val="center"/>
              <w:rPr>
                <w:sz w:val="20"/>
                <w:szCs w:val="20"/>
              </w:rPr>
            </w:pPr>
            <w:r>
              <w:rPr>
                <w:sz w:val="20"/>
                <w:szCs w:val="20"/>
              </w:rPr>
              <w:t>191,3</w:t>
            </w:r>
          </w:p>
        </w:tc>
        <w:tc>
          <w:tcPr>
            <w:tcW w:w="787" w:type="dxa"/>
            <w:vAlign w:val="center"/>
          </w:tcPr>
          <w:p w:rsidR="00DF1CC0" w:rsidRPr="00DE53A0" w:rsidRDefault="00DF1CC0" w:rsidP="00DF1CC0">
            <w:pPr>
              <w:spacing w:before="20" w:after="20"/>
              <w:jc w:val="center"/>
              <w:rPr>
                <w:sz w:val="20"/>
                <w:szCs w:val="20"/>
              </w:rPr>
            </w:pPr>
            <w:r w:rsidRPr="001D631B">
              <w:rPr>
                <w:sz w:val="20"/>
                <w:szCs w:val="20"/>
              </w:rPr>
              <w:t>195,6</w:t>
            </w:r>
          </w:p>
        </w:tc>
        <w:tc>
          <w:tcPr>
            <w:tcW w:w="2885" w:type="dxa"/>
            <w:vAlign w:val="center"/>
          </w:tcPr>
          <w:p w:rsidR="00DF1CC0" w:rsidRPr="00B50578" w:rsidRDefault="00DF1CC0" w:rsidP="00DF1CC0">
            <w:pPr>
              <w:spacing w:before="20" w:after="20"/>
              <w:rPr>
                <w:sz w:val="20"/>
                <w:szCs w:val="20"/>
              </w:rPr>
            </w:pPr>
            <w:r w:rsidRPr="00B50578">
              <w:rPr>
                <w:sz w:val="20"/>
                <w:szCs w:val="20"/>
              </w:rPr>
              <w:t xml:space="preserve">Расчет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w:t>
            </w:r>
            <w:proofErr w:type="spellStart"/>
            <w:r w:rsidR="00F56803" w:rsidRPr="00F56803">
              <w:rPr>
                <w:sz w:val="20"/>
                <w:szCs w:val="20"/>
              </w:rPr>
              <w:t>Анадырь</w:t>
            </w:r>
            <w:r w:rsidRPr="00B50578">
              <w:rPr>
                <w:sz w:val="20"/>
                <w:szCs w:val="20"/>
              </w:rPr>
              <w:t>по</w:t>
            </w:r>
            <w:proofErr w:type="spellEnd"/>
            <w:r w:rsidRPr="00B50578">
              <w:rPr>
                <w:sz w:val="20"/>
                <w:szCs w:val="20"/>
              </w:rPr>
              <w:t xml:space="preserve"> данным </w:t>
            </w:r>
            <w:proofErr w:type="spellStart"/>
            <w:r w:rsidRPr="00B50578">
              <w:rPr>
                <w:sz w:val="20"/>
                <w:szCs w:val="20"/>
              </w:rPr>
              <w:t>электроснабжающих</w:t>
            </w:r>
            <w:proofErr w:type="spellEnd"/>
            <w:r w:rsidRPr="00B50578">
              <w:rPr>
                <w:sz w:val="20"/>
                <w:szCs w:val="20"/>
              </w:rPr>
              <w:t xml:space="preserve"> компаний. </w:t>
            </w:r>
          </w:p>
        </w:tc>
      </w:tr>
      <w:tr w:rsidR="00DF1CC0" w:rsidRPr="00B50578" w:rsidTr="00DF1CC0">
        <w:tc>
          <w:tcPr>
            <w:tcW w:w="2182" w:type="dxa"/>
            <w:vAlign w:val="center"/>
          </w:tcPr>
          <w:p w:rsidR="00DF1CC0" w:rsidRPr="00DE53A0" w:rsidRDefault="00DF1CC0" w:rsidP="00DF1CC0">
            <w:pPr>
              <w:spacing w:before="20" w:after="20"/>
              <w:rPr>
                <w:sz w:val="20"/>
                <w:szCs w:val="20"/>
              </w:rPr>
            </w:pPr>
            <w:r>
              <w:rPr>
                <w:sz w:val="20"/>
                <w:szCs w:val="20"/>
              </w:rPr>
              <w:t>Количество трансформаторных подстанций</w:t>
            </w:r>
          </w:p>
        </w:tc>
        <w:tc>
          <w:tcPr>
            <w:tcW w:w="967" w:type="dxa"/>
            <w:vAlign w:val="center"/>
          </w:tcPr>
          <w:p w:rsidR="00DF1CC0" w:rsidRPr="00DE53A0" w:rsidRDefault="00DF1CC0" w:rsidP="00DF1CC0">
            <w:pPr>
              <w:spacing w:before="20" w:after="20"/>
              <w:jc w:val="center"/>
              <w:rPr>
                <w:sz w:val="20"/>
                <w:szCs w:val="20"/>
              </w:rPr>
            </w:pPr>
            <w:r>
              <w:rPr>
                <w:sz w:val="20"/>
                <w:szCs w:val="20"/>
              </w:rPr>
              <w:t>ед.</w:t>
            </w:r>
          </w:p>
        </w:tc>
        <w:tc>
          <w:tcPr>
            <w:tcW w:w="786" w:type="dxa"/>
            <w:vAlign w:val="center"/>
          </w:tcPr>
          <w:p w:rsidR="00DF1CC0" w:rsidRPr="00DE53A0" w:rsidRDefault="00DF1CC0" w:rsidP="00DF1CC0">
            <w:pPr>
              <w:spacing w:before="20" w:after="20"/>
              <w:jc w:val="center"/>
              <w:rPr>
                <w:sz w:val="20"/>
                <w:szCs w:val="20"/>
              </w:rPr>
            </w:pPr>
            <w:r>
              <w:rPr>
                <w:sz w:val="20"/>
                <w:szCs w:val="20"/>
              </w:rPr>
              <w:t>40</w:t>
            </w:r>
          </w:p>
        </w:tc>
        <w:tc>
          <w:tcPr>
            <w:tcW w:w="786" w:type="dxa"/>
            <w:vAlign w:val="center"/>
          </w:tcPr>
          <w:p w:rsidR="00DF1CC0" w:rsidRPr="00DE53A0" w:rsidRDefault="00DF1CC0" w:rsidP="00DF1CC0">
            <w:pPr>
              <w:spacing w:before="20" w:after="20"/>
              <w:jc w:val="center"/>
              <w:rPr>
                <w:sz w:val="20"/>
                <w:szCs w:val="20"/>
              </w:rPr>
            </w:pPr>
            <w:r>
              <w:rPr>
                <w:sz w:val="20"/>
                <w:szCs w:val="20"/>
              </w:rPr>
              <w:t>42</w:t>
            </w:r>
          </w:p>
        </w:tc>
        <w:tc>
          <w:tcPr>
            <w:tcW w:w="786" w:type="dxa"/>
            <w:vAlign w:val="center"/>
          </w:tcPr>
          <w:p w:rsidR="00DF1CC0" w:rsidRPr="00DE53A0" w:rsidRDefault="00DF1CC0" w:rsidP="00DF1CC0">
            <w:pPr>
              <w:spacing w:before="20" w:after="20"/>
              <w:jc w:val="center"/>
              <w:rPr>
                <w:sz w:val="20"/>
                <w:szCs w:val="20"/>
              </w:rPr>
            </w:pPr>
            <w:r>
              <w:rPr>
                <w:sz w:val="20"/>
                <w:szCs w:val="20"/>
              </w:rPr>
              <w:t>44</w:t>
            </w:r>
          </w:p>
        </w:tc>
        <w:tc>
          <w:tcPr>
            <w:tcW w:w="787" w:type="dxa"/>
            <w:vAlign w:val="center"/>
          </w:tcPr>
          <w:p w:rsidR="00DF1CC0" w:rsidRPr="00DE53A0" w:rsidRDefault="00DF1CC0" w:rsidP="00DF1CC0">
            <w:pPr>
              <w:spacing w:before="20" w:after="20"/>
              <w:jc w:val="center"/>
              <w:rPr>
                <w:sz w:val="20"/>
                <w:szCs w:val="20"/>
              </w:rPr>
            </w:pPr>
            <w:r>
              <w:rPr>
                <w:sz w:val="20"/>
                <w:szCs w:val="20"/>
              </w:rPr>
              <w:t>46</w:t>
            </w:r>
          </w:p>
        </w:tc>
        <w:tc>
          <w:tcPr>
            <w:tcW w:w="2885" w:type="dxa"/>
            <w:vAlign w:val="center"/>
          </w:tcPr>
          <w:p w:rsidR="00DF1CC0" w:rsidRPr="00B50578" w:rsidRDefault="00DF1CC0" w:rsidP="00DF1CC0">
            <w:pPr>
              <w:spacing w:before="20" w:after="20"/>
              <w:rPr>
                <w:sz w:val="20"/>
                <w:szCs w:val="20"/>
              </w:rPr>
            </w:pPr>
            <w:r w:rsidRPr="00B50578">
              <w:rPr>
                <w:sz w:val="20"/>
                <w:szCs w:val="20"/>
              </w:rPr>
              <w:t xml:space="preserve">Расчет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w:t>
            </w:r>
            <w:proofErr w:type="spellStart"/>
            <w:r w:rsidR="00F56803" w:rsidRPr="00F56803">
              <w:rPr>
                <w:sz w:val="20"/>
                <w:szCs w:val="20"/>
              </w:rPr>
              <w:t>Анадырь</w:t>
            </w:r>
            <w:r w:rsidRPr="00B50578">
              <w:rPr>
                <w:sz w:val="20"/>
                <w:szCs w:val="20"/>
              </w:rPr>
              <w:t>по</w:t>
            </w:r>
            <w:proofErr w:type="spellEnd"/>
            <w:r w:rsidRPr="00B50578">
              <w:rPr>
                <w:sz w:val="20"/>
                <w:szCs w:val="20"/>
              </w:rPr>
              <w:t xml:space="preserve"> данным </w:t>
            </w:r>
            <w:proofErr w:type="spellStart"/>
            <w:r w:rsidRPr="00B50578">
              <w:rPr>
                <w:sz w:val="20"/>
                <w:szCs w:val="20"/>
              </w:rPr>
              <w:t>электроснабжающих</w:t>
            </w:r>
            <w:proofErr w:type="spellEnd"/>
            <w:r w:rsidRPr="00B50578">
              <w:rPr>
                <w:sz w:val="20"/>
                <w:szCs w:val="20"/>
              </w:rPr>
              <w:t xml:space="preserve"> компаний. </w:t>
            </w:r>
          </w:p>
        </w:tc>
      </w:tr>
      <w:tr w:rsidR="00DF1CC0" w:rsidRPr="00B50578" w:rsidTr="00DF1CC0">
        <w:tc>
          <w:tcPr>
            <w:tcW w:w="2182" w:type="dxa"/>
            <w:vAlign w:val="center"/>
          </w:tcPr>
          <w:p w:rsidR="00DF1CC0" w:rsidRPr="00DE53A0" w:rsidRDefault="00DF1CC0" w:rsidP="00DF1CC0">
            <w:pPr>
              <w:spacing w:before="20" w:after="20"/>
              <w:rPr>
                <w:sz w:val="20"/>
                <w:szCs w:val="20"/>
              </w:rPr>
            </w:pPr>
            <w:r>
              <w:rPr>
                <w:sz w:val="20"/>
                <w:szCs w:val="20"/>
              </w:rPr>
              <w:lastRenderedPageBreak/>
              <w:t>Ожидаемый КПД электростанций</w:t>
            </w:r>
          </w:p>
        </w:tc>
        <w:tc>
          <w:tcPr>
            <w:tcW w:w="967" w:type="dxa"/>
            <w:vAlign w:val="center"/>
          </w:tcPr>
          <w:p w:rsidR="00DF1CC0" w:rsidRPr="00DE53A0" w:rsidRDefault="00DF1CC0" w:rsidP="00DF1CC0">
            <w:pPr>
              <w:spacing w:before="20" w:after="20"/>
              <w:jc w:val="center"/>
              <w:rPr>
                <w:sz w:val="20"/>
                <w:szCs w:val="20"/>
              </w:rPr>
            </w:pPr>
            <w:r>
              <w:rPr>
                <w:sz w:val="20"/>
                <w:szCs w:val="20"/>
              </w:rPr>
              <w:t>%</w:t>
            </w:r>
          </w:p>
        </w:tc>
        <w:tc>
          <w:tcPr>
            <w:tcW w:w="786" w:type="dxa"/>
            <w:vAlign w:val="center"/>
          </w:tcPr>
          <w:p w:rsidR="00DF1CC0" w:rsidRPr="00DE53A0" w:rsidRDefault="00DF1CC0" w:rsidP="00DF1CC0">
            <w:pPr>
              <w:spacing w:before="20" w:after="20"/>
              <w:jc w:val="center"/>
              <w:rPr>
                <w:sz w:val="20"/>
                <w:szCs w:val="20"/>
              </w:rPr>
            </w:pPr>
            <w:r>
              <w:rPr>
                <w:sz w:val="20"/>
                <w:szCs w:val="20"/>
              </w:rPr>
              <w:t>43,6</w:t>
            </w:r>
          </w:p>
        </w:tc>
        <w:tc>
          <w:tcPr>
            <w:tcW w:w="786" w:type="dxa"/>
            <w:vAlign w:val="center"/>
          </w:tcPr>
          <w:p w:rsidR="00DF1CC0" w:rsidRPr="00DE53A0" w:rsidRDefault="00DF1CC0" w:rsidP="00DF1CC0">
            <w:pPr>
              <w:spacing w:before="20" w:after="20"/>
              <w:jc w:val="center"/>
              <w:rPr>
                <w:sz w:val="20"/>
                <w:szCs w:val="20"/>
              </w:rPr>
            </w:pPr>
            <w:r>
              <w:rPr>
                <w:sz w:val="20"/>
                <w:szCs w:val="20"/>
              </w:rPr>
              <w:t>43,6</w:t>
            </w:r>
          </w:p>
        </w:tc>
        <w:tc>
          <w:tcPr>
            <w:tcW w:w="786" w:type="dxa"/>
            <w:vAlign w:val="center"/>
          </w:tcPr>
          <w:p w:rsidR="00DF1CC0" w:rsidRPr="00DE53A0" w:rsidRDefault="00DF1CC0" w:rsidP="00DF1CC0">
            <w:pPr>
              <w:spacing w:before="20" w:after="20"/>
              <w:jc w:val="center"/>
              <w:rPr>
                <w:sz w:val="20"/>
                <w:szCs w:val="20"/>
              </w:rPr>
            </w:pPr>
            <w:r>
              <w:rPr>
                <w:sz w:val="20"/>
                <w:szCs w:val="20"/>
              </w:rPr>
              <w:t>62,5</w:t>
            </w:r>
          </w:p>
        </w:tc>
        <w:tc>
          <w:tcPr>
            <w:tcW w:w="787" w:type="dxa"/>
            <w:vAlign w:val="center"/>
          </w:tcPr>
          <w:p w:rsidR="00DF1CC0" w:rsidRPr="00DE53A0" w:rsidRDefault="00DF1CC0" w:rsidP="00DF1CC0">
            <w:pPr>
              <w:spacing w:before="20" w:after="20"/>
              <w:jc w:val="center"/>
              <w:rPr>
                <w:sz w:val="20"/>
                <w:szCs w:val="20"/>
              </w:rPr>
            </w:pPr>
            <w:r>
              <w:rPr>
                <w:sz w:val="20"/>
                <w:szCs w:val="20"/>
              </w:rPr>
              <w:t>62,5</w:t>
            </w:r>
          </w:p>
        </w:tc>
        <w:tc>
          <w:tcPr>
            <w:tcW w:w="2885" w:type="dxa"/>
            <w:vAlign w:val="center"/>
          </w:tcPr>
          <w:p w:rsidR="00DF1CC0" w:rsidRPr="00B50578" w:rsidRDefault="00DF1CC0" w:rsidP="00DF1CC0">
            <w:pPr>
              <w:spacing w:before="20" w:after="20"/>
              <w:rPr>
                <w:sz w:val="20"/>
                <w:szCs w:val="20"/>
              </w:rPr>
            </w:pPr>
            <w:r w:rsidRPr="00B50578">
              <w:rPr>
                <w:sz w:val="20"/>
                <w:szCs w:val="20"/>
              </w:rPr>
              <w:t xml:space="preserve">Расчет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w:t>
            </w:r>
            <w:proofErr w:type="spellStart"/>
            <w:r w:rsidR="00F56803" w:rsidRPr="00F56803">
              <w:rPr>
                <w:sz w:val="20"/>
                <w:szCs w:val="20"/>
              </w:rPr>
              <w:t>Анадырь</w:t>
            </w:r>
            <w:r w:rsidRPr="00B50578">
              <w:rPr>
                <w:sz w:val="20"/>
                <w:szCs w:val="20"/>
              </w:rPr>
              <w:t>по</w:t>
            </w:r>
            <w:proofErr w:type="spellEnd"/>
            <w:r w:rsidRPr="00B50578">
              <w:rPr>
                <w:sz w:val="20"/>
                <w:szCs w:val="20"/>
              </w:rPr>
              <w:t xml:space="preserve"> данным </w:t>
            </w:r>
            <w:proofErr w:type="spellStart"/>
            <w:r w:rsidRPr="00B50578">
              <w:rPr>
                <w:sz w:val="20"/>
                <w:szCs w:val="20"/>
              </w:rPr>
              <w:t>электроснабжающих</w:t>
            </w:r>
            <w:proofErr w:type="spellEnd"/>
            <w:r w:rsidRPr="00B50578">
              <w:rPr>
                <w:sz w:val="20"/>
                <w:szCs w:val="20"/>
              </w:rPr>
              <w:t xml:space="preserve"> компаний.</w:t>
            </w:r>
          </w:p>
        </w:tc>
      </w:tr>
      <w:tr w:rsidR="00DF1CC0" w:rsidRPr="00B50578" w:rsidTr="00DF1CC0">
        <w:tc>
          <w:tcPr>
            <w:tcW w:w="2182" w:type="dxa"/>
            <w:vAlign w:val="center"/>
          </w:tcPr>
          <w:p w:rsidR="00DF1CC0" w:rsidRPr="00DE53A0" w:rsidRDefault="00DF1CC0" w:rsidP="00DF1CC0">
            <w:pPr>
              <w:spacing w:before="20" w:after="20"/>
              <w:rPr>
                <w:sz w:val="20"/>
                <w:szCs w:val="20"/>
              </w:rPr>
            </w:pPr>
          </w:p>
        </w:tc>
        <w:tc>
          <w:tcPr>
            <w:tcW w:w="967" w:type="dxa"/>
            <w:vAlign w:val="center"/>
          </w:tcPr>
          <w:p w:rsidR="00DF1CC0" w:rsidRPr="00DE53A0" w:rsidRDefault="00DF1CC0" w:rsidP="00DF1CC0">
            <w:pPr>
              <w:spacing w:before="20" w:after="20"/>
              <w:jc w:val="center"/>
              <w:rPr>
                <w:sz w:val="20"/>
                <w:szCs w:val="20"/>
              </w:rPr>
            </w:pPr>
            <w:r>
              <w:rPr>
                <w:sz w:val="20"/>
                <w:szCs w:val="20"/>
              </w:rPr>
              <w:t>км</w:t>
            </w:r>
          </w:p>
        </w:tc>
        <w:tc>
          <w:tcPr>
            <w:tcW w:w="786" w:type="dxa"/>
            <w:vAlign w:val="center"/>
          </w:tcPr>
          <w:p w:rsidR="00DF1CC0" w:rsidRPr="00DE53A0" w:rsidRDefault="00DF1CC0" w:rsidP="00DF1CC0">
            <w:pPr>
              <w:spacing w:before="20" w:after="20"/>
              <w:jc w:val="center"/>
              <w:rPr>
                <w:sz w:val="20"/>
                <w:szCs w:val="20"/>
              </w:rPr>
            </w:pPr>
            <w:r>
              <w:rPr>
                <w:sz w:val="20"/>
                <w:szCs w:val="20"/>
              </w:rPr>
              <w:t>185,7</w:t>
            </w:r>
          </w:p>
        </w:tc>
        <w:tc>
          <w:tcPr>
            <w:tcW w:w="786" w:type="dxa"/>
            <w:vAlign w:val="center"/>
          </w:tcPr>
          <w:p w:rsidR="00DF1CC0" w:rsidRPr="00DE53A0" w:rsidRDefault="00DF1CC0" w:rsidP="00DF1CC0">
            <w:pPr>
              <w:spacing w:before="20" w:after="20"/>
              <w:jc w:val="center"/>
              <w:rPr>
                <w:sz w:val="20"/>
                <w:szCs w:val="20"/>
              </w:rPr>
            </w:pPr>
            <w:r>
              <w:rPr>
                <w:sz w:val="20"/>
                <w:szCs w:val="20"/>
              </w:rPr>
              <w:t>187,5</w:t>
            </w:r>
          </w:p>
        </w:tc>
        <w:tc>
          <w:tcPr>
            <w:tcW w:w="786" w:type="dxa"/>
            <w:vAlign w:val="center"/>
          </w:tcPr>
          <w:p w:rsidR="00DF1CC0" w:rsidRPr="00DE53A0" w:rsidRDefault="00DF1CC0" w:rsidP="00DF1CC0">
            <w:pPr>
              <w:spacing w:before="20" w:after="20"/>
              <w:jc w:val="center"/>
              <w:rPr>
                <w:sz w:val="20"/>
                <w:szCs w:val="20"/>
              </w:rPr>
            </w:pPr>
            <w:r>
              <w:rPr>
                <w:sz w:val="20"/>
                <w:szCs w:val="20"/>
              </w:rPr>
              <w:t>191,3</w:t>
            </w:r>
          </w:p>
        </w:tc>
        <w:tc>
          <w:tcPr>
            <w:tcW w:w="787" w:type="dxa"/>
            <w:vAlign w:val="center"/>
          </w:tcPr>
          <w:p w:rsidR="00DF1CC0" w:rsidRPr="00DE53A0" w:rsidRDefault="00DF1CC0" w:rsidP="00DF1CC0">
            <w:pPr>
              <w:spacing w:before="20" w:after="20"/>
              <w:jc w:val="center"/>
              <w:rPr>
                <w:sz w:val="20"/>
                <w:szCs w:val="20"/>
              </w:rPr>
            </w:pPr>
            <w:r>
              <w:rPr>
                <w:sz w:val="20"/>
                <w:szCs w:val="20"/>
              </w:rPr>
              <w:t>195,6</w:t>
            </w:r>
          </w:p>
        </w:tc>
        <w:tc>
          <w:tcPr>
            <w:tcW w:w="2885" w:type="dxa"/>
            <w:vAlign w:val="center"/>
          </w:tcPr>
          <w:p w:rsidR="00DF1CC0" w:rsidRPr="00B50578" w:rsidRDefault="00DF1CC0" w:rsidP="00F56803">
            <w:pPr>
              <w:spacing w:before="20" w:after="20"/>
              <w:rPr>
                <w:sz w:val="20"/>
                <w:szCs w:val="20"/>
              </w:rPr>
            </w:pPr>
            <w:r w:rsidRPr="00B50578">
              <w:rPr>
                <w:sz w:val="20"/>
                <w:szCs w:val="20"/>
              </w:rPr>
              <w:t xml:space="preserve">Данные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w:t>
            </w:r>
            <w:proofErr w:type="spellStart"/>
            <w:r w:rsidR="00F56803" w:rsidRPr="00F56803">
              <w:rPr>
                <w:sz w:val="20"/>
                <w:szCs w:val="20"/>
              </w:rPr>
              <w:t>Анадырь</w:t>
            </w:r>
            <w:r w:rsidRPr="00B50578">
              <w:rPr>
                <w:sz w:val="20"/>
                <w:szCs w:val="20"/>
              </w:rPr>
              <w:t>по</w:t>
            </w:r>
            <w:proofErr w:type="spellEnd"/>
            <w:r w:rsidRPr="00B50578">
              <w:rPr>
                <w:sz w:val="20"/>
                <w:szCs w:val="20"/>
              </w:rPr>
              <w:t xml:space="preserve"> форме 22-ЖКХ (реформа). </w:t>
            </w:r>
          </w:p>
        </w:tc>
      </w:tr>
    </w:tbl>
    <w:p w:rsidR="00DF1CC0" w:rsidRDefault="00DF1CC0" w:rsidP="00D715A0">
      <w:pPr>
        <w:spacing w:before="120" w:after="120"/>
        <w:rPr>
          <w:color w:val="000000"/>
          <w:sz w:val="28"/>
          <w:szCs w:val="28"/>
        </w:rPr>
      </w:pPr>
      <w:r w:rsidRPr="00B50578">
        <w:rPr>
          <w:sz w:val="20"/>
          <w:szCs w:val="20"/>
        </w:rPr>
        <w:t xml:space="preserve">Источник: данные </w:t>
      </w:r>
      <w:proofErr w:type="spellStart"/>
      <w:r w:rsidRPr="00B50578">
        <w:rPr>
          <w:sz w:val="20"/>
          <w:szCs w:val="20"/>
        </w:rPr>
        <w:t>электроснабжающих</w:t>
      </w:r>
      <w:proofErr w:type="spellEnd"/>
      <w:r w:rsidRPr="00B50578">
        <w:rPr>
          <w:sz w:val="20"/>
          <w:szCs w:val="20"/>
        </w:rPr>
        <w:t xml:space="preserve"> компаний и оценки ЦТЭС.</w:t>
      </w:r>
    </w:p>
    <w:p w:rsidR="0096076B" w:rsidRPr="00CE05F4" w:rsidRDefault="0096076B" w:rsidP="00D715A0">
      <w:pPr>
        <w:spacing w:before="120" w:after="120"/>
        <w:rPr>
          <w:sz w:val="20"/>
          <w:szCs w:val="20"/>
        </w:rPr>
      </w:pPr>
    </w:p>
    <w:p w:rsidR="000B3137" w:rsidRPr="00CE05F4" w:rsidRDefault="000E4E5F" w:rsidP="00190613">
      <w:pPr>
        <w:pStyle w:val="21"/>
        <w:numPr>
          <w:ilvl w:val="1"/>
          <w:numId w:val="3"/>
        </w:numPr>
        <w:pBdr>
          <w:bottom w:val="single" w:sz="12" w:space="0" w:color="auto"/>
        </w:pBdr>
        <w:tabs>
          <w:tab w:val="left" w:pos="993"/>
        </w:tabs>
        <w:spacing w:before="120" w:after="200"/>
        <w:ind w:left="1276" w:hanging="567"/>
        <w:rPr>
          <w:rFonts w:ascii="Times New Roman" w:hAnsi="Times New Roman"/>
          <w:i w:val="0"/>
          <w:color w:val="000000"/>
          <w:sz w:val="30"/>
          <w:szCs w:val="30"/>
        </w:rPr>
      </w:pPr>
      <w:bookmarkStart w:id="38" w:name="_Toc501608713"/>
      <w:r w:rsidRPr="00CE05F4">
        <w:rPr>
          <w:rFonts w:ascii="Times New Roman" w:hAnsi="Times New Roman"/>
          <w:i w:val="0"/>
          <w:color w:val="000000"/>
          <w:sz w:val="30"/>
          <w:szCs w:val="30"/>
        </w:rPr>
        <w:t>Целевые показатели развития системы у</w:t>
      </w:r>
      <w:r w:rsidR="00D24CCD" w:rsidRPr="00CE05F4">
        <w:rPr>
          <w:rFonts w:ascii="Times New Roman" w:hAnsi="Times New Roman"/>
          <w:i w:val="0"/>
          <w:color w:val="000000"/>
          <w:sz w:val="30"/>
          <w:szCs w:val="30"/>
        </w:rPr>
        <w:t>тилизаци</w:t>
      </w:r>
      <w:r w:rsidRPr="00CE05F4">
        <w:rPr>
          <w:rFonts w:ascii="Times New Roman" w:hAnsi="Times New Roman"/>
          <w:i w:val="0"/>
          <w:color w:val="000000"/>
          <w:sz w:val="30"/>
          <w:szCs w:val="30"/>
        </w:rPr>
        <w:t>и</w:t>
      </w:r>
      <w:r w:rsidR="00D24CCD" w:rsidRPr="00CE05F4">
        <w:rPr>
          <w:rFonts w:ascii="Times New Roman" w:hAnsi="Times New Roman"/>
          <w:i w:val="0"/>
          <w:color w:val="000000"/>
          <w:sz w:val="30"/>
          <w:szCs w:val="30"/>
        </w:rPr>
        <w:t xml:space="preserve"> (захоронени</w:t>
      </w:r>
      <w:r w:rsidRPr="00CE05F4">
        <w:rPr>
          <w:rFonts w:ascii="Times New Roman" w:hAnsi="Times New Roman"/>
          <w:i w:val="0"/>
          <w:color w:val="000000"/>
          <w:sz w:val="30"/>
          <w:szCs w:val="30"/>
        </w:rPr>
        <w:t>я</w:t>
      </w:r>
      <w:r w:rsidR="00D24CCD" w:rsidRPr="00CE05F4">
        <w:rPr>
          <w:rFonts w:ascii="Times New Roman" w:hAnsi="Times New Roman"/>
          <w:i w:val="0"/>
          <w:color w:val="000000"/>
          <w:sz w:val="30"/>
          <w:szCs w:val="30"/>
        </w:rPr>
        <w:t>) твердых бытовых отходов</w:t>
      </w:r>
      <w:bookmarkEnd w:id="38"/>
    </w:p>
    <w:p w:rsidR="00DF1CC0" w:rsidRPr="00B50578" w:rsidRDefault="00DF1CC0" w:rsidP="00DF1CC0">
      <w:pPr>
        <w:spacing w:line="360" w:lineRule="auto"/>
        <w:ind w:firstLine="567"/>
        <w:jc w:val="both"/>
        <w:rPr>
          <w:color w:val="000000"/>
          <w:sz w:val="28"/>
          <w:szCs w:val="28"/>
        </w:rPr>
      </w:pPr>
      <w:r w:rsidRPr="00B50578">
        <w:rPr>
          <w:color w:val="000000"/>
          <w:sz w:val="28"/>
          <w:szCs w:val="28"/>
        </w:rPr>
        <w:t>Перспективные показатели спроса на услуги по утилизации (захоронению) твердых бытовых отход</w:t>
      </w:r>
      <w:r>
        <w:rPr>
          <w:color w:val="000000"/>
          <w:sz w:val="28"/>
          <w:szCs w:val="28"/>
        </w:rPr>
        <w:t xml:space="preserve">ов и </w:t>
      </w:r>
      <w:proofErr w:type="spellStart"/>
      <w:r>
        <w:rPr>
          <w:color w:val="000000"/>
          <w:sz w:val="28"/>
          <w:szCs w:val="28"/>
        </w:rPr>
        <w:t>другие</w:t>
      </w:r>
      <w:r w:rsidRPr="00B50578">
        <w:rPr>
          <w:color w:val="000000"/>
          <w:sz w:val="28"/>
          <w:szCs w:val="28"/>
        </w:rPr>
        <w:t>.</w:t>
      </w:r>
      <w:r>
        <w:rPr>
          <w:color w:val="000000"/>
          <w:sz w:val="28"/>
          <w:szCs w:val="28"/>
        </w:rPr>
        <w:t>ц</w:t>
      </w:r>
      <w:r w:rsidRPr="00B50578">
        <w:rPr>
          <w:color w:val="000000"/>
          <w:sz w:val="28"/>
          <w:szCs w:val="28"/>
        </w:rPr>
        <w:t>елевые</w:t>
      </w:r>
      <w:proofErr w:type="spellEnd"/>
      <w:r w:rsidRPr="00B50578">
        <w:rPr>
          <w:color w:val="000000"/>
          <w:sz w:val="28"/>
          <w:szCs w:val="28"/>
        </w:rPr>
        <w:t xml:space="preserve"> показатели развития системы утилизации (захоронения) твердых бытовых отходов представлены в таблице </w:t>
      </w:r>
      <w:r>
        <w:rPr>
          <w:color w:val="000000"/>
          <w:sz w:val="28"/>
          <w:szCs w:val="28"/>
        </w:rPr>
        <w:t>4</w:t>
      </w:r>
      <w:r w:rsidRPr="00B50578">
        <w:rPr>
          <w:color w:val="000000"/>
          <w:sz w:val="28"/>
          <w:szCs w:val="28"/>
        </w:rPr>
        <w:t>-</w:t>
      </w:r>
      <w:r>
        <w:rPr>
          <w:color w:val="000000"/>
          <w:sz w:val="28"/>
          <w:szCs w:val="28"/>
        </w:rPr>
        <w:t>5</w:t>
      </w:r>
      <w:r w:rsidRPr="00B50578">
        <w:rPr>
          <w:color w:val="000000"/>
          <w:sz w:val="28"/>
          <w:szCs w:val="28"/>
        </w:rPr>
        <w:t xml:space="preserve"> и Приложении 2. </w:t>
      </w:r>
    </w:p>
    <w:p w:rsidR="00DF1CC0" w:rsidRPr="00B50578" w:rsidRDefault="00DF1CC0" w:rsidP="00DF1CC0">
      <w:pPr>
        <w:spacing w:line="360" w:lineRule="auto"/>
        <w:jc w:val="both"/>
        <w:rPr>
          <w:b/>
          <w:sz w:val="28"/>
          <w:szCs w:val="28"/>
        </w:rPr>
      </w:pPr>
      <w:r w:rsidRPr="00B50578">
        <w:rPr>
          <w:b/>
          <w:sz w:val="28"/>
          <w:szCs w:val="28"/>
        </w:rPr>
        <w:t xml:space="preserve">Таблица </w:t>
      </w:r>
      <w:r>
        <w:rPr>
          <w:b/>
          <w:sz w:val="28"/>
          <w:szCs w:val="28"/>
        </w:rPr>
        <w:t>4</w:t>
      </w:r>
      <w:r w:rsidRPr="00B50578">
        <w:rPr>
          <w:b/>
          <w:sz w:val="28"/>
          <w:szCs w:val="28"/>
        </w:rPr>
        <w:t>-</w:t>
      </w:r>
      <w:r>
        <w:rPr>
          <w:b/>
          <w:sz w:val="28"/>
          <w:szCs w:val="28"/>
        </w:rPr>
        <w:t>5</w:t>
      </w:r>
      <w:r w:rsidRPr="00B50578">
        <w:rPr>
          <w:b/>
          <w:sz w:val="28"/>
          <w:szCs w:val="28"/>
        </w:rPr>
        <w:t xml:space="preserve">. Целевые показатели развития системы утилизации (захоронения) твердых бытовых отходов </w:t>
      </w:r>
      <w:r>
        <w:rPr>
          <w:b/>
          <w:sz w:val="28"/>
          <w:szCs w:val="28"/>
        </w:rPr>
        <w:t>МО городской округ Анадырь</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6"/>
        <w:gridCol w:w="911"/>
        <w:gridCol w:w="792"/>
        <w:gridCol w:w="792"/>
        <w:gridCol w:w="792"/>
        <w:gridCol w:w="793"/>
        <w:gridCol w:w="2853"/>
      </w:tblGrid>
      <w:tr w:rsidR="00DF1CC0" w:rsidRPr="00B50578" w:rsidTr="00DF1CC0">
        <w:trPr>
          <w:tblHeader/>
        </w:trPr>
        <w:tc>
          <w:tcPr>
            <w:tcW w:w="2246" w:type="dxa"/>
            <w:vAlign w:val="center"/>
          </w:tcPr>
          <w:p w:rsidR="00DF1CC0" w:rsidRPr="00B50578" w:rsidRDefault="00DF1CC0" w:rsidP="00DF1CC0">
            <w:pPr>
              <w:spacing w:before="20" w:after="20"/>
              <w:rPr>
                <w:b/>
                <w:sz w:val="20"/>
                <w:szCs w:val="20"/>
              </w:rPr>
            </w:pPr>
            <w:r w:rsidRPr="00B50578">
              <w:rPr>
                <w:b/>
                <w:sz w:val="20"/>
                <w:szCs w:val="20"/>
              </w:rPr>
              <w:t>Показатель</w:t>
            </w:r>
          </w:p>
        </w:tc>
        <w:tc>
          <w:tcPr>
            <w:tcW w:w="911" w:type="dxa"/>
          </w:tcPr>
          <w:p w:rsidR="00DF1CC0" w:rsidRPr="00B50578" w:rsidRDefault="00DF1CC0" w:rsidP="00DF1CC0">
            <w:pPr>
              <w:spacing w:before="20" w:after="20"/>
              <w:jc w:val="center"/>
              <w:rPr>
                <w:b/>
                <w:sz w:val="20"/>
                <w:szCs w:val="20"/>
              </w:rPr>
            </w:pPr>
            <w:r w:rsidRPr="00B50578">
              <w:rPr>
                <w:b/>
                <w:sz w:val="20"/>
                <w:szCs w:val="20"/>
              </w:rPr>
              <w:t xml:space="preserve">Ед. </w:t>
            </w:r>
            <w:proofErr w:type="spellStart"/>
            <w:r w:rsidRPr="00B50578">
              <w:rPr>
                <w:b/>
                <w:sz w:val="20"/>
                <w:szCs w:val="20"/>
              </w:rPr>
              <w:t>изм</w:t>
            </w:r>
            <w:proofErr w:type="spellEnd"/>
          </w:p>
        </w:tc>
        <w:tc>
          <w:tcPr>
            <w:tcW w:w="792" w:type="dxa"/>
            <w:vAlign w:val="center"/>
          </w:tcPr>
          <w:p w:rsidR="00DF1CC0" w:rsidRPr="00B50578" w:rsidRDefault="00DF1CC0" w:rsidP="00DF1CC0">
            <w:pPr>
              <w:spacing w:before="20" w:after="20"/>
              <w:jc w:val="center"/>
              <w:rPr>
                <w:b/>
                <w:sz w:val="20"/>
                <w:szCs w:val="20"/>
              </w:rPr>
            </w:pPr>
            <w:r>
              <w:rPr>
                <w:b/>
                <w:sz w:val="20"/>
                <w:szCs w:val="20"/>
              </w:rPr>
              <w:t>2015</w:t>
            </w:r>
          </w:p>
        </w:tc>
        <w:tc>
          <w:tcPr>
            <w:tcW w:w="792" w:type="dxa"/>
            <w:vAlign w:val="center"/>
          </w:tcPr>
          <w:p w:rsidR="00DF1CC0" w:rsidRPr="00B50578" w:rsidRDefault="00DF1CC0" w:rsidP="00DF1CC0">
            <w:pPr>
              <w:spacing w:before="20" w:after="20"/>
              <w:jc w:val="center"/>
              <w:rPr>
                <w:b/>
                <w:sz w:val="20"/>
                <w:szCs w:val="20"/>
              </w:rPr>
            </w:pPr>
            <w:r>
              <w:rPr>
                <w:b/>
                <w:sz w:val="20"/>
                <w:szCs w:val="20"/>
              </w:rPr>
              <w:t>2025</w:t>
            </w:r>
          </w:p>
        </w:tc>
        <w:tc>
          <w:tcPr>
            <w:tcW w:w="792" w:type="dxa"/>
            <w:vAlign w:val="center"/>
          </w:tcPr>
          <w:p w:rsidR="00DF1CC0" w:rsidRPr="00B50578" w:rsidRDefault="00DF1CC0" w:rsidP="00DF1CC0">
            <w:pPr>
              <w:spacing w:before="20" w:after="20"/>
              <w:jc w:val="center"/>
              <w:rPr>
                <w:b/>
                <w:sz w:val="20"/>
                <w:szCs w:val="20"/>
              </w:rPr>
            </w:pPr>
            <w:r w:rsidRPr="00B50578">
              <w:rPr>
                <w:b/>
                <w:sz w:val="20"/>
                <w:szCs w:val="20"/>
              </w:rPr>
              <w:t>2025</w:t>
            </w:r>
          </w:p>
        </w:tc>
        <w:tc>
          <w:tcPr>
            <w:tcW w:w="793" w:type="dxa"/>
            <w:vAlign w:val="center"/>
          </w:tcPr>
          <w:p w:rsidR="00DF1CC0" w:rsidRPr="00B50578" w:rsidRDefault="00DF1CC0" w:rsidP="00DF1CC0">
            <w:pPr>
              <w:spacing w:before="20" w:after="20"/>
              <w:jc w:val="center"/>
              <w:rPr>
                <w:b/>
                <w:sz w:val="20"/>
                <w:szCs w:val="20"/>
              </w:rPr>
            </w:pPr>
            <w:r>
              <w:rPr>
                <w:b/>
                <w:sz w:val="20"/>
                <w:szCs w:val="20"/>
              </w:rPr>
              <w:t>2030</w:t>
            </w:r>
          </w:p>
        </w:tc>
        <w:tc>
          <w:tcPr>
            <w:tcW w:w="2853" w:type="dxa"/>
            <w:vAlign w:val="center"/>
          </w:tcPr>
          <w:p w:rsidR="00DF1CC0" w:rsidRPr="00B50578" w:rsidRDefault="00DF1CC0" w:rsidP="00DF1CC0">
            <w:pPr>
              <w:spacing w:before="20" w:after="20"/>
              <w:rPr>
                <w:b/>
                <w:sz w:val="20"/>
                <w:szCs w:val="20"/>
              </w:rPr>
            </w:pPr>
            <w:r w:rsidRPr="00B50578">
              <w:rPr>
                <w:b/>
                <w:sz w:val="20"/>
                <w:szCs w:val="20"/>
              </w:rPr>
              <w:t>Комментарии</w:t>
            </w:r>
          </w:p>
        </w:tc>
      </w:tr>
      <w:tr w:rsidR="00DF1CC0" w:rsidRPr="00B50578" w:rsidTr="00DF1CC0">
        <w:tc>
          <w:tcPr>
            <w:tcW w:w="2246" w:type="dxa"/>
            <w:vAlign w:val="center"/>
          </w:tcPr>
          <w:p w:rsidR="00DF1CC0" w:rsidRDefault="00DF1CC0" w:rsidP="00DF1CC0">
            <w:pPr>
              <w:spacing w:before="20" w:after="20"/>
              <w:rPr>
                <w:sz w:val="20"/>
                <w:szCs w:val="20"/>
              </w:rPr>
            </w:pPr>
            <w:r>
              <w:rPr>
                <w:sz w:val="20"/>
                <w:szCs w:val="20"/>
              </w:rPr>
              <w:t>Доля ТБО, размещаемая на объектах, отвечающих нормативным требованиям</w:t>
            </w:r>
          </w:p>
        </w:tc>
        <w:tc>
          <w:tcPr>
            <w:tcW w:w="911" w:type="dxa"/>
            <w:vAlign w:val="center"/>
          </w:tcPr>
          <w:p w:rsidR="00DF1CC0" w:rsidRPr="00BE7B43" w:rsidRDefault="00DF1CC0" w:rsidP="00DF1CC0">
            <w:pPr>
              <w:spacing w:before="20" w:after="20"/>
              <w:jc w:val="center"/>
              <w:rPr>
                <w:sz w:val="20"/>
                <w:szCs w:val="20"/>
              </w:rPr>
            </w:pPr>
            <w:r w:rsidRPr="00BE7B43">
              <w:rPr>
                <w:sz w:val="20"/>
                <w:szCs w:val="20"/>
              </w:rPr>
              <w:t>%</w:t>
            </w:r>
          </w:p>
        </w:tc>
        <w:tc>
          <w:tcPr>
            <w:tcW w:w="792" w:type="dxa"/>
            <w:vAlign w:val="center"/>
          </w:tcPr>
          <w:p w:rsidR="00DF1CC0" w:rsidRDefault="00DF1CC0" w:rsidP="00DF1CC0">
            <w:pPr>
              <w:spacing w:before="20" w:after="20"/>
              <w:jc w:val="center"/>
              <w:rPr>
                <w:sz w:val="20"/>
                <w:szCs w:val="20"/>
              </w:rPr>
            </w:pPr>
            <w:r>
              <w:rPr>
                <w:sz w:val="20"/>
                <w:szCs w:val="20"/>
              </w:rPr>
              <w:t>0</w:t>
            </w:r>
          </w:p>
        </w:tc>
        <w:tc>
          <w:tcPr>
            <w:tcW w:w="792" w:type="dxa"/>
            <w:vAlign w:val="center"/>
          </w:tcPr>
          <w:p w:rsidR="00DF1CC0" w:rsidRDefault="00DF1CC0" w:rsidP="00DF1CC0">
            <w:pPr>
              <w:spacing w:before="20" w:after="20"/>
              <w:jc w:val="center"/>
              <w:rPr>
                <w:sz w:val="20"/>
                <w:szCs w:val="20"/>
              </w:rPr>
            </w:pPr>
            <w:r>
              <w:rPr>
                <w:sz w:val="20"/>
                <w:szCs w:val="20"/>
              </w:rPr>
              <w:t>100</w:t>
            </w:r>
          </w:p>
        </w:tc>
        <w:tc>
          <w:tcPr>
            <w:tcW w:w="792" w:type="dxa"/>
            <w:vAlign w:val="center"/>
          </w:tcPr>
          <w:p w:rsidR="00DF1CC0" w:rsidRDefault="00DF1CC0" w:rsidP="00DF1CC0">
            <w:pPr>
              <w:spacing w:before="20" w:after="20"/>
              <w:jc w:val="center"/>
              <w:rPr>
                <w:sz w:val="20"/>
                <w:szCs w:val="20"/>
              </w:rPr>
            </w:pPr>
            <w:r>
              <w:rPr>
                <w:sz w:val="20"/>
                <w:szCs w:val="20"/>
              </w:rPr>
              <w:t>100</w:t>
            </w:r>
          </w:p>
        </w:tc>
        <w:tc>
          <w:tcPr>
            <w:tcW w:w="793" w:type="dxa"/>
            <w:vAlign w:val="center"/>
          </w:tcPr>
          <w:p w:rsidR="00DF1CC0" w:rsidRDefault="00DF1CC0" w:rsidP="00DF1CC0">
            <w:pPr>
              <w:spacing w:before="20" w:after="20"/>
              <w:jc w:val="center"/>
              <w:rPr>
                <w:sz w:val="20"/>
                <w:szCs w:val="20"/>
              </w:rPr>
            </w:pPr>
            <w:r>
              <w:rPr>
                <w:sz w:val="20"/>
                <w:szCs w:val="20"/>
              </w:rPr>
              <w:t>100</w:t>
            </w:r>
          </w:p>
        </w:tc>
        <w:tc>
          <w:tcPr>
            <w:tcW w:w="2853" w:type="dxa"/>
            <w:vAlign w:val="center"/>
          </w:tcPr>
          <w:p w:rsidR="00DF1CC0" w:rsidRPr="00B50578" w:rsidRDefault="00DF1CC0" w:rsidP="00DF1CC0">
            <w:pPr>
              <w:spacing w:before="20" w:after="20"/>
              <w:rPr>
                <w:sz w:val="20"/>
                <w:szCs w:val="20"/>
              </w:rPr>
            </w:pPr>
            <w:r>
              <w:rPr>
                <w:sz w:val="20"/>
                <w:szCs w:val="20"/>
              </w:rPr>
              <w:t xml:space="preserve">Данные предоставляются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Анадырь</w:t>
            </w:r>
            <w:r w:rsidRPr="00B50578">
              <w:rPr>
                <w:sz w:val="20"/>
                <w:szCs w:val="20"/>
              </w:rPr>
              <w:t>.</w:t>
            </w:r>
          </w:p>
        </w:tc>
      </w:tr>
      <w:tr w:rsidR="00DF1CC0" w:rsidRPr="00B50578" w:rsidTr="00DF1CC0">
        <w:tc>
          <w:tcPr>
            <w:tcW w:w="2246" w:type="dxa"/>
            <w:vAlign w:val="center"/>
          </w:tcPr>
          <w:p w:rsidR="00DF1CC0" w:rsidRPr="00A3019F" w:rsidRDefault="00DF1CC0" w:rsidP="00DF1CC0">
            <w:pPr>
              <w:spacing w:before="20" w:after="20"/>
              <w:rPr>
                <w:sz w:val="20"/>
                <w:szCs w:val="20"/>
              </w:rPr>
            </w:pPr>
            <w:r w:rsidRPr="00A3019F">
              <w:rPr>
                <w:sz w:val="20"/>
                <w:szCs w:val="20"/>
              </w:rPr>
              <w:t xml:space="preserve">Количество </w:t>
            </w:r>
            <w:proofErr w:type="spellStart"/>
            <w:r w:rsidRPr="00A3019F">
              <w:rPr>
                <w:sz w:val="20"/>
                <w:szCs w:val="20"/>
              </w:rPr>
              <w:t>рекультивированных</w:t>
            </w:r>
            <w:proofErr w:type="spellEnd"/>
            <w:r w:rsidRPr="00A3019F">
              <w:rPr>
                <w:sz w:val="20"/>
                <w:szCs w:val="20"/>
              </w:rPr>
              <w:t xml:space="preserve"> объектов</w:t>
            </w:r>
          </w:p>
        </w:tc>
        <w:tc>
          <w:tcPr>
            <w:tcW w:w="911" w:type="dxa"/>
            <w:vAlign w:val="center"/>
          </w:tcPr>
          <w:p w:rsidR="00DF1CC0" w:rsidRPr="00A3019F" w:rsidRDefault="00DF1CC0" w:rsidP="00DF1CC0">
            <w:pPr>
              <w:spacing w:before="20" w:after="20"/>
              <w:jc w:val="center"/>
              <w:rPr>
                <w:sz w:val="20"/>
                <w:szCs w:val="20"/>
              </w:rPr>
            </w:pPr>
            <w:r w:rsidRPr="00A3019F">
              <w:rPr>
                <w:sz w:val="20"/>
                <w:szCs w:val="20"/>
              </w:rPr>
              <w:t>ед.</w:t>
            </w:r>
          </w:p>
        </w:tc>
        <w:tc>
          <w:tcPr>
            <w:tcW w:w="792" w:type="dxa"/>
            <w:vAlign w:val="center"/>
          </w:tcPr>
          <w:p w:rsidR="00DF1CC0" w:rsidRPr="00A3019F" w:rsidRDefault="00DF1CC0" w:rsidP="00DF1CC0">
            <w:pPr>
              <w:spacing w:before="20" w:after="20"/>
              <w:jc w:val="center"/>
              <w:rPr>
                <w:sz w:val="20"/>
                <w:szCs w:val="20"/>
              </w:rPr>
            </w:pPr>
            <w:r w:rsidRPr="00A3019F">
              <w:rPr>
                <w:sz w:val="20"/>
                <w:szCs w:val="20"/>
              </w:rPr>
              <w:t>0</w:t>
            </w:r>
          </w:p>
        </w:tc>
        <w:tc>
          <w:tcPr>
            <w:tcW w:w="792" w:type="dxa"/>
            <w:vAlign w:val="center"/>
          </w:tcPr>
          <w:p w:rsidR="00DF1CC0" w:rsidRPr="00A3019F" w:rsidRDefault="00DF1CC0" w:rsidP="00DF1CC0">
            <w:pPr>
              <w:spacing w:before="20" w:after="20"/>
              <w:jc w:val="center"/>
              <w:rPr>
                <w:sz w:val="20"/>
                <w:szCs w:val="20"/>
              </w:rPr>
            </w:pPr>
            <w:r w:rsidRPr="00A3019F">
              <w:rPr>
                <w:sz w:val="20"/>
                <w:szCs w:val="20"/>
              </w:rPr>
              <w:t>1</w:t>
            </w:r>
          </w:p>
        </w:tc>
        <w:tc>
          <w:tcPr>
            <w:tcW w:w="792" w:type="dxa"/>
            <w:vAlign w:val="center"/>
          </w:tcPr>
          <w:p w:rsidR="00DF1CC0" w:rsidRPr="00A3019F" w:rsidRDefault="00DF1CC0" w:rsidP="00DF1CC0">
            <w:pPr>
              <w:spacing w:before="20" w:after="20"/>
              <w:jc w:val="center"/>
              <w:rPr>
                <w:sz w:val="20"/>
                <w:szCs w:val="20"/>
              </w:rPr>
            </w:pPr>
            <w:r w:rsidRPr="00A3019F">
              <w:rPr>
                <w:sz w:val="20"/>
                <w:szCs w:val="20"/>
              </w:rPr>
              <w:t>1</w:t>
            </w:r>
          </w:p>
        </w:tc>
        <w:tc>
          <w:tcPr>
            <w:tcW w:w="793" w:type="dxa"/>
            <w:vAlign w:val="center"/>
          </w:tcPr>
          <w:p w:rsidR="00DF1CC0" w:rsidRPr="00A3019F" w:rsidRDefault="00DF1CC0" w:rsidP="00DF1CC0">
            <w:pPr>
              <w:spacing w:before="20" w:after="20"/>
              <w:jc w:val="center"/>
              <w:rPr>
                <w:sz w:val="20"/>
                <w:szCs w:val="20"/>
              </w:rPr>
            </w:pPr>
            <w:r w:rsidRPr="00A3019F">
              <w:rPr>
                <w:sz w:val="20"/>
                <w:szCs w:val="20"/>
              </w:rPr>
              <w:t>1</w:t>
            </w:r>
          </w:p>
        </w:tc>
        <w:tc>
          <w:tcPr>
            <w:tcW w:w="2853" w:type="dxa"/>
            <w:vAlign w:val="center"/>
          </w:tcPr>
          <w:p w:rsidR="00DF1CC0" w:rsidRPr="00B50578" w:rsidRDefault="00DF1CC0" w:rsidP="00DF1CC0">
            <w:pPr>
              <w:spacing w:before="20" w:after="20"/>
              <w:rPr>
                <w:sz w:val="20"/>
                <w:szCs w:val="20"/>
              </w:rPr>
            </w:pPr>
            <w:r>
              <w:rPr>
                <w:sz w:val="20"/>
                <w:szCs w:val="20"/>
              </w:rPr>
              <w:t xml:space="preserve">Данные предоставляются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Анадырь</w:t>
            </w:r>
            <w:r w:rsidRPr="00B50578">
              <w:rPr>
                <w:sz w:val="20"/>
                <w:szCs w:val="20"/>
              </w:rPr>
              <w:t>.</w:t>
            </w:r>
          </w:p>
        </w:tc>
      </w:tr>
    </w:tbl>
    <w:p w:rsidR="00DF1CC0" w:rsidRDefault="00DF1CC0" w:rsidP="00D715A0">
      <w:pPr>
        <w:spacing w:line="360" w:lineRule="auto"/>
        <w:ind w:firstLine="709"/>
        <w:jc w:val="both"/>
        <w:rPr>
          <w:sz w:val="20"/>
          <w:szCs w:val="20"/>
        </w:rPr>
      </w:pPr>
      <w:r>
        <w:rPr>
          <w:sz w:val="20"/>
          <w:szCs w:val="20"/>
        </w:rPr>
        <w:t>Источник: данные ОО</w:t>
      </w:r>
      <w:r w:rsidRPr="00B50578">
        <w:rPr>
          <w:sz w:val="20"/>
          <w:szCs w:val="20"/>
        </w:rPr>
        <w:t>О «</w:t>
      </w:r>
      <w:r>
        <w:rPr>
          <w:sz w:val="20"/>
          <w:szCs w:val="20"/>
        </w:rPr>
        <w:t>АТК</w:t>
      </w:r>
      <w:r w:rsidRPr="00B50578">
        <w:rPr>
          <w:sz w:val="20"/>
          <w:szCs w:val="20"/>
        </w:rPr>
        <w:t>» и оценки ЦТЭС.</w:t>
      </w:r>
    </w:p>
    <w:p w:rsidR="00DF1CC0" w:rsidRPr="00CE05F4" w:rsidRDefault="00DF1CC0" w:rsidP="00D715A0">
      <w:pPr>
        <w:spacing w:line="360" w:lineRule="auto"/>
        <w:ind w:firstLine="709"/>
        <w:jc w:val="both"/>
        <w:sectPr w:rsidR="00DF1CC0" w:rsidRPr="00CE05F4" w:rsidSect="00144FCE">
          <w:pgSz w:w="11906" w:h="16838"/>
          <w:pgMar w:top="1560" w:right="1134" w:bottom="1134" w:left="1134" w:header="709" w:footer="709" w:gutter="0"/>
          <w:cols w:space="708"/>
          <w:docGrid w:linePitch="381"/>
        </w:sectPr>
      </w:pPr>
    </w:p>
    <w:p w:rsidR="000B3137" w:rsidRPr="00CE05F4" w:rsidRDefault="009647CF" w:rsidP="00190613">
      <w:pPr>
        <w:pStyle w:val="13"/>
        <w:numPr>
          <w:ilvl w:val="0"/>
          <w:numId w:val="3"/>
        </w:numPr>
        <w:spacing w:after="240"/>
        <w:ind w:left="448" w:hanging="448"/>
        <w:rPr>
          <w:rFonts w:ascii="Times New Roman" w:hAnsi="Times New Roman"/>
        </w:rPr>
      </w:pPr>
      <w:bookmarkStart w:id="39" w:name="_Toc501608714"/>
      <w:r w:rsidRPr="00CE05F4">
        <w:rPr>
          <w:rFonts w:ascii="Times New Roman" w:hAnsi="Times New Roman"/>
        </w:rPr>
        <w:lastRenderedPageBreak/>
        <w:t>ПРОГРАММА ИНВЕСТИЦИОННЫХ ПРОЕКТОВ, ОБЕСПЕЧИВАЮЩИХ ДОСТИЖЕНИЕ ЦЕЛЕВЫХ ПОКАЗАТЕЛЕЙ</w:t>
      </w:r>
      <w:bookmarkEnd w:id="39"/>
    </w:p>
    <w:p w:rsidR="00BD2DE4" w:rsidRPr="00CE05F4" w:rsidRDefault="00BD2DE4" w:rsidP="00BD2DE4">
      <w:pPr>
        <w:tabs>
          <w:tab w:val="left" w:pos="1276"/>
        </w:tabs>
        <w:spacing w:line="360" w:lineRule="auto"/>
        <w:ind w:firstLine="709"/>
        <w:jc w:val="both"/>
        <w:rPr>
          <w:color w:val="000000"/>
          <w:sz w:val="28"/>
          <w:szCs w:val="28"/>
        </w:rPr>
      </w:pPr>
      <w:r w:rsidRPr="00CE05F4">
        <w:rPr>
          <w:color w:val="000000"/>
          <w:sz w:val="28"/>
          <w:szCs w:val="28"/>
        </w:rPr>
        <w:t xml:space="preserve">Общая программа проектов помимо описываемых ниже </w:t>
      </w:r>
      <w:r w:rsidR="004F3011" w:rsidRPr="00CE05F4">
        <w:rPr>
          <w:color w:val="000000"/>
          <w:sz w:val="28"/>
          <w:szCs w:val="28"/>
        </w:rPr>
        <w:t>инвестиционных проектов</w:t>
      </w:r>
      <w:r w:rsidRPr="00CE05F4">
        <w:rPr>
          <w:color w:val="000000"/>
          <w:sz w:val="28"/>
          <w:szCs w:val="28"/>
        </w:rPr>
        <w:t xml:space="preserve"> также включает расходы на ежегодную актуализацию настоящей Программы. Данное мероприятие рассматривается в качестве необходимого </w:t>
      </w:r>
      <w:r w:rsidR="000C33A3" w:rsidRPr="00CE05F4">
        <w:rPr>
          <w:color w:val="000000"/>
          <w:sz w:val="28"/>
          <w:szCs w:val="28"/>
        </w:rPr>
        <w:t xml:space="preserve">при утверждении инвестиционных надбавок в тарифах.  </w:t>
      </w:r>
    </w:p>
    <w:p w:rsidR="004F3011" w:rsidRPr="00CE05F4" w:rsidRDefault="004F3011" w:rsidP="004F3011">
      <w:pPr>
        <w:spacing w:before="120" w:line="360" w:lineRule="auto"/>
        <w:jc w:val="both"/>
        <w:rPr>
          <w:color w:val="000000"/>
          <w:sz w:val="20"/>
          <w:szCs w:val="20"/>
        </w:rPr>
      </w:pPr>
    </w:p>
    <w:p w:rsidR="00EE54A6" w:rsidRPr="00CE05F4" w:rsidRDefault="009647CF" w:rsidP="00190613">
      <w:pPr>
        <w:pStyle w:val="21"/>
        <w:numPr>
          <w:ilvl w:val="1"/>
          <w:numId w:val="3"/>
        </w:numPr>
        <w:pBdr>
          <w:bottom w:val="single" w:sz="12" w:space="0" w:color="auto"/>
        </w:pBdr>
        <w:tabs>
          <w:tab w:val="left" w:pos="1276"/>
        </w:tabs>
        <w:spacing w:before="0" w:after="200"/>
        <w:ind w:hanging="579"/>
        <w:rPr>
          <w:rFonts w:ascii="Times New Roman" w:hAnsi="Times New Roman"/>
          <w:i w:val="0"/>
          <w:color w:val="000000"/>
          <w:sz w:val="30"/>
          <w:szCs w:val="30"/>
        </w:rPr>
      </w:pPr>
      <w:bookmarkStart w:id="40" w:name="_Toc501608715"/>
      <w:r w:rsidRPr="00CE05F4">
        <w:rPr>
          <w:rFonts w:ascii="Times New Roman" w:hAnsi="Times New Roman"/>
          <w:i w:val="0"/>
          <w:color w:val="000000"/>
          <w:sz w:val="30"/>
          <w:szCs w:val="30"/>
        </w:rPr>
        <w:t xml:space="preserve">Программа инвестиционных проектов в </w:t>
      </w:r>
      <w:r w:rsidR="00B23E95" w:rsidRPr="00CE05F4">
        <w:rPr>
          <w:rFonts w:ascii="Times New Roman" w:hAnsi="Times New Roman"/>
          <w:i w:val="0"/>
          <w:color w:val="000000"/>
          <w:sz w:val="30"/>
          <w:szCs w:val="30"/>
        </w:rPr>
        <w:t xml:space="preserve">системе </w:t>
      </w:r>
      <w:r w:rsidRPr="00CE05F4">
        <w:rPr>
          <w:rFonts w:ascii="Times New Roman" w:hAnsi="Times New Roman"/>
          <w:i w:val="0"/>
          <w:color w:val="000000"/>
          <w:sz w:val="30"/>
          <w:szCs w:val="30"/>
        </w:rPr>
        <w:t>т</w:t>
      </w:r>
      <w:r w:rsidR="00EE54A6" w:rsidRPr="00CE05F4">
        <w:rPr>
          <w:rFonts w:ascii="Times New Roman" w:hAnsi="Times New Roman"/>
          <w:i w:val="0"/>
          <w:color w:val="000000"/>
          <w:sz w:val="30"/>
          <w:szCs w:val="30"/>
        </w:rPr>
        <w:t>еплоснабжени</w:t>
      </w:r>
      <w:r w:rsidR="00B23E95" w:rsidRPr="00CE05F4">
        <w:rPr>
          <w:rFonts w:ascii="Times New Roman" w:hAnsi="Times New Roman"/>
          <w:i w:val="0"/>
          <w:color w:val="000000"/>
          <w:sz w:val="30"/>
          <w:szCs w:val="30"/>
        </w:rPr>
        <w:t>я</w:t>
      </w:r>
      <w:bookmarkEnd w:id="40"/>
    </w:p>
    <w:p w:rsidR="00DF1CC0" w:rsidRPr="00B50578" w:rsidRDefault="00DF1CC0" w:rsidP="00DF1CC0">
      <w:pPr>
        <w:tabs>
          <w:tab w:val="left" w:pos="1276"/>
        </w:tabs>
        <w:spacing w:line="360" w:lineRule="auto"/>
        <w:ind w:firstLine="567"/>
        <w:jc w:val="both"/>
        <w:rPr>
          <w:color w:val="000000"/>
          <w:sz w:val="28"/>
          <w:szCs w:val="28"/>
        </w:rPr>
      </w:pPr>
      <w:r w:rsidRPr="00B50578">
        <w:rPr>
          <w:color w:val="000000"/>
          <w:sz w:val="28"/>
          <w:szCs w:val="28"/>
        </w:rPr>
        <w:t xml:space="preserve">Мероприятия по системе теплоснабжения распределены по следующим группам: </w:t>
      </w:r>
    </w:p>
    <w:p w:rsidR="00DF1CC0" w:rsidRDefault="00DF1CC0" w:rsidP="0087357A">
      <w:pPr>
        <w:pStyle w:val="afff7"/>
        <w:numPr>
          <w:ilvl w:val="0"/>
          <w:numId w:val="14"/>
        </w:numPr>
        <w:tabs>
          <w:tab w:val="left" w:pos="1134"/>
        </w:tabs>
        <w:spacing w:line="360" w:lineRule="auto"/>
        <w:ind w:left="1134" w:hanging="567"/>
        <w:jc w:val="both"/>
        <w:rPr>
          <w:color w:val="000000"/>
          <w:sz w:val="28"/>
          <w:szCs w:val="28"/>
        </w:rPr>
      </w:pPr>
      <w:r>
        <w:rPr>
          <w:color w:val="000000"/>
          <w:sz w:val="28"/>
          <w:szCs w:val="28"/>
        </w:rPr>
        <w:t>Мероприятия на ТЭЦ, ГМТЭЦ</w:t>
      </w:r>
      <w:r>
        <w:rPr>
          <w:color w:val="000000"/>
          <w:sz w:val="28"/>
          <w:szCs w:val="28"/>
          <w:lang w:val="en-US"/>
        </w:rPr>
        <w:t>;</w:t>
      </w:r>
    </w:p>
    <w:p w:rsidR="00DF1CC0" w:rsidRPr="00B50578" w:rsidRDefault="00DF1CC0" w:rsidP="0087357A">
      <w:pPr>
        <w:pStyle w:val="afff7"/>
        <w:numPr>
          <w:ilvl w:val="0"/>
          <w:numId w:val="14"/>
        </w:numPr>
        <w:tabs>
          <w:tab w:val="left" w:pos="1134"/>
        </w:tabs>
        <w:spacing w:line="360" w:lineRule="auto"/>
        <w:ind w:left="1134" w:hanging="567"/>
        <w:jc w:val="both"/>
        <w:rPr>
          <w:color w:val="000000"/>
          <w:sz w:val="28"/>
          <w:szCs w:val="28"/>
        </w:rPr>
      </w:pPr>
      <w:r w:rsidRPr="00B50578">
        <w:rPr>
          <w:color w:val="000000"/>
          <w:sz w:val="28"/>
          <w:szCs w:val="28"/>
        </w:rPr>
        <w:t xml:space="preserve">прокладка трубопроводов; </w:t>
      </w:r>
    </w:p>
    <w:p w:rsidR="00DF1CC0" w:rsidRPr="00B50578" w:rsidRDefault="00DF1CC0" w:rsidP="0087357A">
      <w:pPr>
        <w:pStyle w:val="afff7"/>
        <w:numPr>
          <w:ilvl w:val="0"/>
          <w:numId w:val="14"/>
        </w:numPr>
        <w:tabs>
          <w:tab w:val="left" w:pos="1134"/>
        </w:tabs>
        <w:spacing w:line="360" w:lineRule="auto"/>
        <w:ind w:left="1134" w:hanging="567"/>
        <w:jc w:val="both"/>
        <w:rPr>
          <w:color w:val="000000"/>
          <w:sz w:val="28"/>
          <w:szCs w:val="28"/>
        </w:rPr>
      </w:pPr>
      <w:r w:rsidRPr="00B50578">
        <w:rPr>
          <w:color w:val="000000"/>
          <w:sz w:val="28"/>
          <w:szCs w:val="28"/>
        </w:rPr>
        <w:t xml:space="preserve">замена трубопроводов; </w:t>
      </w:r>
    </w:p>
    <w:p w:rsidR="00DF1CC0" w:rsidRPr="00B50578" w:rsidRDefault="00DF1CC0" w:rsidP="0087357A">
      <w:pPr>
        <w:pStyle w:val="afff7"/>
        <w:numPr>
          <w:ilvl w:val="0"/>
          <w:numId w:val="14"/>
        </w:numPr>
        <w:tabs>
          <w:tab w:val="left" w:pos="1134"/>
        </w:tabs>
        <w:spacing w:line="360" w:lineRule="auto"/>
        <w:ind w:left="1134" w:hanging="567"/>
        <w:jc w:val="both"/>
        <w:rPr>
          <w:color w:val="000000"/>
          <w:sz w:val="28"/>
          <w:szCs w:val="28"/>
        </w:rPr>
      </w:pPr>
      <w:r w:rsidRPr="00B50578">
        <w:rPr>
          <w:color w:val="000000"/>
          <w:sz w:val="28"/>
          <w:szCs w:val="28"/>
        </w:rPr>
        <w:t xml:space="preserve">строительство котельных; </w:t>
      </w:r>
    </w:p>
    <w:p w:rsidR="00DF1CC0" w:rsidRPr="00B50578" w:rsidRDefault="00DF1CC0" w:rsidP="0087357A">
      <w:pPr>
        <w:pStyle w:val="afff7"/>
        <w:numPr>
          <w:ilvl w:val="0"/>
          <w:numId w:val="14"/>
        </w:numPr>
        <w:tabs>
          <w:tab w:val="left" w:pos="1134"/>
        </w:tabs>
        <w:spacing w:line="360" w:lineRule="auto"/>
        <w:ind w:left="1134" w:hanging="567"/>
        <w:jc w:val="both"/>
        <w:rPr>
          <w:color w:val="000000"/>
          <w:sz w:val="28"/>
          <w:szCs w:val="28"/>
        </w:rPr>
      </w:pPr>
      <w:r w:rsidRPr="00B50578">
        <w:rPr>
          <w:color w:val="000000"/>
          <w:sz w:val="28"/>
          <w:szCs w:val="28"/>
        </w:rPr>
        <w:t>реконструкция котельных;</w:t>
      </w:r>
    </w:p>
    <w:p w:rsidR="00DF1CC0" w:rsidRPr="00B50578" w:rsidRDefault="00DF1CC0" w:rsidP="0087357A">
      <w:pPr>
        <w:pStyle w:val="afff7"/>
        <w:numPr>
          <w:ilvl w:val="0"/>
          <w:numId w:val="14"/>
        </w:numPr>
        <w:tabs>
          <w:tab w:val="left" w:pos="1134"/>
        </w:tabs>
        <w:spacing w:line="360" w:lineRule="auto"/>
        <w:ind w:left="1134" w:hanging="567"/>
        <w:jc w:val="both"/>
        <w:rPr>
          <w:color w:val="000000"/>
          <w:sz w:val="28"/>
          <w:szCs w:val="28"/>
        </w:rPr>
      </w:pPr>
      <w:r w:rsidRPr="00B50578">
        <w:rPr>
          <w:color w:val="000000"/>
          <w:sz w:val="28"/>
          <w:szCs w:val="28"/>
        </w:rPr>
        <w:t>реконструкция ЦТП;</w:t>
      </w:r>
    </w:p>
    <w:p w:rsidR="00DF1CC0" w:rsidRPr="00B50578" w:rsidRDefault="00DF1CC0" w:rsidP="0087357A">
      <w:pPr>
        <w:pStyle w:val="afff7"/>
        <w:numPr>
          <w:ilvl w:val="0"/>
          <w:numId w:val="14"/>
        </w:numPr>
        <w:tabs>
          <w:tab w:val="left" w:pos="1134"/>
        </w:tabs>
        <w:spacing w:line="360" w:lineRule="auto"/>
        <w:ind w:left="1134" w:hanging="567"/>
        <w:jc w:val="both"/>
        <w:rPr>
          <w:color w:val="000000"/>
          <w:sz w:val="28"/>
          <w:szCs w:val="28"/>
        </w:rPr>
      </w:pPr>
      <w:r w:rsidRPr="00B50578">
        <w:rPr>
          <w:color w:val="000000"/>
          <w:sz w:val="28"/>
          <w:szCs w:val="28"/>
        </w:rPr>
        <w:t>реконструкция тепловых сетей;</w:t>
      </w:r>
    </w:p>
    <w:p w:rsidR="00DF1CC0" w:rsidRPr="00B50578" w:rsidRDefault="00DF1CC0" w:rsidP="0087357A">
      <w:pPr>
        <w:pStyle w:val="afff7"/>
        <w:numPr>
          <w:ilvl w:val="0"/>
          <w:numId w:val="14"/>
        </w:numPr>
        <w:tabs>
          <w:tab w:val="left" w:pos="1134"/>
        </w:tabs>
        <w:spacing w:line="360" w:lineRule="auto"/>
        <w:ind w:left="1134" w:hanging="567"/>
        <w:jc w:val="both"/>
        <w:rPr>
          <w:color w:val="000000"/>
          <w:sz w:val="28"/>
          <w:szCs w:val="28"/>
        </w:rPr>
      </w:pPr>
      <w:proofErr w:type="spellStart"/>
      <w:r w:rsidRPr="00B50578">
        <w:rPr>
          <w:color w:val="000000"/>
          <w:sz w:val="28"/>
          <w:szCs w:val="28"/>
        </w:rPr>
        <w:t>заменакотлоагрегатов</w:t>
      </w:r>
      <w:proofErr w:type="spellEnd"/>
      <w:r w:rsidRPr="00B50578">
        <w:rPr>
          <w:color w:val="000000"/>
          <w:sz w:val="28"/>
          <w:szCs w:val="28"/>
        </w:rPr>
        <w:t xml:space="preserve">; </w:t>
      </w:r>
    </w:p>
    <w:p w:rsidR="00DF1CC0" w:rsidRPr="00B50578" w:rsidRDefault="00DF1CC0" w:rsidP="0087357A">
      <w:pPr>
        <w:pStyle w:val="afff7"/>
        <w:numPr>
          <w:ilvl w:val="0"/>
          <w:numId w:val="14"/>
        </w:numPr>
        <w:tabs>
          <w:tab w:val="left" w:pos="1134"/>
        </w:tabs>
        <w:spacing w:line="360" w:lineRule="auto"/>
        <w:ind w:left="1134" w:hanging="567"/>
        <w:jc w:val="both"/>
        <w:rPr>
          <w:color w:val="000000"/>
          <w:sz w:val="28"/>
          <w:szCs w:val="28"/>
        </w:rPr>
      </w:pPr>
      <w:r w:rsidRPr="00B50578">
        <w:rPr>
          <w:color w:val="000000"/>
          <w:sz w:val="28"/>
          <w:szCs w:val="28"/>
        </w:rPr>
        <w:t>разработка и актуализация инвестиционных программ теплоснабжающих организаций;</w:t>
      </w:r>
    </w:p>
    <w:p w:rsidR="00E82061" w:rsidRPr="006767D0" w:rsidRDefault="00DF1CC0" w:rsidP="0087357A">
      <w:pPr>
        <w:pStyle w:val="afff7"/>
        <w:numPr>
          <w:ilvl w:val="0"/>
          <w:numId w:val="14"/>
        </w:numPr>
        <w:tabs>
          <w:tab w:val="left" w:pos="1134"/>
        </w:tabs>
        <w:spacing w:line="360" w:lineRule="auto"/>
        <w:ind w:left="1134" w:hanging="567"/>
        <w:jc w:val="both"/>
        <w:rPr>
          <w:color w:val="000000"/>
          <w:sz w:val="28"/>
          <w:szCs w:val="28"/>
        </w:rPr>
      </w:pPr>
      <w:r w:rsidRPr="00B50578">
        <w:rPr>
          <w:color w:val="000000"/>
          <w:sz w:val="28"/>
          <w:szCs w:val="28"/>
        </w:rPr>
        <w:t xml:space="preserve">актуализация схемы теплоснабжения.  </w:t>
      </w:r>
    </w:p>
    <w:p w:rsidR="00DF1CC0" w:rsidRPr="00B32231" w:rsidRDefault="00DF1CC0" w:rsidP="00DF1CC0">
      <w:pPr>
        <w:spacing w:line="360" w:lineRule="auto"/>
        <w:ind w:firstLine="567"/>
        <w:jc w:val="both"/>
        <w:rPr>
          <w:color w:val="000000"/>
          <w:sz w:val="28"/>
          <w:szCs w:val="28"/>
        </w:rPr>
      </w:pPr>
      <w:r w:rsidRPr="00B32231">
        <w:rPr>
          <w:color w:val="000000"/>
          <w:sz w:val="28"/>
          <w:szCs w:val="28"/>
        </w:rPr>
        <w:t>Предполагается, что собственные и кредитные средства могут использоваться «производственными» теплоснабжающими организациями, акционеры и учредители которых могут направлять их на реконструкцию и модернизацию основных средств. Государственные и муниципальные организации используют собственные средства на финансирование текущей деятельности и в каче</w:t>
      </w:r>
      <w:r w:rsidRPr="00B32231">
        <w:rPr>
          <w:color w:val="000000"/>
          <w:sz w:val="28"/>
          <w:szCs w:val="28"/>
        </w:rPr>
        <w:lastRenderedPageBreak/>
        <w:t xml:space="preserve">стве источников финансирования инвестиционных мероприятий они не рассматриваются. </w:t>
      </w:r>
    </w:p>
    <w:p w:rsidR="00DF1CC0" w:rsidRDefault="00DF1CC0" w:rsidP="00DF1CC0">
      <w:pPr>
        <w:spacing w:line="360" w:lineRule="auto"/>
        <w:ind w:firstLine="567"/>
        <w:jc w:val="both"/>
        <w:rPr>
          <w:color w:val="000000"/>
          <w:sz w:val="28"/>
          <w:szCs w:val="28"/>
        </w:rPr>
      </w:pPr>
      <w:r w:rsidRPr="00B32231">
        <w:rPr>
          <w:color w:val="000000"/>
          <w:sz w:val="28"/>
          <w:szCs w:val="28"/>
        </w:rPr>
        <w:t xml:space="preserve">Предлагаемые в </w:t>
      </w:r>
      <w:r>
        <w:rPr>
          <w:color w:val="000000"/>
          <w:sz w:val="28"/>
          <w:szCs w:val="28"/>
        </w:rPr>
        <w:t>Программе</w:t>
      </w:r>
      <w:r w:rsidRPr="00B32231">
        <w:rPr>
          <w:color w:val="000000"/>
          <w:sz w:val="28"/>
          <w:szCs w:val="28"/>
        </w:rPr>
        <w:t xml:space="preserve"> мер</w:t>
      </w:r>
      <w:r>
        <w:rPr>
          <w:color w:val="000000"/>
          <w:sz w:val="28"/>
          <w:szCs w:val="28"/>
        </w:rPr>
        <w:t>оприятия реализуются в 2017-2030</w:t>
      </w:r>
      <w:r w:rsidRPr="00B32231">
        <w:rPr>
          <w:color w:val="000000"/>
          <w:sz w:val="28"/>
          <w:szCs w:val="28"/>
        </w:rPr>
        <w:t xml:space="preserve"> годах. Все мероприятия согласуются во времени с причинами, являющимися обоснованием для их реализации (например, прокладка тепловых сетей предполагалась в те же сроки, что и ввод в эксплуатацию новых жилых объектов). Для большей части объектов предлагается комплексный подход, заключающийся в реконструкции как источников тепловой энергии, так и сетей, к ним примыкающих. То есть предлагается своего рода «кустовой» метод, когда восстановление существующей системы теплоснабжения городского округа </w:t>
      </w:r>
      <w:r>
        <w:rPr>
          <w:color w:val="000000"/>
          <w:sz w:val="28"/>
          <w:szCs w:val="28"/>
        </w:rPr>
        <w:t>Анадырь</w:t>
      </w:r>
      <w:r w:rsidRPr="00B32231">
        <w:rPr>
          <w:color w:val="000000"/>
          <w:sz w:val="28"/>
          <w:szCs w:val="28"/>
        </w:rPr>
        <w:t xml:space="preserve"> осуществляется постепенно в различных подсистемах.  </w:t>
      </w:r>
    </w:p>
    <w:p w:rsidR="00DF1CC0" w:rsidRPr="00B32231" w:rsidRDefault="00DF1CC0" w:rsidP="00DF1CC0">
      <w:pPr>
        <w:tabs>
          <w:tab w:val="left" w:pos="1276"/>
        </w:tabs>
        <w:ind w:firstLine="567"/>
        <w:jc w:val="both"/>
        <w:rPr>
          <w:color w:val="000000"/>
          <w:sz w:val="28"/>
          <w:szCs w:val="28"/>
        </w:rPr>
      </w:pPr>
      <w:r w:rsidRPr="00B32231">
        <w:rPr>
          <w:color w:val="000000"/>
          <w:sz w:val="28"/>
          <w:szCs w:val="28"/>
        </w:rPr>
        <w:t xml:space="preserve">Объемы применения мероприятия по прокладке трубопроводов были детерминированы следующими причинами: </w:t>
      </w:r>
    </w:p>
    <w:p w:rsidR="00DF1CC0" w:rsidRPr="00B32231" w:rsidRDefault="00DF1CC0" w:rsidP="0087357A">
      <w:pPr>
        <w:pStyle w:val="afff7"/>
        <w:numPr>
          <w:ilvl w:val="0"/>
          <w:numId w:val="79"/>
        </w:numPr>
        <w:tabs>
          <w:tab w:val="left" w:pos="1134"/>
        </w:tabs>
        <w:spacing w:line="360" w:lineRule="auto"/>
        <w:ind w:left="1134" w:hanging="567"/>
        <w:jc w:val="both"/>
        <w:rPr>
          <w:color w:val="000000"/>
          <w:sz w:val="28"/>
          <w:szCs w:val="28"/>
        </w:rPr>
      </w:pPr>
      <w:r w:rsidRPr="00B32231">
        <w:rPr>
          <w:color w:val="000000"/>
          <w:sz w:val="28"/>
          <w:szCs w:val="28"/>
        </w:rPr>
        <w:t>необходимость подключения новых потребителей;</w:t>
      </w:r>
    </w:p>
    <w:p w:rsidR="00DF1CC0" w:rsidRPr="00B32231" w:rsidRDefault="00DF1CC0" w:rsidP="0087357A">
      <w:pPr>
        <w:pStyle w:val="afff7"/>
        <w:numPr>
          <w:ilvl w:val="0"/>
          <w:numId w:val="79"/>
        </w:numPr>
        <w:tabs>
          <w:tab w:val="left" w:pos="1134"/>
        </w:tabs>
        <w:spacing w:line="360" w:lineRule="auto"/>
        <w:ind w:left="1134" w:hanging="567"/>
        <w:jc w:val="both"/>
        <w:rPr>
          <w:color w:val="000000"/>
          <w:sz w:val="28"/>
          <w:szCs w:val="28"/>
        </w:rPr>
      </w:pPr>
      <w:r w:rsidRPr="00B32231">
        <w:rPr>
          <w:color w:val="000000"/>
          <w:sz w:val="28"/>
          <w:szCs w:val="28"/>
        </w:rPr>
        <w:t xml:space="preserve">переключение тепловой нагрузки жилых и общественно-деловых зданий, «производственных» и неэффективных котельных, в </w:t>
      </w:r>
      <w:proofErr w:type="spellStart"/>
      <w:r w:rsidRPr="00B32231">
        <w:rPr>
          <w:color w:val="000000"/>
          <w:sz w:val="28"/>
          <w:szCs w:val="28"/>
        </w:rPr>
        <w:t>т.ч</w:t>
      </w:r>
      <w:proofErr w:type="spellEnd"/>
      <w:r w:rsidRPr="00B32231">
        <w:rPr>
          <w:color w:val="000000"/>
          <w:sz w:val="28"/>
          <w:szCs w:val="28"/>
        </w:rPr>
        <w:t>. с тарифами существенно выше среднего уровня;</w:t>
      </w:r>
    </w:p>
    <w:p w:rsidR="00DF1CC0" w:rsidRPr="00B32231" w:rsidRDefault="00DF1CC0" w:rsidP="0087357A">
      <w:pPr>
        <w:pStyle w:val="afff7"/>
        <w:numPr>
          <w:ilvl w:val="0"/>
          <w:numId w:val="79"/>
        </w:numPr>
        <w:tabs>
          <w:tab w:val="left" w:pos="1134"/>
        </w:tabs>
        <w:spacing w:line="360" w:lineRule="auto"/>
        <w:ind w:left="1134" w:hanging="567"/>
        <w:jc w:val="both"/>
        <w:rPr>
          <w:color w:val="000000"/>
          <w:sz w:val="28"/>
          <w:szCs w:val="28"/>
        </w:rPr>
      </w:pPr>
      <w:r w:rsidRPr="00B32231">
        <w:rPr>
          <w:color w:val="000000"/>
          <w:sz w:val="28"/>
          <w:szCs w:val="28"/>
        </w:rPr>
        <w:t>обеспечение нормативных требований по резервированию тепловых сетей (</w:t>
      </w:r>
      <w:proofErr w:type="spellStart"/>
      <w:r w:rsidRPr="00B32231">
        <w:rPr>
          <w:color w:val="000000"/>
          <w:sz w:val="28"/>
          <w:szCs w:val="28"/>
        </w:rPr>
        <w:t>закольцовка</w:t>
      </w:r>
      <w:proofErr w:type="spellEnd"/>
      <w:r w:rsidRPr="00B32231">
        <w:rPr>
          <w:color w:val="000000"/>
          <w:sz w:val="28"/>
          <w:szCs w:val="28"/>
        </w:rPr>
        <w:t xml:space="preserve">). </w:t>
      </w:r>
    </w:p>
    <w:p w:rsidR="00DF1CC0" w:rsidRPr="00B32231" w:rsidRDefault="00DF1CC0" w:rsidP="00DF1CC0">
      <w:pPr>
        <w:tabs>
          <w:tab w:val="left" w:pos="1276"/>
        </w:tabs>
        <w:ind w:firstLine="567"/>
        <w:jc w:val="both"/>
        <w:rPr>
          <w:color w:val="000000"/>
          <w:sz w:val="28"/>
          <w:szCs w:val="28"/>
        </w:rPr>
      </w:pPr>
      <w:r w:rsidRPr="00B32231">
        <w:rPr>
          <w:color w:val="000000"/>
          <w:sz w:val="28"/>
          <w:szCs w:val="28"/>
        </w:rPr>
        <w:t xml:space="preserve">Объемы применения мероприятия по реконструкции трубопроводов были детерминированы следующими факторами: </w:t>
      </w:r>
    </w:p>
    <w:p w:rsidR="00DF1CC0" w:rsidRPr="00B32231" w:rsidRDefault="00DF1CC0" w:rsidP="0087357A">
      <w:pPr>
        <w:pStyle w:val="afff7"/>
        <w:numPr>
          <w:ilvl w:val="0"/>
          <w:numId w:val="79"/>
        </w:numPr>
        <w:tabs>
          <w:tab w:val="left" w:pos="1134"/>
        </w:tabs>
        <w:spacing w:line="360" w:lineRule="auto"/>
        <w:ind w:left="1134" w:hanging="567"/>
        <w:jc w:val="both"/>
        <w:rPr>
          <w:color w:val="000000"/>
          <w:sz w:val="28"/>
          <w:szCs w:val="28"/>
        </w:rPr>
      </w:pPr>
      <w:r w:rsidRPr="00B32231">
        <w:rPr>
          <w:color w:val="000000"/>
          <w:sz w:val="28"/>
          <w:szCs w:val="28"/>
        </w:rPr>
        <w:t>необходимость подключения новых потребителей;</w:t>
      </w:r>
    </w:p>
    <w:p w:rsidR="00DF1CC0" w:rsidRPr="00B32231" w:rsidRDefault="00DF1CC0" w:rsidP="0087357A">
      <w:pPr>
        <w:pStyle w:val="afff7"/>
        <w:numPr>
          <w:ilvl w:val="0"/>
          <w:numId w:val="79"/>
        </w:numPr>
        <w:tabs>
          <w:tab w:val="left" w:pos="1134"/>
        </w:tabs>
        <w:spacing w:line="360" w:lineRule="auto"/>
        <w:ind w:left="1134" w:hanging="567"/>
        <w:jc w:val="both"/>
        <w:rPr>
          <w:color w:val="000000"/>
          <w:sz w:val="28"/>
          <w:szCs w:val="28"/>
        </w:rPr>
      </w:pPr>
      <w:r w:rsidRPr="00B32231">
        <w:rPr>
          <w:color w:val="000000"/>
          <w:sz w:val="28"/>
          <w:szCs w:val="28"/>
        </w:rPr>
        <w:t xml:space="preserve">переключение тепловой нагрузки жилых и общественно-деловых зданий, «производственных» и неэффективных котельных, в </w:t>
      </w:r>
      <w:proofErr w:type="spellStart"/>
      <w:r w:rsidRPr="00B32231">
        <w:rPr>
          <w:color w:val="000000"/>
          <w:sz w:val="28"/>
          <w:szCs w:val="28"/>
        </w:rPr>
        <w:t>т.ч</w:t>
      </w:r>
      <w:proofErr w:type="spellEnd"/>
      <w:r w:rsidRPr="00B32231">
        <w:rPr>
          <w:color w:val="000000"/>
          <w:sz w:val="28"/>
          <w:szCs w:val="28"/>
        </w:rPr>
        <w:t>. с тарифами выше среднего уровня;</w:t>
      </w:r>
    </w:p>
    <w:p w:rsidR="00DF1CC0" w:rsidRPr="00B32231" w:rsidRDefault="00DF1CC0" w:rsidP="0087357A">
      <w:pPr>
        <w:pStyle w:val="afff7"/>
        <w:numPr>
          <w:ilvl w:val="0"/>
          <w:numId w:val="79"/>
        </w:numPr>
        <w:tabs>
          <w:tab w:val="left" w:pos="1134"/>
        </w:tabs>
        <w:spacing w:line="360" w:lineRule="auto"/>
        <w:ind w:left="1134" w:hanging="567"/>
        <w:jc w:val="both"/>
        <w:rPr>
          <w:color w:val="000000"/>
          <w:sz w:val="28"/>
          <w:szCs w:val="28"/>
        </w:rPr>
      </w:pPr>
      <w:r w:rsidRPr="00B32231">
        <w:rPr>
          <w:color w:val="000000"/>
          <w:sz w:val="28"/>
          <w:szCs w:val="28"/>
        </w:rPr>
        <w:t>загрузка избыточной тепловой мощности на многих источниках;</w:t>
      </w:r>
    </w:p>
    <w:p w:rsidR="00DF1CC0" w:rsidRPr="00B32231" w:rsidRDefault="00DF1CC0" w:rsidP="0087357A">
      <w:pPr>
        <w:pStyle w:val="afff7"/>
        <w:numPr>
          <w:ilvl w:val="0"/>
          <w:numId w:val="79"/>
        </w:numPr>
        <w:tabs>
          <w:tab w:val="left" w:pos="1134"/>
        </w:tabs>
        <w:spacing w:line="360" w:lineRule="auto"/>
        <w:ind w:left="1134" w:hanging="567"/>
        <w:jc w:val="both"/>
        <w:rPr>
          <w:color w:val="000000"/>
          <w:sz w:val="28"/>
          <w:szCs w:val="28"/>
        </w:rPr>
      </w:pPr>
      <w:r w:rsidRPr="00B32231">
        <w:rPr>
          <w:color w:val="000000"/>
          <w:sz w:val="28"/>
          <w:szCs w:val="28"/>
        </w:rPr>
        <w:t xml:space="preserve">оптимизация гидравлических режимов работы тепловых сетей. </w:t>
      </w:r>
    </w:p>
    <w:p w:rsidR="00DF1CC0" w:rsidRPr="00B32231" w:rsidRDefault="00DF1CC0" w:rsidP="00F56803">
      <w:pPr>
        <w:tabs>
          <w:tab w:val="left" w:pos="1276"/>
        </w:tabs>
        <w:spacing w:line="360" w:lineRule="auto"/>
        <w:ind w:firstLine="567"/>
        <w:jc w:val="both"/>
        <w:rPr>
          <w:color w:val="000000"/>
          <w:sz w:val="28"/>
          <w:szCs w:val="28"/>
        </w:rPr>
      </w:pPr>
      <w:r w:rsidRPr="00B32231">
        <w:rPr>
          <w:color w:val="000000"/>
          <w:sz w:val="28"/>
          <w:szCs w:val="28"/>
        </w:rPr>
        <w:t xml:space="preserve">Объемы применения мероприятия по замене трубопроводов были оценены на базе предоставленных данных о протяженности тепловых сетей. Большая </w:t>
      </w:r>
      <w:r w:rsidRPr="00B32231">
        <w:rPr>
          <w:color w:val="000000"/>
          <w:sz w:val="28"/>
          <w:szCs w:val="28"/>
        </w:rPr>
        <w:lastRenderedPageBreak/>
        <w:t xml:space="preserve">часть теплоснабжающих организаций не предоставила данных по сроку вводов участков трубопроводов в эксплуатацию, поэтому последний по умолчанию приравнивался к году ввода в эксплуатацию </w:t>
      </w:r>
      <w:r>
        <w:rPr>
          <w:color w:val="000000"/>
          <w:sz w:val="28"/>
          <w:szCs w:val="28"/>
        </w:rPr>
        <w:t>источника тепла</w:t>
      </w:r>
      <w:r w:rsidRPr="00B32231">
        <w:rPr>
          <w:color w:val="000000"/>
          <w:sz w:val="28"/>
          <w:szCs w:val="28"/>
        </w:rPr>
        <w:t xml:space="preserve">. Перекладка сетей большей части котельных предполагалась комплексная. </w:t>
      </w:r>
    </w:p>
    <w:p w:rsidR="00DF1CC0" w:rsidRDefault="00DF1CC0" w:rsidP="00F56803">
      <w:pPr>
        <w:tabs>
          <w:tab w:val="left" w:pos="1276"/>
        </w:tabs>
        <w:spacing w:line="360" w:lineRule="auto"/>
        <w:ind w:firstLine="567"/>
        <w:jc w:val="both"/>
        <w:rPr>
          <w:color w:val="000000"/>
          <w:sz w:val="28"/>
          <w:szCs w:val="28"/>
        </w:rPr>
      </w:pPr>
      <w:r w:rsidRPr="00B32231">
        <w:rPr>
          <w:color w:val="000000"/>
          <w:sz w:val="28"/>
          <w:szCs w:val="28"/>
        </w:rPr>
        <w:t xml:space="preserve">Объемы применения мероприятия по строительству и реконструкции котельных были оценены на основании пространственного распределения перспективной тепловой нагрузки с учетом оптимизации существующих тепловых мощностей. Мощность котельных была определена с некоторым запасом (с коррекцией на собственные нужды, потери в сетях и подключение новых абонентов в будущем) по отношению к предполагаемой тепловой нагрузке потребителей. </w:t>
      </w:r>
    </w:p>
    <w:p w:rsidR="00DF1CC0" w:rsidRPr="00B32231" w:rsidRDefault="00DF1CC0" w:rsidP="00F56803">
      <w:pPr>
        <w:tabs>
          <w:tab w:val="left" w:pos="1276"/>
        </w:tabs>
        <w:spacing w:line="360" w:lineRule="auto"/>
        <w:ind w:firstLine="567"/>
        <w:jc w:val="both"/>
        <w:rPr>
          <w:color w:val="000000"/>
          <w:sz w:val="28"/>
          <w:szCs w:val="28"/>
        </w:rPr>
      </w:pPr>
      <w:r w:rsidRPr="00B32231">
        <w:rPr>
          <w:color w:val="000000"/>
          <w:sz w:val="28"/>
          <w:szCs w:val="28"/>
        </w:rPr>
        <w:t xml:space="preserve">Объемы применения мероприятия по замене </w:t>
      </w:r>
      <w:proofErr w:type="spellStart"/>
      <w:r w:rsidRPr="00B32231">
        <w:rPr>
          <w:color w:val="000000"/>
          <w:sz w:val="28"/>
          <w:szCs w:val="28"/>
        </w:rPr>
        <w:t>котлоагрегатов</w:t>
      </w:r>
      <w:proofErr w:type="spellEnd"/>
      <w:r w:rsidRPr="00B32231">
        <w:rPr>
          <w:color w:val="000000"/>
          <w:sz w:val="28"/>
          <w:szCs w:val="28"/>
        </w:rPr>
        <w:t xml:space="preserve"> были определены с учетом нормативного срока их службы и расчетной тепловой мощности подключенных и подключаемых потребителей. Замена </w:t>
      </w:r>
      <w:proofErr w:type="spellStart"/>
      <w:r w:rsidRPr="00B32231">
        <w:rPr>
          <w:color w:val="000000"/>
          <w:sz w:val="28"/>
          <w:szCs w:val="28"/>
        </w:rPr>
        <w:t>котлоагрегата</w:t>
      </w:r>
      <w:proofErr w:type="spellEnd"/>
      <w:r w:rsidRPr="00B32231">
        <w:rPr>
          <w:color w:val="000000"/>
          <w:sz w:val="28"/>
          <w:szCs w:val="28"/>
        </w:rPr>
        <w:t xml:space="preserve"> в отличии от реконструкции предполагает установку нового котла аналогичной или меньшей мощности взамен старого.</w:t>
      </w:r>
    </w:p>
    <w:p w:rsidR="00DF1CC0" w:rsidRDefault="00DF1CC0" w:rsidP="00F56803">
      <w:pPr>
        <w:tabs>
          <w:tab w:val="left" w:pos="1276"/>
        </w:tabs>
        <w:spacing w:line="360" w:lineRule="auto"/>
        <w:ind w:firstLine="567"/>
        <w:jc w:val="both"/>
        <w:rPr>
          <w:color w:val="000000"/>
          <w:sz w:val="28"/>
          <w:szCs w:val="28"/>
        </w:rPr>
      </w:pPr>
      <w:r w:rsidRPr="00B32231">
        <w:rPr>
          <w:color w:val="000000"/>
          <w:sz w:val="28"/>
          <w:szCs w:val="28"/>
        </w:rPr>
        <w:t xml:space="preserve">Объемы применения мероприятия по реконструкции центральных тепловых пунктов были определены с учетом срока службы. </w:t>
      </w:r>
    </w:p>
    <w:p w:rsidR="00DF1CC0" w:rsidRPr="00B32231" w:rsidRDefault="00DF1CC0" w:rsidP="00F56803">
      <w:pPr>
        <w:tabs>
          <w:tab w:val="left" w:pos="1276"/>
        </w:tabs>
        <w:spacing w:line="360" w:lineRule="auto"/>
        <w:ind w:firstLine="567"/>
        <w:jc w:val="both"/>
        <w:rPr>
          <w:color w:val="000000"/>
          <w:sz w:val="28"/>
          <w:szCs w:val="28"/>
        </w:rPr>
      </w:pPr>
      <w:r w:rsidRPr="00B32231">
        <w:rPr>
          <w:color w:val="000000"/>
          <w:sz w:val="28"/>
          <w:szCs w:val="28"/>
        </w:rPr>
        <w:t xml:space="preserve">Объемы применения мероприятия по ежегодной актуализации Схемы теплоснабжения детерминированы требованием п. 22 Постановления Правительства РФ № 154 от 22.02.2012 г. «О требованиях к схемам теплоснабжения, порядку их разработки и утверждения». </w:t>
      </w:r>
    </w:p>
    <w:p w:rsidR="00DF1CC0" w:rsidRPr="00B32231" w:rsidRDefault="00DF1CC0" w:rsidP="00F56803">
      <w:pPr>
        <w:tabs>
          <w:tab w:val="left" w:pos="1276"/>
        </w:tabs>
        <w:spacing w:line="360" w:lineRule="auto"/>
        <w:ind w:firstLine="567"/>
        <w:jc w:val="both"/>
        <w:rPr>
          <w:color w:val="000000"/>
          <w:sz w:val="28"/>
          <w:szCs w:val="28"/>
        </w:rPr>
      </w:pPr>
      <w:r w:rsidRPr="00B32231">
        <w:rPr>
          <w:color w:val="000000"/>
          <w:sz w:val="28"/>
          <w:szCs w:val="28"/>
        </w:rPr>
        <w:t xml:space="preserve">Объемы применения мероприятия по разработке инвестиционных программ были определены в соответствии с количеством теплоснабжающих и теплосетевых организаций, вовлеченных в реализацию Схемы теплоснабжения. Предполагается, что инвестиционные программы утверждаются на три года и с такой периодичностью оцениваются затраты на их актуализацию. </w:t>
      </w:r>
    </w:p>
    <w:p w:rsidR="00DF1CC0" w:rsidRPr="00B32231" w:rsidRDefault="00DF1CC0" w:rsidP="00F56803">
      <w:pPr>
        <w:tabs>
          <w:tab w:val="left" w:pos="1276"/>
        </w:tabs>
        <w:spacing w:line="360" w:lineRule="auto"/>
        <w:ind w:firstLine="567"/>
        <w:jc w:val="both"/>
        <w:rPr>
          <w:color w:val="000000"/>
          <w:sz w:val="28"/>
          <w:szCs w:val="28"/>
        </w:rPr>
      </w:pPr>
      <w:r w:rsidRPr="00B32231">
        <w:rPr>
          <w:color w:val="000000"/>
          <w:sz w:val="28"/>
          <w:szCs w:val="28"/>
        </w:rPr>
        <w:lastRenderedPageBreak/>
        <w:t xml:space="preserve">Мероприятия по прокладке и реконструкции трубопроводов, а также строительству и реконструкции котельных, направленные на присоединение новых потребителей, финансируются за счет платы за технологическое присоединение. Мероприятия по замене трубопроводов и </w:t>
      </w:r>
      <w:proofErr w:type="spellStart"/>
      <w:r w:rsidRPr="00B32231">
        <w:rPr>
          <w:color w:val="000000"/>
          <w:sz w:val="28"/>
          <w:szCs w:val="28"/>
        </w:rPr>
        <w:t>котлоагрегатов</w:t>
      </w:r>
      <w:proofErr w:type="spellEnd"/>
      <w:r w:rsidRPr="00B32231">
        <w:rPr>
          <w:color w:val="000000"/>
          <w:sz w:val="28"/>
          <w:szCs w:val="28"/>
        </w:rPr>
        <w:t>, а также реконструкции ЦТП финансируются из инвестиционной составляющей, собственных и кредитных средств теплоснабжающих организаций. Разработка и актуализация инвестиционных программ финансируются за счет средств теплоснабжающих организаций; актуализация схемы теплоснабжения – из бюджетных средств.</w:t>
      </w:r>
    </w:p>
    <w:p w:rsidR="00DF1CC0" w:rsidRPr="00B32231" w:rsidRDefault="00DF1CC0" w:rsidP="00F56803">
      <w:pPr>
        <w:tabs>
          <w:tab w:val="left" w:pos="1276"/>
        </w:tabs>
        <w:spacing w:line="360" w:lineRule="auto"/>
        <w:ind w:firstLine="709"/>
        <w:jc w:val="both"/>
        <w:rPr>
          <w:color w:val="000000"/>
          <w:sz w:val="28"/>
          <w:szCs w:val="28"/>
        </w:rPr>
      </w:pPr>
      <w:r w:rsidRPr="00B32231">
        <w:rPr>
          <w:color w:val="000000"/>
          <w:sz w:val="28"/>
          <w:szCs w:val="28"/>
        </w:rPr>
        <w:t xml:space="preserve">В случае наличия использовались значения стоимости мероприятий, оцененных теплоснабжающими и </w:t>
      </w:r>
      <w:proofErr w:type="spellStart"/>
      <w:r w:rsidRPr="00B32231">
        <w:rPr>
          <w:color w:val="000000"/>
          <w:sz w:val="28"/>
          <w:szCs w:val="28"/>
        </w:rPr>
        <w:t>теплосетевыми</w:t>
      </w:r>
      <w:proofErr w:type="spellEnd"/>
      <w:r w:rsidRPr="00B32231">
        <w:rPr>
          <w:color w:val="000000"/>
          <w:sz w:val="28"/>
          <w:szCs w:val="28"/>
        </w:rPr>
        <w:t xml:space="preserve"> организациями. В случае отсутствия: </w:t>
      </w:r>
    </w:p>
    <w:p w:rsidR="00DF1CC0" w:rsidRPr="00B32231" w:rsidRDefault="00DF1CC0" w:rsidP="0087357A">
      <w:pPr>
        <w:pStyle w:val="afff7"/>
        <w:numPr>
          <w:ilvl w:val="0"/>
          <w:numId w:val="14"/>
        </w:numPr>
        <w:tabs>
          <w:tab w:val="left" w:pos="1134"/>
        </w:tabs>
        <w:spacing w:line="360" w:lineRule="auto"/>
        <w:ind w:left="1134" w:hanging="567"/>
        <w:jc w:val="both"/>
        <w:rPr>
          <w:color w:val="000000"/>
          <w:sz w:val="28"/>
          <w:szCs w:val="28"/>
        </w:rPr>
      </w:pPr>
      <w:r w:rsidRPr="00B32231">
        <w:rPr>
          <w:color w:val="000000"/>
          <w:sz w:val="28"/>
          <w:szCs w:val="28"/>
        </w:rPr>
        <w:t xml:space="preserve">стоимость мероприятия по строительству котельных различной мощности была получена посредством применения текущих коэффициентов </w:t>
      </w:r>
      <w:r>
        <w:rPr>
          <w:color w:val="000000"/>
          <w:sz w:val="28"/>
          <w:szCs w:val="28"/>
        </w:rPr>
        <w:t>ЧАО</w:t>
      </w:r>
      <w:r w:rsidRPr="00B32231">
        <w:rPr>
          <w:color w:val="000000"/>
          <w:sz w:val="28"/>
          <w:szCs w:val="28"/>
        </w:rPr>
        <w:t xml:space="preserve"> к федеральным единичным расценкам (ФЕР)</w:t>
      </w:r>
      <w:r w:rsidRPr="00B32231">
        <w:rPr>
          <w:rStyle w:val="af6"/>
          <w:color w:val="000000"/>
          <w:sz w:val="28"/>
          <w:szCs w:val="28"/>
        </w:rPr>
        <w:footnoteReference w:id="27"/>
      </w:r>
      <w:r w:rsidRPr="00B32231">
        <w:rPr>
          <w:color w:val="000000"/>
          <w:sz w:val="28"/>
          <w:szCs w:val="28"/>
        </w:rPr>
        <w:t xml:space="preserve"> 2001 г. с коррекцией расходов на разработку проектно-сметной документации, пуско-наладочные работы и уплату налога на добавленную стоимость; </w:t>
      </w:r>
    </w:p>
    <w:p w:rsidR="00DF1CC0" w:rsidRPr="0021761D" w:rsidRDefault="00DF1CC0" w:rsidP="0087357A">
      <w:pPr>
        <w:pStyle w:val="afff7"/>
        <w:numPr>
          <w:ilvl w:val="0"/>
          <w:numId w:val="14"/>
        </w:numPr>
        <w:tabs>
          <w:tab w:val="left" w:pos="1134"/>
        </w:tabs>
        <w:spacing w:line="360" w:lineRule="auto"/>
        <w:ind w:left="1134" w:hanging="567"/>
        <w:jc w:val="both"/>
        <w:rPr>
          <w:color w:val="000000"/>
          <w:sz w:val="28"/>
          <w:szCs w:val="28"/>
        </w:rPr>
      </w:pPr>
      <w:r w:rsidRPr="00B32231">
        <w:rPr>
          <w:color w:val="000000"/>
          <w:sz w:val="28"/>
          <w:szCs w:val="28"/>
        </w:rPr>
        <w:t xml:space="preserve">стоимость прокладки тепловых сетей была получена посредством применения текущих коэффициентов для </w:t>
      </w:r>
      <w:r>
        <w:rPr>
          <w:color w:val="000000"/>
          <w:sz w:val="28"/>
          <w:szCs w:val="28"/>
        </w:rPr>
        <w:t>ЧАО</w:t>
      </w:r>
      <w:r w:rsidRPr="00B32231">
        <w:rPr>
          <w:color w:val="000000"/>
          <w:sz w:val="28"/>
          <w:szCs w:val="28"/>
        </w:rPr>
        <w:t xml:space="preserve"> к федеральным единичным расценкам (ФЭР) 2001 г. на прокладку внешних инженерных сетей теплоснабжения исходя из способа прокладки (наземная/подземная), необходимых работ (земляные и строительно-монтажные), материалов (трубы и детали), с учетом расходов на разработку проектно-сметной документации и пуско-наладочных работ и уплаты налога на добавленную стоимость; для недостающих диаметров была произведена оценка исходя из разницы </w:t>
      </w:r>
      <w:r w:rsidRPr="0021761D">
        <w:rPr>
          <w:color w:val="000000"/>
          <w:sz w:val="28"/>
          <w:szCs w:val="28"/>
        </w:rPr>
        <w:t xml:space="preserve">геометрических конфигураций тепловых сетей;  </w:t>
      </w:r>
    </w:p>
    <w:p w:rsidR="00DF1CC0" w:rsidRPr="0021761D" w:rsidRDefault="00DF1CC0" w:rsidP="0087357A">
      <w:pPr>
        <w:pStyle w:val="afff7"/>
        <w:numPr>
          <w:ilvl w:val="0"/>
          <w:numId w:val="14"/>
        </w:numPr>
        <w:tabs>
          <w:tab w:val="left" w:pos="1134"/>
        </w:tabs>
        <w:spacing w:line="360" w:lineRule="auto"/>
        <w:ind w:left="1134" w:hanging="567"/>
        <w:jc w:val="both"/>
        <w:rPr>
          <w:color w:val="000000"/>
          <w:sz w:val="28"/>
          <w:szCs w:val="28"/>
        </w:rPr>
      </w:pPr>
      <w:r w:rsidRPr="0021761D">
        <w:rPr>
          <w:color w:val="000000"/>
          <w:sz w:val="28"/>
          <w:szCs w:val="28"/>
        </w:rPr>
        <w:lastRenderedPageBreak/>
        <w:t>стоимость мероприятий по реконструкции и перекладке тепловых сетей была приравнена к стоимости мероприятия по прокладке тепловых сетей, исходя из предположения, что ассоциируемые с перекладкой и реконструкцией затраты компенсируют друг друга.</w:t>
      </w:r>
    </w:p>
    <w:p w:rsidR="00DF1CC0" w:rsidRPr="0021761D" w:rsidRDefault="00DF1CC0" w:rsidP="00DF1CC0">
      <w:pPr>
        <w:spacing w:line="360" w:lineRule="auto"/>
        <w:ind w:firstLine="567"/>
        <w:jc w:val="both"/>
        <w:rPr>
          <w:color w:val="000000"/>
          <w:sz w:val="28"/>
          <w:szCs w:val="28"/>
        </w:rPr>
      </w:pPr>
      <w:r w:rsidRPr="0021761D">
        <w:rPr>
          <w:color w:val="000000"/>
          <w:sz w:val="28"/>
          <w:szCs w:val="28"/>
        </w:rPr>
        <w:t xml:space="preserve">Во всех остальных случаях стоимость определялась на базе уже реализованных проектов с применением соответствующих индексов-дефляторов. При необходимости в стоимость мероприятий включались расходы на проектно-изыскательские работы (в размере 10%) и пуско-наладочные работы (в размере 10%). </w:t>
      </w:r>
    </w:p>
    <w:p w:rsidR="00DF1CC0" w:rsidRPr="003A3143" w:rsidRDefault="00DF1CC0" w:rsidP="00DF1CC0">
      <w:pPr>
        <w:spacing w:line="360" w:lineRule="auto"/>
        <w:ind w:firstLine="567"/>
        <w:jc w:val="both"/>
        <w:rPr>
          <w:color w:val="000000"/>
          <w:sz w:val="28"/>
          <w:szCs w:val="28"/>
        </w:rPr>
      </w:pPr>
      <w:r w:rsidRPr="0021761D">
        <w:rPr>
          <w:color w:val="000000"/>
          <w:sz w:val="28"/>
          <w:szCs w:val="28"/>
        </w:rPr>
        <w:t xml:space="preserve">Величина удельной стоимости </w:t>
      </w:r>
      <w:r w:rsidRPr="003A3143">
        <w:rPr>
          <w:color w:val="000000"/>
          <w:sz w:val="28"/>
          <w:szCs w:val="28"/>
        </w:rPr>
        <w:t xml:space="preserve">мероприятий в 2016 году изменялась в последующие годы в соответствии с индексами цен на строительные работы, зафиксированными в Долгосрочном прогнозе социально-экономического развития Российской Федерации на период до 2030 года. Значение на 2030 г. было приравнено к показателю предыдущего года. </w:t>
      </w:r>
    </w:p>
    <w:p w:rsidR="00E82061" w:rsidRPr="003A3143" w:rsidRDefault="00E82061" w:rsidP="00E82061">
      <w:pPr>
        <w:tabs>
          <w:tab w:val="left" w:pos="1276"/>
        </w:tabs>
        <w:spacing w:line="360" w:lineRule="auto"/>
        <w:ind w:firstLine="567"/>
        <w:jc w:val="both"/>
        <w:rPr>
          <w:color w:val="000000"/>
          <w:sz w:val="28"/>
          <w:szCs w:val="28"/>
        </w:rPr>
      </w:pPr>
      <w:r w:rsidRPr="003A3143">
        <w:rPr>
          <w:color w:val="000000"/>
          <w:sz w:val="28"/>
          <w:szCs w:val="28"/>
        </w:rPr>
        <w:t xml:space="preserve"> Экономию топливно-энергетических ресурсов (топливо, тепловая и электрическая энергия) и воды можно получить в результате реализации мероприятий по замене </w:t>
      </w:r>
      <w:proofErr w:type="spellStart"/>
      <w:r w:rsidRPr="003A3143">
        <w:rPr>
          <w:color w:val="000000"/>
          <w:sz w:val="28"/>
          <w:szCs w:val="28"/>
        </w:rPr>
        <w:t>котлоагрегатов</w:t>
      </w:r>
      <w:proofErr w:type="spellEnd"/>
      <w:r w:rsidRPr="003A3143">
        <w:rPr>
          <w:color w:val="000000"/>
          <w:sz w:val="28"/>
          <w:szCs w:val="28"/>
        </w:rPr>
        <w:t xml:space="preserve"> и трубопроводов отопления и горячего водоснабжения, реконструкции ЦТП и котельных. Мероприятия по замене </w:t>
      </w:r>
      <w:proofErr w:type="spellStart"/>
      <w:r w:rsidRPr="003A3143">
        <w:rPr>
          <w:color w:val="000000"/>
          <w:sz w:val="28"/>
          <w:szCs w:val="28"/>
        </w:rPr>
        <w:t>котлоагрегатов</w:t>
      </w:r>
      <w:proofErr w:type="spellEnd"/>
      <w:r w:rsidRPr="003A3143">
        <w:rPr>
          <w:color w:val="000000"/>
          <w:sz w:val="28"/>
          <w:szCs w:val="28"/>
        </w:rPr>
        <w:t xml:space="preserve">, реконструкции котельных и ЦТП имеют простые сроки окупаемости до 5 лет. Мероприятие по замене трубопроводов отопления и горячего водоснабжения имеет простой срок окупаемости более 15 лет, но тем не менее его реализация важна с точки зрения оказания надежной и качественной услуги теплоснабжения. Остальные технические мероприятия в системе теплоснабжения окупаются за счет дополнительного дохода, получаемого от присоединения новых потребителей (без учета дополнительных затрат на содержание построенных и реконструированных объектов теплового хозяйства). Все они относятся к категории </w:t>
      </w:r>
      <w:proofErr w:type="spellStart"/>
      <w:r w:rsidRPr="003A3143">
        <w:rPr>
          <w:color w:val="000000"/>
          <w:sz w:val="28"/>
          <w:szCs w:val="28"/>
        </w:rPr>
        <w:t>быстроокупаемых</w:t>
      </w:r>
      <w:proofErr w:type="spellEnd"/>
      <w:r w:rsidRPr="003A3143">
        <w:rPr>
          <w:color w:val="000000"/>
          <w:sz w:val="28"/>
          <w:szCs w:val="28"/>
        </w:rPr>
        <w:t xml:space="preserve">.  </w:t>
      </w:r>
    </w:p>
    <w:p w:rsidR="007F5BC7" w:rsidRPr="00CE05F4" w:rsidRDefault="007F5BC7" w:rsidP="007F5BC7">
      <w:pPr>
        <w:spacing w:line="360" w:lineRule="auto"/>
        <w:ind w:firstLine="709"/>
        <w:jc w:val="both"/>
        <w:rPr>
          <w:color w:val="000000"/>
          <w:sz w:val="20"/>
          <w:szCs w:val="20"/>
        </w:rPr>
      </w:pPr>
    </w:p>
    <w:p w:rsidR="00EE54A6" w:rsidRPr="00CE05F4" w:rsidRDefault="009647CF" w:rsidP="00190613">
      <w:pPr>
        <w:pStyle w:val="21"/>
        <w:numPr>
          <w:ilvl w:val="1"/>
          <w:numId w:val="3"/>
        </w:numPr>
        <w:pBdr>
          <w:bottom w:val="single" w:sz="12" w:space="0" w:color="auto"/>
        </w:pBdr>
        <w:tabs>
          <w:tab w:val="left" w:pos="1276"/>
        </w:tabs>
        <w:spacing w:before="0" w:after="200"/>
        <w:ind w:hanging="579"/>
        <w:rPr>
          <w:rFonts w:ascii="Times New Roman" w:hAnsi="Times New Roman"/>
          <w:i w:val="0"/>
          <w:color w:val="000000"/>
          <w:sz w:val="30"/>
          <w:szCs w:val="30"/>
        </w:rPr>
      </w:pPr>
      <w:bookmarkStart w:id="41" w:name="_Toc501608716"/>
      <w:r w:rsidRPr="00CE05F4">
        <w:rPr>
          <w:rFonts w:ascii="Times New Roman" w:hAnsi="Times New Roman"/>
          <w:i w:val="0"/>
          <w:color w:val="000000"/>
          <w:sz w:val="30"/>
          <w:szCs w:val="30"/>
        </w:rPr>
        <w:lastRenderedPageBreak/>
        <w:t xml:space="preserve">Программа инвестиционных проектов в </w:t>
      </w:r>
      <w:r w:rsidR="00B23E95" w:rsidRPr="00CE05F4">
        <w:rPr>
          <w:rFonts w:ascii="Times New Roman" w:hAnsi="Times New Roman"/>
          <w:i w:val="0"/>
          <w:color w:val="000000"/>
          <w:sz w:val="30"/>
          <w:szCs w:val="30"/>
        </w:rPr>
        <w:t xml:space="preserve">системе </w:t>
      </w:r>
      <w:r w:rsidRPr="00CE05F4">
        <w:rPr>
          <w:rFonts w:ascii="Times New Roman" w:hAnsi="Times New Roman"/>
          <w:i w:val="0"/>
          <w:color w:val="000000"/>
          <w:sz w:val="30"/>
          <w:szCs w:val="30"/>
        </w:rPr>
        <w:t>в</w:t>
      </w:r>
      <w:r w:rsidR="00EE54A6" w:rsidRPr="00CE05F4">
        <w:rPr>
          <w:rFonts w:ascii="Times New Roman" w:hAnsi="Times New Roman"/>
          <w:i w:val="0"/>
          <w:color w:val="000000"/>
          <w:sz w:val="30"/>
          <w:szCs w:val="30"/>
        </w:rPr>
        <w:t>одоснабжени</w:t>
      </w:r>
      <w:r w:rsidR="00B23E95" w:rsidRPr="00CE05F4">
        <w:rPr>
          <w:rFonts w:ascii="Times New Roman" w:hAnsi="Times New Roman"/>
          <w:i w:val="0"/>
          <w:color w:val="000000"/>
          <w:sz w:val="30"/>
          <w:szCs w:val="30"/>
        </w:rPr>
        <w:t>я</w:t>
      </w:r>
      <w:bookmarkEnd w:id="41"/>
    </w:p>
    <w:p w:rsidR="00650374" w:rsidRPr="00B50578" w:rsidRDefault="00650374" w:rsidP="00650374">
      <w:pPr>
        <w:tabs>
          <w:tab w:val="left" w:pos="1276"/>
        </w:tabs>
        <w:spacing w:line="360" w:lineRule="auto"/>
        <w:ind w:firstLine="567"/>
        <w:jc w:val="both"/>
        <w:rPr>
          <w:color w:val="000000"/>
          <w:sz w:val="28"/>
          <w:szCs w:val="28"/>
        </w:rPr>
      </w:pPr>
      <w:r w:rsidRPr="00B50578">
        <w:rPr>
          <w:color w:val="000000"/>
          <w:sz w:val="28"/>
          <w:szCs w:val="28"/>
        </w:rPr>
        <w:t xml:space="preserve">Мероприятия по системе водоснабжения распределены по следующим группам: </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замена и реконструкция водопроводов;</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реконструкция ВЗУ и насосных станций;</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установка системы диспетчеризации и мониторинга ПУ;</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строительство водопроводов.</w:t>
      </w:r>
    </w:p>
    <w:p w:rsidR="00650374" w:rsidRPr="00B50578" w:rsidRDefault="00650374" w:rsidP="00650374">
      <w:pPr>
        <w:tabs>
          <w:tab w:val="left" w:pos="1134"/>
        </w:tabs>
        <w:spacing w:line="360" w:lineRule="auto"/>
        <w:ind w:left="1134" w:hanging="567"/>
        <w:jc w:val="both"/>
        <w:rPr>
          <w:sz w:val="28"/>
          <w:szCs w:val="28"/>
        </w:rPr>
      </w:pPr>
      <w:r w:rsidRPr="00B50578">
        <w:rPr>
          <w:sz w:val="28"/>
          <w:szCs w:val="28"/>
        </w:rPr>
        <w:t>Реконструкция водопроводных сооружений включает:</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реконструкцию до расчетной производительности резервуаров хозяйственно-питьевого запаса воды (РЧВ);</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реконструкцию насосной станции (II или III подъема);</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реконструкцию фильтров-поглотителей;</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реконструкцию трансформаторной подстанции;</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строительство (реконструкцию) проходной АБК;</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 xml:space="preserve">замену изношенных сетей; </w:t>
      </w:r>
    </w:p>
    <w:p w:rsidR="00650374" w:rsidRPr="00B50578" w:rsidRDefault="00650374" w:rsidP="0087357A">
      <w:pPr>
        <w:numPr>
          <w:ilvl w:val="0"/>
          <w:numId w:val="22"/>
        </w:numPr>
        <w:tabs>
          <w:tab w:val="left" w:pos="1134"/>
        </w:tabs>
        <w:spacing w:line="360" w:lineRule="auto"/>
        <w:ind w:left="1134" w:hanging="567"/>
        <w:jc w:val="both"/>
        <w:rPr>
          <w:sz w:val="28"/>
          <w:szCs w:val="28"/>
        </w:rPr>
      </w:pPr>
      <w:proofErr w:type="spellStart"/>
      <w:r w:rsidRPr="00B50578">
        <w:rPr>
          <w:sz w:val="28"/>
          <w:szCs w:val="28"/>
        </w:rPr>
        <w:t>закольцовку</w:t>
      </w:r>
      <w:proofErr w:type="spellEnd"/>
      <w:r w:rsidRPr="00B50578">
        <w:rPr>
          <w:sz w:val="28"/>
          <w:szCs w:val="28"/>
        </w:rPr>
        <w:t xml:space="preserve"> разводящих сетей.</w:t>
      </w:r>
    </w:p>
    <w:p w:rsidR="00650374" w:rsidRPr="00B50578" w:rsidRDefault="00650374" w:rsidP="00650374">
      <w:pPr>
        <w:spacing w:line="360" w:lineRule="auto"/>
        <w:ind w:firstLine="567"/>
        <w:jc w:val="both"/>
        <w:rPr>
          <w:color w:val="000000"/>
          <w:sz w:val="28"/>
          <w:szCs w:val="28"/>
        </w:rPr>
      </w:pPr>
      <w:r w:rsidRPr="00B50578">
        <w:rPr>
          <w:color w:val="000000"/>
          <w:sz w:val="28"/>
          <w:szCs w:val="28"/>
        </w:rPr>
        <w:t>Финансовые потребности в капитальных вложениях оценены на основе:</w:t>
      </w:r>
    </w:p>
    <w:p w:rsidR="00650374" w:rsidRPr="00A56CE4" w:rsidRDefault="00650374" w:rsidP="0087357A">
      <w:pPr>
        <w:numPr>
          <w:ilvl w:val="0"/>
          <w:numId w:val="22"/>
        </w:numPr>
        <w:tabs>
          <w:tab w:val="left" w:pos="1134"/>
        </w:tabs>
        <w:spacing w:line="360" w:lineRule="auto"/>
        <w:ind w:left="1134" w:hanging="567"/>
        <w:jc w:val="both"/>
        <w:rPr>
          <w:sz w:val="28"/>
          <w:szCs w:val="28"/>
        </w:rPr>
      </w:pPr>
      <w:r w:rsidRPr="00A56CE4">
        <w:rPr>
          <w:sz w:val="28"/>
          <w:szCs w:val="28"/>
        </w:rPr>
        <w:t>Справочник базовых цен на проектные работы для строительства объектов водоснабжения и канализации 2008 года;</w:t>
      </w:r>
    </w:p>
    <w:p w:rsidR="00650374" w:rsidRPr="00A56CE4" w:rsidRDefault="00650374" w:rsidP="0087357A">
      <w:pPr>
        <w:numPr>
          <w:ilvl w:val="0"/>
          <w:numId w:val="22"/>
        </w:numPr>
        <w:tabs>
          <w:tab w:val="left" w:pos="1134"/>
        </w:tabs>
        <w:spacing w:line="360" w:lineRule="auto"/>
        <w:ind w:left="1134" w:hanging="567"/>
        <w:jc w:val="both"/>
        <w:rPr>
          <w:sz w:val="28"/>
          <w:szCs w:val="28"/>
        </w:rPr>
      </w:pPr>
      <w:r w:rsidRPr="00A56CE4">
        <w:rPr>
          <w:sz w:val="28"/>
          <w:szCs w:val="28"/>
        </w:rPr>
        <w:t>НЦС 81-02-14-2012 Государственные укрупненные нормативы. Нормативные цены строительства НЦС 14-2012. Сети водоснабжения и канализации.</w:t>
      </w:r>
    </w:p>
    <w:p w:rsidR="00650374" w:rsidRPr="00B50578" w:rsidRDefault="00650374" w:rsidP="00650374">
      <w:pPr>
        <w:spacing w:line="360" w:lineRule="auto"/>
        <w:ind w:firstLine="567"/>
        <w:jc w:val="both"/>
        <w:rPr>
          <w:color w:val="000000"/>
          <w:sz w:val="28"/>
          <w:szCs w:val="28"/>
        </w:rPr>
      </w:pPr>
      <w:r w:rsidRPr="00B50578">
        <w:rPr>
          <w:color w:val="000000"/>
          <w:sz w:val="28"/>
          <w:szCs w:val="28"/>
        </w:rPr>
        <w:t>Мероприятия и их стоимость по прокладке и реконструкции трубопроводов, а также строительству и реконструкции водозаборных сооружений, направленные на присоединение новых потребителей, финансируются за счет платы за технологическое присоединение и протяженность сети. Мероприятия по замене трубопроводов, реконструкция ВЗУ, насосных станций</w:t>
      </w:r>
      <w:r w:rsidRPr="00B50578">
        <w:rPr>
          <w:sz w:val="28"/>
          <w:szCs w:val="28"/>
        </w:rPr>
        <w:t xml:space="preserve"> и у</w:t>
      </w:r>
      <w:r w:rsidRPr="00B50578">
        <w:rPr>
          <w:color w:val="000000"/>
          <w:sz w:val="28"/>
          <w:szCs w:val="28"/>
        </w:rPr>
        <w:t xml:space="preserve">становки </w:t>
      </w:r>
      <w:r w:rsidRPr="00B50578">
        <w:rPr>
          <w:color w:val="000000"/>
          <w:sz w:val="28"/>
          <w:szCs w:val="28"/>
        </w:rPr>
        <w:lastRenderedPageBreak/>
        <w:t>системы диспетчеризации и мониторинга ПУ финансируются из инвестиционной составляющей</w:t>
      </w:r>
      <w:r>
        <w:rPr>
          <w:color w:val="000000"/>
          <w:sz w:val="28"/>
          <w:szCs w:val="28"/>
        </w:rPr>
        <w:t xml:space="preserve"> при ее утверждении</w:t>
      </w:r>
      <w:r w:rsidRPr="00B50578">
        <w:rPr>
          <w:color w:val="000000"/>
          <w:sz w:val="28"/>
          <w:szCs w:val="28"/>
        </w:rPr>
        <w:t>.</w:t>
      </w:r>
    </w:p>
    <w:p w:rsidR="00A36125" w:rsidRPr="003A3143" w:rsidRDefault="00650374" w:rsidP="00650374">
      <w:pPr>
        <w:spacing w:line="360" w:lineRule="auto"/>
        <w:ind w:firstLine="567"/>
        <w:jc w:val="both"/>
        <w:rPr>
          <w:color w:val="000000"/>
          <w:sz w:val="28"/>
          <w:szCs w:val="28"/>
        </w:rPr>
      </w:pPr>
      <w:r w:rsidRPr="00B50578">
        <w:rPr>
          <w:color w:val="000000"/>
          <w:sz w:val="28"/>
          <w:szCs w:val="28"/>
        </w:rPr>
        <w:t xml:space="preserve">В дальнейшем цены изменялись по годам в соответствии с индексом цен на строительные работы. Финансовая нагрузка на муниципальный бюджет в части повышения </w:t>
      </w:r>
      <w:r w:rsidRPr="003A3143">
        <w:rPr>
          <w:color w:val="000000"/>
          <w:sz w:val="28"/>
          <w:szCs w:val="28"/>
        </w:rPr>
        <w:t>обеспеченности услугой водоснабжения небольшая.</w:t>
      </w:r>
    </w:p>
    <w:p w:rsidR="00A36125" w:rsidRPr="003A3143" w:rsidRDefault="00A36125" w:rsidP="00A36125">
      <w:pPr>
        <w:tabs>
          <w:tab w:val="left" w:pos="1276"/>
        </w:tabs>
        <w:spacing w:line="360" w:lineRule="auto"/>
        <w:ind w:firstLine="567"/>
        <w:jc w:val="both"/>
        <w:rPr>
          <w:color w:val="000000"/>
          <w:sz w:val="28"/>
          <w:szCs w:val="28"/>
        </w:rPr>
      </w:pPr>
      <w:r w:rsidRPr="003A3143">
        <w:rPr>
          <w:color w:val="000000"/>
          <w:sz w:val="28"/>
          <w:szCs w:val="28"/>
        </w:rPr>
        <w:t xml:space="preserve">Экономию топливно-энергетических ресурсов (электрическая энергия) и воды можно получить в результате реализации мероприятий по замене изношенных трубопроводов и насосного оборудования на водозаборах и насосных станциях. Мероприятия по замене трубопроводов водоснабжения имеют простой срок окупаемости более 15 лет, но тем не менее их реализация важна с точки зрения оказания надежной и качественной услуги водоснабжения. Остальные технические мероприятия в системе водоснабжения окупаются за счет дополнительного дохода, получаемого от присоединения новых потребителей (без учета дополнительных затрат на содержание построенных и реконструированных объектов). </w:t>
      </w:r>
    </w:p>
    <w:p w:rsidR="007F5BC7" w:rsidRPr="00CE05F4" w:rsidRDefault="007F5BC7" w:rsidP="007F5BC7">
      <w:pPr>
        <w:spacing w:line="360" w:lineRule="auto"/>
        <w:ind w:firstLine="709"/>
        <w:jc w:val="both"/>
        <w:rPr>
          <w:color w:val="000000"/>
          <w:sz w:val="20"/>
          <w:szCs w:val="20"/>
        </w:rPr>
      </w:pPr>
    </w:p>
    <w:p w:rsidR="00EE54A6" w:rsidRPr="00CE05F4" w:rsidRDefault="009647CF" w:rsidP="00190613">
      <w:pPr>
        <w:pStyle w:val="21"/>
        <w:numPr>
          <w:ilvl w:val="1"/>
          <w:numId w:val="3"/>
        </w:numPr>
        <w:pBdr>
          <w:bottom w:val="single" w:sz="12" w:space="0" w:color="auto"/>
        </w:pBdr>
        <w:tabs>
          <w:tab w:val="left" w:pos="1276"/>
        </w:tabs>
        <w:spacing w:before="0" w:after="200"/>
        <w:ind w:hanging="579"/>
        <w:rPr>
          <w:rFonts w:ascii="Times New Roman" w:hAnsi="Times New Roman"/>
          <w:i w:val="0"/>
          <w:color w:val="000000"/>
          <w:sz w:val="30"/>
          <w:szCs w:val="30"/>
        </w:rPr>
      </w:pPr>
      <w:bookmarkStart w:id="42" w:name="_Toc501608717"/>
      <w:r w:rsidRPr="00CE05F4">
        <w:rPr>
          <w:rFonts w:ascii="Times New Roman" w:hAnsi="Times New Roman"/>
          <w:i w:val="0"/>
          <w:color w:val="000000"/>
          <w:sz w:val="30"/>
          <w:szCs w:val="30"/>
        </w:rPr>
        <w:t xml:space="preserve">Программа инвестиционных проектов в </w:t>
      </w:r>
      <w:r w:rsidR="00B23E95" w:rsidRPr="00CE05F4">
        <w:rPr>
          <w:rFonts w:ascii="Times New Roman" w:hAnsi="Times New Roman"/>
          <w:i w:val="0"/>
          <w:color w:val="000000"/>
          <w:sz w:val="30"/>
          <w:szCs w:val="30"/>
        </w:rPr>
        <w:t xml:space="preserve">системе </w:t>
      </w:r>
      <w:r w:rsidRPr="00CE05F4">
        <w:rPr>
          <w:rFonts w:ascii="Times New Roman" w:hAnsi="Times New Roman"/>
          <w:i w:val="0"/>
          <w:color w:val="000000"/>
          <w:sz w:val="30"/>
          <w:szCs w:val="30"/>
        </w:rPr>
        <w:t>в</w:t>
      </w:r>
      <w:r w:rsidR="00EE54A6" w:rsidRPr="00CE05F4">
        <w:rPr>
          <w:rFonts w:ascii="Times New Roman" w:hAnsi="Times New Roman"/>
          <w:i w:val="0"/>
          <w:color w:val="000000"/>
          <w:sz w:val="30"/>
          <w:szCs w:val="30"/>
        </w:rPr>
        <w:t>одоотведени</w:t>
      </w:r>
      <w:r w:rsidR="00B23E95" w:rsidRPr="00CE05F4">
        <w:rPr>
          <w:rFonts w:ascii="Times New Roman" w:hAnsi="Times New Roman"/>
          <w:i w:val="0"/>
          <w:color w:val="000000"/>
          <w:sz w:val="30"/>
          <w:szCs w:val="30"/>
        </w:rPr>
        <w:t>я</w:t>
      </w:r>
      <w:bookmarkEnd w:id="42"/>
    </w:p>
    <w:p w:rsidR="00650374" w:rsidRPr="00B50578" w:rsidRDefault="00650374" w:rsidP="00650374">
      <w:pPr>
        <w:tabs>
          <w:tab w:val="left" w:pos="1276"/>
        </w:tabs>
        <w:spacing w:line="360" w:lineRule="auto"/>
        <w:ind w:firstLine="567"/>
        <w:jc w:val="both"/>
        <w:rPr>
          <w:color w:val="000000"/>
          <w:sz w:val="28"/>
          <w:szCs w:val="28"/>
        </w:rPr>
      </w:pPr>
      <w:r w:rsidRPr="00B50578">
        <w:rPr>
          <w:color w:val="000000"/>
          <w:sz w:val="28"/>
          <w:szCs w:val="28"/>
        </w:rPr>
        <w:t xml:space="preserve">Мероприятия по системе водоотведения распределены по следующим группам: </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замена и реконструкция канализационных трубопроводов;</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реконструкция КНС;</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установка системы диспетчеризации и мониторинга ПУ;</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строительство канализационных трубопроводов.</w:t>
      </w:r>
    </w:p>
    <w:p w:rsidR="00650374" w:rsidRPr="00B50578" w:rsidRDefault="00650374" w:rsidP="00650374">
      <w:pPr>
        <w:tabs>
          <w:tab w:val="left" w:pos="1276"/>
        </w:tabs>
        <w:spacing w:line="360" w:lineRule="auto"/>
        <w:ind w:firstLine="567"/>
        <w:jc w:val="both"/>
        <w:rPr>
          <w:color w:val="000000"/>
          <w:sz w:val="28"/>
          <w:szCs w:val="28"/>
        </w:rPr>
      </w:pPr>
      <w:r w:rsidRPr="00B50578">
        <w:rPr>
          <w:color w:val="000000"/>
          <w:sz w:val="28"/>
          <w:szCs w:val="28"/>
        </w:rPr>
        <w:t>Финансовые потребности в капитальных вложениях оценены на основе:</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Справочник базовых цен на проектные работы для строительства объектов водоснабжения и канализации 2008 года;</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lastRenderedPageBreak/>
        <w:t xml:space="preserve">НЦС 81-02-14-2012 Государственные укрупненные нормативы. Нормативные цены в строительстве НЦС 14-2012. Сети водоснабжения и канализации. </w:t>
      </w:r>
    </w:p>
    <w:p w:rsidR="00650374" w:rsidRPr="00B50578" w:rsidRDefault="00650374" w:rsidP="00650374">
      <w:pPr>
        <w:tabs>
          <w:tab w:val="left" w:pos="1276"/>
        </w:tabs>
        <w:spacing w:line="360" w:lineRule="auto"/>
        <w:ind w:firstLine="567"/>
        <w:jc w:val="both"/>
        <w:rPr>
          <w:color w:val="000000"/>
          <w:sz w:val="28"/>
          <w:szCs w:val="28"/>
        </w:rPr>
      </w:pPr>
      <w:r w:rsidRPr="00B50578">
        <w:rPr>
          <w:color w:val="000000"/>
          <w:sz w:val="28"/>
          <w:szCs w:val="28"/>
        </w:rPr>
        <w:t>Мероприятия и их стоимость по прокладке и реконструкции канализационных трубопроводов, а также строительству и реконструкции КНС, направленные на присоединение новых потребителей финансируются за счет платы за технологическое присоединение. Мероприятия по замене канализационных трубопроводов, реконструкция КНС</w:t>
      </w:r>
      <w:r w:rsidRPr="00B50578">
        <w:rPr>
          <w:sz w:val="28"/>
          <w:szCs w:val="28"/>
        </w:rPr>
        <w:t xml:space="preserve"> и у</w:t>
      </w:r>
      <w:r w:rsidRPr="00B50578">
        <w:rPr>
          <w:color w:val="000000"/>
          <w:sz w:val="28"/>
          <w:szCs w:val="28"/>
        </w:rPr>
        <w:t xml:space="preserve">становки системы диспетчеризации и мониторинга ПУ финансируются из инвестиционной составляющей.  </w:t>
      </w:r>
    </w:p>
    <w:p w:rsidR="00A36125" w:rsidRPr="003A3143" w:rsidRDefault="00650374" w:rsidP="00650374">
      <w:pPr>
        <w:tabs>
          <w:tab w:val="left" w:pos="1276"/>
        </w:tabs>
        <w:spacing w:line="360" w:lineRule="auto"/>
        <w:ind w:firstLine="567"/>
        <w:jc w:val="both"/>
        <w:rPr>
          <w:color w:val="000000"/>
          <w:sz w:val="28"/>
          <w:szCs w:val="28"/>
        </w:rPr>
      </w:pPr>
      <w:r w:rsidRPr="00B50578">
        <w:rPr>
          <w:color w:val="000000"/>
          <w:sz w:val="28"/>
          <w:szCs w:val="28"/>
        </w:rPr>
        <w:t xml:space="preserve">В дальнейшем </w:t>
      </w:r>
      <w:r w:rsidRPr="003A3143">
        <w:rPr>
          <w:color w:val="000000"/>
          <w:sz w:val="28"/>
          <w:szCs w:val="28"/>
        </w:rPr>
        <w:t>цены изменялись по годам в соответствии с индексом цен на строительные работы. Финансовая нагрузка на муниципальный бюджет в части повышения обеспеченности услугой водоотведения небольшая.</w:t>
      </w:r>
    </w:p>
    <w:p w:rsidR="00A36125" w:rsidRPr="003A3143" w:rsidRDefault="00A36125" w:rsidP="00A36125">
      <w:pPr>
        <w:tabs>
          <w:tab w:val="left" w:pos="1276"/>
        </w:tabs>
        <w:spacing w:line="360" w:lineRule="auto"/>
        <w:ind w:firstLine="567"/>
        <w:jc w:val="both"/>
        <w:rPr>
          <w:color w:val="000000"/>
          <w:sz w:val="28"/>
          <w:szCs w:val="28"/>
        </w:rPr>
      </w:pPr>
      <w:r w:rsidRPr="003A3143">
        <w:rPr>
          <w:color w:val="000000"/>
          <w:sz w:val="28"/>
          <w:szCs w:val="28"/>
        </w:rPr>
        <w:t xml:space="preserve">Экономию топливно-энергетических ресурсов (электрическая энергия) можно получить в результате реализации мероприятий по замене и реконструкции канализационных трубопроводов. Мероприятия по замене канализационных трубопроводов имеют простой срок окупаемости более 15 лет, но тем не менее их реализация важна с точки зрения оказания надежной и качественной услуги водоотведения. Остальные технические мероприятия в системе водоотведения окупаются за счет дополнительного дохода, получаемого от присоединения новых потребителей (без учета дополнительных затрат на содержание построенных и реконструированных объектов). </w:t>
      </w:r>
    </w:p>
    <w:p w:rsidR="007F5BC7" w:rsidRPr="00CE05F4" w:rsidRDefault="007F5BC7" w:rsidP="007F5BC7">
      <w:pPr>
        <w:spacing w:line="360" w:lineRule="auto"/>
        <w:ind w:firstLine="709"/>
        <w:jc w:val="both"/>
        <w:rPr>
          <w:color w:val="000000"/>
          <w:sz w:val="20"/>
          <w:szCs w:val="20"/>
        </w:rPr>
      </w:pPr>
    </w:p>
    <w:p w:rsidR="00EE54A6" w:rsidRPr="00CE05F4" w:rsidRDefault="009647CF" w:rsidP="00190613">
      <w:pPr>
        <w:pStyle w:val="21"/>
        <w:numPr>
          <w:ilvl w:val="1"/>
          <w:numId w:val="3"/>
        </w:numPr>
        <w:pBdr>
          <w:bottom w:val="single" w:sz="12" w:space="0" w:color="auto"/>
        </w:pBdr>
        <w:tabs>
          <w:tab w:val="left" w:pos="1276"/>
        </w:tabs>
        <w:spacing w:before="0" w:after="200"/>
        <w:ind w:hanging="579"/>
        <w:rPr>
          <w:rFonts w:ascii="Times New Roman" w:hAnsi="Times New Roman"/>
          <w:i w:val="0"/>
          <w:color w:val="000000"/>
          <w:sz w:val="30"/>
          <w:szCs w:val="30"/>
        </w:rPr>
      </w:pPr>
      <w:bookmarkStart w:id="43" w:name="_Toc501608718"/>
      <w:r w:rsidRPr="00CE05F4">
        <w:rPr>
          <w:rFonts w:ascii="Times New Roman" w:hAnsi="Times New Roman"/>
          <w:i w:val="0"/>
          <w:color w:val="000000"/>
          <w:sz w:val="30"/>
          <w:szCs w:val="30"/>
        </w:rPr>
        <w:t xml:space="preserve">Программа инвестиционных проектов в </w:t>
      </w:r>
      <w:r w:rsidR="00B23E95" w:rsidRPr="00CE05F4">
        <w:rPr>
          <w:rFonts w:ascii="Times New Roman" w:hAnsi="Times New Roman"/>
          <w:i w:val="0"/>
          <w:color w:val="000000"/>
          <w:sz w:val="30"/>
          <w:szCs w:val="30"/>
        </w:rPr>
        <w:t xml:space="preserve">системе </w:t>
      </w:r>
      <w:r w:rsidRPr="00CE05F4">
        <w:rPr>
          <w:rFonts w:ascii="Times New Roman" w:hAnsi="Times New Roman"/>
          <w:i w:val="0"/>
          <w:color w:val="000000"/>
          <w:sz w:val="30"/>
          <w:szCs w:val="30"/>
        </w:rPr>
        <w:t>э</w:t>
      </w:r>
      <w:r w:rsidR="00EE54A6" w:rsidRPr="00CE05F4">
        <w:rPr>
          <w:rFonts w:ascii="Times New Roman" w:hAnsi="Times New Roman"/>
          <w:i w:val="0"/>
          <w:color w:val="000000"/>
          <w:sz w:val="30"/>
          <w:szCs w:val="30"/>
        </w:rPr>
        <w:t>лектроснабжени</w:t>
      </w:r>
      <w:r w:rsidR="00B23E95" w:rsidRPr="00CE05F4">
        <w:rPr>
          <w:rFonts w:ascii="Times New Roman" w:hAnsi="Times New Roman"/>
          <w:i w:val="0"/>
          <w:color w:val="000000"/>
          <w:sz w:val="30"/>
          <w:szCs w:val="30"/>
        </w:rPr>
        <w:t>я</w:t>
      </w:r>
      <w:bookmarkEnd w:id="43"/>
    </w:p>
    <w:p w:rsidR="00650374" w:rsidRPr="003A0480" w:rsidRDefault="00650374" w:rsidP="00650374">
      <w:pPr>
        <w:spacing w:line="360" w:lineRule="auto"/>
        <w:ind w:firstLine="567"/>
        <w:jc w:val="both"/>
        <w:rPr>
          <w:color w:val="000000"/>
          <w:sz w:val="28"/>
          <w:szCs w:val="28"/>
        </w:rPr>
      </w:pPr>
      <w:r>
        <w:rPr>
          <w:color w:val="000000"/>
          <w:sz w:val="28"/>
          <w:szCs w:val="28"/>
        </w:rPr>
        <w:t xml:space="preserve">В качестве предлагаемых к </w:t>
      </w:r>
      <w:r w:rsidRPr="003A0480">
        <w:rPr>
          <w:color w:val="000000"/>
          <w:sz w:val="28"/>
          <w:szCs w:val="28"/>
        </w:rPr>
        <w:t xml:space="preserve">реализации </w:t>
      </w:r>
      <w:r>
        <w:rPr>
          <w:color w:val="000000"/>
          <w:sz w:val="28"/>
          <w:szCs w:val="28"/>
        </w:rPr>
        <w:t>инвестиционных проектов</w:t>
      </w:r>
      <w:r w:rsidRPr="003A0480">
        <w:rPr>
          <w:color w:val="000000"/>
          <w:sz w:val="28"/>
          <w:szCs w:val="28"/>
        </w:rPr>
        <w:t xml:space="preserve"> р</w:t>
      </w:r>
      <w:r>
        <w:rPr>
          <w:color w:val="000000"/>
          <w:sz w:val="28"/>
          <w:szCs w:val="28"/>
        </w:rPr>
        <w:t>ассматривались</w:t>
      </w:r>
      <w:r w:rsidRPr="003A0480">
        <w:rPr>
          <w:color w:val="000000"/>
          <w:sz w:val="28"/>
          <w:szCs w:val="28"/>
        </w:rPr>
        <w:t>:</w:t>
      </w:r>
    </w:p>
    <w:p w:rsidR="00650374" w:rsidRDefault="00650374" w:rsidP="0087357A">
      <w:pPr>
        <w:pStyle w:val="afff7"/>
        <w:numPr>
          <w:ilvl w:val="0"/>
          <w:numId w:val="77"/>
        </w:numPr>
        <w:spacing w:line="360" w:lineRule="auto"/>
        <w:ind w:left="1134" w:hanging="567"/>
        <w:jc w:val="both"/>
        <w:rPr>
          <w:color w:val="000000"/>
          <w:sz w:val="28"/>
          <w:szCs w:val="28"/>
        </w:rPr>
      </w:pPr>
      <w:r>
        <w:rPr>
          <w:color w:val="000000"/>
          <w:sz w:val="28"/>
          <w:szCs w:val="28"/>
        </w:rPr>
        <w:t>прокладка электрических сетей;</w:t>
      </w:r>
    </w:p>
    <w:p w:rsidR="00650374" w:rsidRDefault="00650374" w:rsidP="0087357A">
      <w:pPr>
        <w:pStyle w:val="afff7"/>
        <w:numPr>
          <w:ilvl w:val="0"/>
          <w:numId w:val="77"/>
        </w:numPr>
        <w:spacing w:line="360" w:lineRule="auto"/>
        <w:ind w:left="1134" w:hanging="567"/>
        <w:jc w:val="both"/>
        <w:rPr>
          <w:color w:val="000000"/>
          <w:sz w:val="28"/>
          <w:szCs w:val="28"/>
        </w:rPr>
      </w:pPr>
      <w:r>
        <w:rPr>
          <w:color w:val="000000"/>
          <w:sz w:val="28"/>
          <w:szCs w:val="28"/>
        </w:rPr>
        <w:t>замена электрических сетей;</w:t>
      </w:r>
    </w:p>
    <w:p w:rsidR="00650374" w:rsidRDefault="00650374" w:rsidP="0087357A">
      <w:pPr>
        <w:pStyle w:val="afff7"/>
        <w:numPr>
          <w:ilvl w:val="0"/>
          <w:numId w:val="77"/>
        </w:numPr>
        <w:spacing w:line="360" w:lineRule="auto"/>
        <w:ind w:left="1134" w:hanging="567"/>
        <w:jc w:val="both"/>
        <w:rPr>
          <w:color w:val="000000"/>
          <w:sz w:val="28"/>
          <w:szCs w:val="28"/>
        </w:rPr>
      </w:pPr>
      <w:r>
        <w:rPr>
          <w:color w:val="000000"/>
          <w:sz w:val="28"/>
          <w:szCs w:val="28"/>
        </w:rPr>
        <w:lastRenderedPageBreak/>
        <w:t>строительство источников генерации электрической энергии (электростанций);</w:t>
      </w:r>
    </w:p>
    <w:p w:rsidR="00650374" w:rsidRDefault="00650374" w:rsidP="0087357A">
      <w:pPr>
        <w:pStyle w:val="afff7"/>
        <w:numPr>
          <w:ilvl w:val="0"/>
          <w:numId w:val="77"/>
        </w:numPr>
        <w:spacing w:line="360" w:lineRule="auto"/>
        <w:ind w:left="1134" w:hanging="567"/>
        <w:jc w:val="both"/>
        <w:rPr>
          <w:color w:val="000000"/>
          <w:sz w:val="28"/>
          <w:szCs w:val="28"/>
        </w:rPr>
      </w:pPr>
      <w:r>
        <w:rPr>
          <w:color w:val="000000"/>
          <w:sz w:val="28"/>
          <w:szCs w:val="28"/>
        </w:rPr>
        <w:t>реконструкция источников генерации электрической энергии (электростанция);</w:t>
      </w:r>
    </w:p>
    <w:p w:rsidR="00650374" w:rsidRDefault="00650374" w:rsidP="0087357A">
      <w:pPr>
        <w:pStyle w:val="afff7"/>
        <w:numPr>
          <w:ilvl w:val="0"/>
          <w:numId w:val="77"/>
        </w:numPr>
        <w:spacing w:line="360" w:lineRule="auto"/>
        <w:ind w:left="1134" w:hanging="567"/>
        <w:jc w:val="both"/>
        <w:rPr>
          <w:color w:val="000000"/>
          <w:sz w:val="28"/>
          <w:szCs w:val="28"/>
        </w:rPr>
      </w:pPr>
      <w:r>
        <w:rPr>
          <w:color w:val="000000"/>
          <w:sz w:val="28"/>
          <w:szCs w:val="28"/>
        </w:rPr>
        <w:t>строительство трансформаторных подстанций;</w:t>
      </w:r>
    </w:p>
    <w:p w:rsidR="00650374" w:rsidRDefault="00650374" w:rsidP="0087357A">
      <w:pPr>
        <w:pStyle w:val="afff7"/>
        <w:numPr>
          <w:ilvl w:val="0"/>
          <w:numId w:val="77"/>
        </w:numPr>
        <w:spacing w:line="360" w:lineRule="auto"/>
        <w:ind w:left="1134" w:hanging="567"/>
        <w:jc w:val="both"/>
        <w:rPr>
          <w:color w:val="000000"/>
          <w:sz w:val="28"/>
          <w:szCs w:val="28"/>
        </w:rPr>
      </w:pPr>
      <w:r>
        <w:rPr>
          <w:color w:val="000000"/>
          <w:sz w:val="28"/>
          <w:szCs w:val="28"/>
        </w:rPr>
        <w:t xml:space="preserve">замена трансформаторов. </w:t>
      </w:r>
    </w:p>
    <w:p w:rsidR="00650374" w:rsidRPr="004D6EEA" w:rsidRDefault="00650374" w:rsidP="00650374">
      <w:pPr>
        <w:tabs>
          <w:tab w:val="left" w:pos="1276"/>
        </w:tabs>
        <w:spacing w:line="360" w:lineRule="auto"/>
        <w:ind w:firstLine="567"/>
        <w:jc w:val="both"/>
        <w:rPr>
          <w:color w:val="000000"/>
          <w:sz w:val="28"/>
          <w:szCs w:val="28"/>
        </w:rPr>
      </w:pPr>
      <w:r w:rsidRPr="002B2F74">
        <w:rPr>
          <w:color w:val="000000"/>
          <w:sz w:val="28"/>
          <w:szCs w:val="28"/>
        </w:rPr>
        <w:t xml:space="preserve">Объемы применения мероприятия по прокладке </w:t>
      </w:r>
      <w:r>
        <w:rPr>
          <w:color w:val="000000"/>
          <w:sz w:val="28"/>
          <w:szCs w:val="28"/>
        </w:rPr>
        <w:t>линий электропередач</w:t>
      </w:r>
      <w:r w:rsidRPr="002B2F74">
        <w:rPr>
          <w:color w:val="000000"/>
          <w:sz w:val="28"/>
          <w:szCs w:val="28"/>
        </w:rPr>
        <w:t xml:space="preserve"> были детерм</w:t>
      </w:r>
      <w:r>
        <w:rPr>
          <w:color w:val="000000"/>
          <w:sz w:val="28"/>
          <w:szCs w:val="28"/>
        </w:rPr>
        <w:t xml:space="preserve">инированы </w:t>
      </w:r>
      <w:r w:rsidRPr="004D6EEA">
        <w:rPr>
          <w:color w:val="000000"/>
          <w:sz w:val="28"/>
          <w:szCs w:val="28"/>
        </w:rPr>
        <w:t>необходимость</w:t>
      </w:r>
      <w:r>
        <w:rPr>
          <w:color w:val="000000"/>
          <w:sz w:val="28"/>
          <w:szCs w:val="28"/>
        </w:rPr>
        <w:t>ю</w:t>
      </w:r>
      <w:r w:rsidRPr="004D6EEA">
        <w:rPr>
          <w:color w:val="000000"/>
          <w:sz w:val="28"/>
          <w:szCs w:val="28"/>
        </w:rPr>
        <w:t xml:space="preserve"> подключения новых потребителей</w:t>
      </w:r>
      <w:r>
        <w:rPr>
          <w:color w:val="000000"/>
          <w:sz w:val="28"/>
          <w:szCs w:val="28"/>
        </w:rPr>
        <w:t xml:space="preserve"> в перспективных местах застройки (кабельные линии напряжением 0,4 кВ и 6 кВ). В случае реализации варианта 3 было предусмотрено строительство линии электропередачи от запланированной к строительству ветровой электростанции до точки подключения на границе городского округа.  </w:t>
      </w:r>
    </w:p>
    <w:p w:rsidR="00650374" w:rsidRDefault="00650374" w:rsidP="00650374">
      <w:pPr>
        <w:tabs>
          <w:tab w:val="left" w:pos="1276"/>
        </w:tabs>
        <w:spacing w:line="360" w:lineRule="auto"/>
        <w:ind w:firstLine="567"/>
        <w:jc w:val="both"/>
        <w:rPr>
          <w:color w:val="000000"/>
          <w:sz w:val="28"/>
          <w:szCs w:val="28"/>
        </w:rPr>
      </w:pPr>
      <w:r w:rsidRPr="002B2F74">
        <w:rPr>
          <w:color w:val="000000"/>
          <w:sz w:val="28"/>
          <w:szCs w:val="28"/>
        </w:rPr>
        <w:t xml:space="preserve">Объемы применения мероприятия по замене </w:t>
      </w:r>
      <w:r>
        <w:rPr>
          <w:color w:val="000000"/>
          <w:sz w:val="28"/>
          <w:szCs w:val="28"/>
        </w:rPr>
        <w:t xml:space="preserve">линий электропередач </w:t>
      </w:r>
      <w:r w:rsidRPr="002B2F74">
        <w:rPr>
          <w:color w:val="000000"/>
          <w:sz w:val="28"/>
          <w:szCs w:val="28"/>
        </w:rPr>
        <w:t xml:space="preserve">были оценены на базе предоставленных данных о протяженности </w:t>
      </w:r>
      <w:r>
        <w:rPr>
          <w:color w:val="000000"/>
          <w:sz w:val="28"/>
          <w:szCs w:val="28"/>
        </w:rPr>
        <w:t xml:space="preserve">участков электрических </w:t>
      </w:r>
      <w:r w:rsidRPr="002B2F74">
        <w:rPr>
          <w:color w:val="000000"/>
          <w:sz w:val="28"/>
          <w:szCs w:val="28"/>
        </w:rPr>
        <w:t>сетей</w:t>
      </w:r>
      <w:r>
        <w:rPr>
          <w:color w:val="000000"/>
          <w:sz w:val="28"/>
          <w:szCs w:val="28"/>
        </w:rPr>
        <w:t xml:space="preserve">. Запланированный среднегодовой объем перекладки – 3,5 км. При определении объемов применения использовался «кустовой» принцип: комплексная перекладка сетей, примыкающих к трансформаторной подстанции. В случае перемычки между двумя трансформаторными подстанциями принадлежность линии определялась условно. </w:t>
      </w:r>
    </w:p>
    <w:p w:rsidR="00650374" w:rsidRDefault="00650374" w:rsidP="00650374">
      <w:pPr>
        <w:tabs>
          <w:tab w:val="left" w:pos="1276"/>
        </w:tabs>
        <w:spacing w:line="360" w:lineRule="auto"/>
        <w:ind w:firstLine="567"/>
        <w:jc w:val="both"/>
        <w:rPr>
          <w:color w:val="000000"/>
          <w:sz w:val="28"/>
          <w:szCs w:val="28"/>
        </w:rPr>
      </w:pPr>
      <w:r w:rsidRPr="00C42FCD">
        <w:rPr>
          <w:color w:val="000000"/>
          <w:sz w:val="28"/>
          <w:szCs w:val="28"/>
        </w:rPr>
        <w:t>Объемы применения мероприятия по строительству источников генерации были зафиксированы в соответствии с планами развития электроэнергетики (резервная дизельная электростанция на ГМ ТЭЦ) и с учетом необходимости по третьему варианту строительства гибридной ветровой электростанции для замещения 25 МВт выбывающей электрической мощности Анадырской ТЭЦ.</w:t>
      </w:r>
    </w:p>
    <w:p w:rsidR="00650374" w:rsidRPr="002B2F74" w:rsidRDefault="00650374" w:rsidP="00650374">
      <w:pPr>
        <w:tabs>
          <w:tab w:val="left" w:pos="1276"/>
        </w:tabs>
        <w:spacing w:line="360" w:lineRule="auto"/>
        <w:ind w:firstLine="567"/>
        <w:jc w:val="both"/>
        <w:rPr>
          <w:color w:val="000000"/>
          <w:sz w:val="28"/>
          <w:szCs w:val="28"/>
        </w:rPr>
      </w:pPr>
      <w:r>
        <w:rPr>
          <w:color w:val="000000"/>
          <w:sz w:val="28"/>
          <w:szCs w:val="28"/>
        </w:rPr>
        <w:t>Реконструкции источников генерации электрической энергии предусматривалась по вариантам 1 и 2 на Анадырской ТЭЦ. В случае варианта 1 предусматривалось увеличение электрической мощности до 30 МВт в связи с плана</w:t>
      </w:r>
      <w:r>
        <w:rPr>
          <w:color w:val="000000"/>
          <w:sz w:val="28"/>
          <w:szCs w:val="28"/>
        </w:rPr>
        <w:lastRenderedPageBreak/>
        <w:t xml:space="preserve">ми округа объединить разрозненные </w:t>
      </w:r>
      <w:proofErr w:type="spellStart"/>
      <w:r>
        <w:rPr>
          <w:color w:val="000000"/>
          <w:sz w:val="28"/>
          <w:szCs w:val="28"/>
        </w:rPr>
        <w:t>энергоузлы</w:t>
      </w:r>
      <w:proofErr w:type="spellEnd"/>
      <w:r>
        <w:rPr>
          <w:rStyle w:val="af6"/>
          <w:color w:val="000000"/>
          <w:sz w:val="28"/>
          <w:szCs w:val="28"/>
        </w:rPr>
        <w:footnoteReference w:id="28"/>
      </w:r>
      <w:r w:rsidRPr="002B2F74">
        <w:rPr>
          <w:color w:val="000000"/>
          <w:sz w:val="28"/>
          <w:szCs w:val="28"/>
        </w:rPr>
        <w:t xml:space="preserve">. </w:t>
      </w:r>
      <w:r>
        <w:rPr>
          <w:color w:val="000000"/>
          <w:sz w:val="28"/>
          <w:szCs w:val="28"/>
        </w:rPr>
        <w:t xml:space="preserve">В случае варианта 2 использовалось значение электрической мощности 25 МВт. </w:t>
      </w:r>
      <w:r w:rsidRPr="002B2F74">
        <w:rPr>
          <w:color w:val="000000"/>
          <w:sz w:val="28"/>
          <w:szCs w:val="28"/>
        </w:rPr>
        <w:t xml:space="preserve">Мощность </w:t>
      </w:r>
      <w:r>
        <w:rPr>
          <w:color w:val="000000"/>
          <w:sz w:val="28"/>
          <w:szCs w:val="28"/>
        </w:rPr>
        <w:t xml:space="preserve">электростанций </w:t>
      </w:r>
      <w:r w:rsidRPr="002B2F74">
        <w:rPr>
          <w:color w:val="000000"/>
          <w:sz w:val="28"/>
          <w:szCs w:val="28"/>
        </w:rPr>
        <w:t xml:space="preserve">была определена с некоторым запасом (с </w:t>
      </w:r>
      <w:r>
        <w:rPr>
          <w:color w:val="000000"/>
          <w:sz w:val="28"/>
          <w:szCs w:val="28"/>
        </w:rPr>
        <w:t xml:space="preserve">коррекцией на собственные нужды и потери в электрических сетях) по отношению к </w:t>
      </w:r>
      <w:proofErr w:type="spellStart"/>
      <w:r>
        <w:rPr>
          <w:color w:val="000000"/>
          <w:sz w:val="28"/>
          <w:szCs w:val="28"/>
        </w:rPr>
        <w:t>предполагаемомумаксимуму</w:t>
      </w:r>
      <w:proofErr w:type="spellEnd"/>
      <w:r>
        <w:rPr>
          <w:color w:val="000000"/>
          <w:sz w:val="28"/>
          <w:szCs w:val="28"/>
        </w:rPr>
        <w:t xml:space="preserve"> нагрузки</w:t>
      </w:r>
      <w:r w:rsidRPr="002B2F74">
        <w:rPr>
          <w:color w:val="000000"/>
          <w:sz w:val="28"/>
          <w:szCs w:val="28"/>
        </w:rPr>
        <w:t xml:space="preserve"> потребителей. </w:t>
      </w:r>
    </w:p>
    <w:p w:rsidR="00650374" w:rsidRDefault="00650374" w:rsidP="00650374">
      <w:pPr>
        <w:tabs>
          <w:tab w:val="left" w:pos="1276"/>
        </w:tabs>
        <w:spacing w:line="360" w:lineRule="auto"/>
        <w:ind w:firstLine="567"/>
        <w:jc w:val="both"/>
        <w:rPr>
          <w:color w:val="000000"/>
          <w:sz w:val="28"/>
          <w:szCs w:val="28"/>
        </w:rPr>
      </w:pPr>
      <w:r>
        <w:rPr>
          <w:color w:val="000000"/>
          <w:sz w:val="28"/>
          <w:szCs w:val="28"/>
        </w:rPr>
        <w:t>Объемы применения мероприятия по строительству трансформаторных подстанций были детерминированы количеством зон перспективной застройки.</w:t>
      </w:r>
    </w:p>
    <w:p w:rsidR="00650374" w:rsidRPr="002B2F74" w:rsidRDefault="00650374" w:rsidP="00650374">
      <w:pPr>
        <w:tabs>
          <w:tab w:val="left" w:pos="1276"/>
        </w:tabs>
        <w:spacing w:line="360" w:lineRule="auto"/>
        <w:ind w:firstLine="567"/>
        <w:jc w:val="both"/>
        <w:rPr>
          <w:color w:val="000000"/>
          <w:sz w:val="28"/>
          <w:szCs w:val="28"/>
        </w:rPr>
      </w:pPr>
      <w:r w:rsidRPr="002B2F74">
        <w:rPr>
          <w:color w:val="000000"/>
          <w:sz w:val="28"/>
          <w:szCs w:val="28"/>
        </w:rPr>
        <w:t xml:space="preserve">Объемы применения мероприятия по </w:t>
      </w:r>
      <w:proofErr w:type="spellStart"/>
      <w:r>
        <w:rPr>
          <w:color w:val="000000"/>
          <w:sz w:val="28"/>
          <w:szCs w:val="28"/>
        </w:rPr>
        <w:t>заменетрансформаторов</w:t>
      </w:r>
      <w:proofErr w:type="spellEnd"/>
      <w:r>
        <w:rPr>
          <w:color w:val="000000"/>
          <w:sz w:val="28"/>
          <w:szCs w:val="28"/>
        </w:rPr>
        <w:t xml:space="preserve"> </w:t>
      </w:r>
      <w:r w:rsidRPr="002B2F74">
        <w:rPr>
          <w:color w:val="000000"/>
          <w:sz w:val="28"/>
          <w:szCs w:val="28"/>
        </w:rPr>
        <w:t xml:space="preserve">были определены </w:t>
      </w:r>
      <w:r>
        <w:rPr>
          <w:color w:val="000000"/>
          <w:sz w:val="28"/>
          <w:szCs w:val="28"/>
        </w:rPr>
        <w:t xml:space="preserve">согласно принадлежности заменяемых электрических сетей к трансформаторной подстанции. То есть сохранялся комплексный подход, при котором на трансформаторной подстанции одновременно менялись примыкающей к ней сети и трансформаторы. </w:t>
      </w:r>
    </w:p>
    <w:p w:rsidR="00650374" w:rsidRDefault="00650374" w:rsidP="00650374">
      <w:pPr>
        <w:tabs>
          <w:tab w:val="left" w:pos="1276"/>
        </w:tabs>
        <w:spacing w:line="360" w:lineRule="auto"/>
        <w:ind w:firstLine="567"/>
        <w:jc w:val="both"/>
        <w:rPr>
          <w:color w:val="000000"/>
          <w:sz w:val="28"/>
          <w:szCs w:val="28"/>
        </w:rPr>
      </w:pPr>
      <w:r>
        <w:rPr>
          <w:color w:val="000000"/>
          <w:sz w:val="28"/>
          <w:szCs w:val="28"/>
        </w:rPr>
        <w:t xml:space="preserve">Стоимость инвестиционных проектов была рассчитана в текущих ценах с учетом налога на добавленную стоимость. В качестве индекса-дефлятора использовались значения индекса цен на строительные работы, зафиксированные в Долгосрочном прогнозе социально-экономического развития до 2030 года Министерства экономического развития Российской Федерации.  </w:t>
      </w:r>
    </w:p>
    <w:p w:rsidR="00650374" w:rsidRDefault="00650374" w:rsidP="00650374">
      <w:pPr>
        <w:tabs>
          <w:tab w:val="left" w:pos="1276"/>
        </w:tabs>
        <w:spacing w:line="360" w:lineRule="auto"/>
        <w:ind w:firstLine="567"/>
        <w:jc w:val="both"/>
        <w:rPr>
          <w:color w:val="000000"/>
          <w:sz w:val="28"/>
          <w:szCs w:val="28"/>
        </w:rPr>
      </w:pPr>
      <w:r>
        <w:rPr>
          <w:color w:val="000000"/>
          <w:sz w:val="28"/>
          <w:szCs w:val="28"/>
        </w:rPr>
        <w:t xml:space="preserve">Стоимость инвестиционных проектов по источнику получения может быть внешней (из других источников) и внутренней (рассчитанной в рамках настоящей Схемы электроснабжения). За исключением мероприятия по строительству резервной дизельной электростанции на ГМ ТЭЦ, все остальные оценки являются внутренними. </w:t>
      </w:r>
    </w:p>
    <w:p w:rsidR="00650374" w:rsidRPr="00C86857" w:rsidRDefault="00650374" w:rsidP="00650374">
      <w:pPr>
        <w:pStyle w:val="afff7"/>
        <w:tabs>
          <w:tab w:val="left" w:pos="993"/>
        </w:tabs>
        <w:spacing w:line="360" w:lineRule="auto"/>
        <w:ind w:left="0" w:firstLine="567"/>
        <w:jc w:val="both"/>
        <w:rPr>
          <w:color w:val="000000"/>
          <w:sz w:val="28"/>
          <w:szCs w:val="28"/>
        </w:rPr>
      </w:pPr>
      <w:r>
        <w:rPr>
          <w:color w:val="000000"/>
          <w:sz w:val="28"/>
          <w:szCs w:val="28"/>
        </w:rPr>
        <w:t>В случае строительства и реконструкции объектов системы электроснабжения в стоимость инвестиционных проектов включались затраты на разработку</w:t>
      </w:r>
      <w:r w:rsidRPr="00C86857">
        <w:rPr>
          <w:color w:val="000000"/>
          <w:sz w:val="28"/>
          <w:szCs w:val="28"/>
        </w:rPr>
        <w:t xml:space="preserve"> проектно-сметной документации</w:t>
      </w:r>
      <w:r>
        <w:rPr>
          <w:color w:val="000000"/>
          <w:sz w:val="28"/>
          <w:szCs w:val="28"/>
        </w:rPr>
        <w:t>, которая</w:t>
      </w:r>
      <w:r w:rsidRPr="00C86857">
        <w:rPr>
          <w:color w:val="000000"/>
          <w:sz w:val="28"/>
          <w:szCs w:val="28"/>
        </w:rPr>
        <w:t xml:space="preserve"> определялась согласно Справочнику базовых цен на проектные работы для строительства и реконструкции </w:t>
      </w:r>
      <w:r w:rsidRPr="00C86857">
        <w:rPr>
          <w:color w:val="000000"/>
          <w:sz w:val="28"/>
          <w:szCs w:val="28"/>
        </w:rPr>
        <w:lastRenderedPageBreak/>
        <w:t>объектов энергетики и соответствующих корректирующих индексов, и определялась как процент от стоимости строительно-монтажных и пусконаладочных работ</w:t>
      </w:r>
      <w:r w:rsidRPr="00C86857">
        <w:rPr>
          <w:rStyle w:val="af6"/>
          <w:color w:val="000000"/>
          <w:sz w:val="28"/>
          <w:szCs w:val="28"/>
        </w:rPr>
        <w:footnoteReference w:id="29"/>
      </w:r>
      <w:r>
        <w:rPr>
          <w:color w:val="000000"/>
          <w:sz w:val="28"/>
          <w:szCs w:val="28"/>
        </w:rPr>
        <w:t>.</w:t>
      </w:r>
    </w:p>
    <w:p w:rsidR="00650374" w:rsidRDefault="00650374" w:rsidP="00650374">
      <w:pPr>
        <w:spacing w:line="360" w:lineRule="auto"/>
        <w:ind w:firstLine="567"/>
        <w:jc w:val="both"/>
        <w:rPr>
          <w:color w:val="000000"/>
          <w:sz w:val="28"/>
          <w:szCs w:val="28"/>
        </w:rPr>
      </w:pPr>
      <w:r>
        <w:rPr>
          <w:color w:val="000000"/>
          <w:sz w:val="28"/>
          <w:szCs w:val="28"/>
        </w:rPr>
        <w:t xml:space="preserve">Текущая удельная стоимость мероприятий по строительству источников генерации электрической энергии и реконструкции Анадырской ТЭЦ была получена, исходя из уже аналогичных реализованных проектов с учетом перспективных индексов цен на строительные работы. Из имеющихся интервалов оценок удельной стоимости принималось наиболее высокое, принимая во внимание объективные сложности, возникающие при реализации инвестиционных проектов в условия Чукотского автономного округа. </w:t>
      </w:r>
    </w:p>
    <w:p w:rsidR="00650374" w:rsidRPr="006B74FB" w:rsidRDefault="00650374" w:rsidP="00650374">
      <w:pPr>
        <w:pStyle w:val="afffa"/>
        <w:spacing w:line="360" w:lineRule="auto"/>
        <w:ind w:left="0" w:firstLine="567"/>
        <w:rPr>
          <w:b w:val="0"/>
          <w:bCs w:val="0"/>
          <w:color w:val="000000"/>
          <w:sz w:val="28"/>
          <w:szCs w:val="28"/>
        </w:rPr>
      </w:pPr>
      <w:r w:rsidRPr="006B74FB">
        <w:rPr>
          <w:b w:val="0"/>
          <w:bCs w:val="0"/>
          <w:color w:val="000000"/>
          <w:sz w:val="28"/>
          <w:szCs w:val="28"/>
        </w:rPr>
        <w:t xml:space="preserve">Для определения стоимости мероприятий по прокладке и перекладке линий электропередач, строительству трансформаторных подстанций и замене трансформаторов, использовались следующие документы: </w:t>
      </w:r>
    </w:p>
    <w:p w:rsidR="00650374" w:rsidRDefault="00650374" w:rsidP="0087357A">
      <w:pPr>
        <w:pStyle w:val="afff7"/>
        <w:numPr>
          <w:ilvl w:val="0"/>
          <w:numId w:val="78"/>
        </w:numPr>
        <w:spacing w:after="200" w:line="360" w:lineRule="auto"/>
        <w:ind w:left="1134" w:hanging="567"/>
        <w:jc w:val="both"/>
        <w:rPr>
          <w:sz w:val="28"/>
          <w:szCs w:val="28"/>
        </w:rPr>
      </w:pPr>
      <w:r>
        <w:rPr>
          <w:sz w:val="28"/>
          <w:szCs w:val="28"/>
        </w:rPr>
        <w:t>Сборник «Укрупненные стоимостные показатели линий электропередачи и подстанций напряжением 35-750 кВ», разработанный АО «ФСК ЕЭС» в 2013 году;</w:t>
      </w:r>
    </w:p>
    <w:p w:rsidR="00650374" w:rsidRDefault="00650374" w:rsidP="0087357A">
      <w:pPr>
        <w:pStyle w:val="afff7"/>
        <w:numPr>
          <w:ilvl w:val="0"/>
          <w:numId w:val="78"/>
        </w:numPr>
        <w:spacing w:after="200" w:line="360" w:lineRule="auto"/>
        <w:ind w:left="1134" w:hanging="567"/>
        <w:jc w:val="both"/>
        <w:rPr>
          <w:sz w:val="28"/>
          <w:szCs w:val="28"/>
        </w:rPr>
      </w:pPr>
      <w:r>
        <w:rPr>
          <w:sz w:val="28"/>
          <w:szCs w:val="28"/>
        </w:rPr>
        <w:t>ФЕР 81-02-01-2001 «Федеральные единичные расценки на строительные работы. Сборник 1 «Земляные работы»;</w:t>
      </w:r>
      <w:r>
        <w:rPr>
          <w:rStyle w:val="af6"/>
          <w:sz w:val="28"/>
          <w:szCs w:val="28"/>
        </w:rPr>
        <w:footnoteReference w:id="30"/>
      </w:r>
    </w:p>
    <w:p w:rsidR="00650374" w:rsidRDefault="00650374" w:rsidP="0087357A">
      <w:pPr>
        <w:pStyle w:val="afff7"/>
        <w:numPr>
          <w:ilvl w:val="0"/>
          <w:numId w:val="78"/>
        </w:numPr>
        <w:spacing w:after="200" w:line="360" w:lineRule="auto"/>
        <w:ind w:left="1134" w:hanging="567"/>
        <w:jc w:val="both"/>
        <w:rPr>
          <w:sz w:val="28"/>
          <w:szCs w:val="28"/>
        </w:rPr>
      </w:pPr>
      <w:r>
        <w:rPr>
          <w:sz w:val="28"/>
          <w:szCs w:val="28"/>
        </w:rPr>
        <w:t>ФЕР 81-08-03-2001 «Федеральные единичные расценки на монтажные работы. Сборник 8 «Электротехнические установки»;</w:t>
      </w:r>
      <w:r>
        <w:rPr>
          <w:rStyle w:val="af6"/>
          <w:sz w:val="28"/>
          <w:szCs w:val="28"/>
        </w:rPr>
        <w:footnoteReference w:id="31"/>
      </w:r>
    </w:p>
    <w:p w:rsidR="00A36125" w:rsidRPr="002E4BBD" w:rsidRDefault="00650374" w:rsidP="00650374">
      <w:pPr>
        <w:tabs>
          <w:tab w:val="left" w:pos="1276"/>
        </w:tabs>
        <w:spacing w:line="360" w:lineRule="auto"/>
        <w:ind w:firstLine="567"/>
        <w:jc w:val="both"/>
        <w:rPr>
          <w:color w:val="000000"/>
          <w:sz w:val="28"/>
          <w:szCs w:val="28"/>
        </w:rPr>
      </w:pPr>
      <w:r>
        <w:rPr>
          <w:sz w:val="28"/>
          <w:szCs w:val="28"/>
        </w:rPr>
        <w:t>ФЕР 81-02-33-2001 «Федеральные единичные расценки. Сборник 33 «Линии электропередачи».</w:t>
      </w:r>
      <w:r>
        <w:rPr>
          <w:rStyle w:val="af6"/>
          <w:sz w:val="28"/>
          <w:szCs w:val="28"/>
        </w:rPr>
        <w:footnoteReference w:id="32"/>
      </w:r>
    </w:p>
    <w:p w:rsidR="00B23E95" w:rsidRDefault="00B23E95" w:rsidP="007F5BC7">
      <w:pPr>
        <w:spacing w:line="360" w:lineRule="auto"/>
        <w:ind w:firstLine="709"/>
        <w:jc w:val="both"/>
        <w:rPr>
          <w:color w:val="000000"/>
          <w:sz w:val="28"/>
          <w:szCs w:val="28"/>
        </w:rPr>
      </w:pPr>
    </w:p>
    <w:p w:rsidR="007F5BC7" w:rsidRPr="00CE05F4" w:rsidRDefault="007F5BC7" w:rsidP="007F5BC7">
      <w:pPr>
        <w:spacing w:line="360" w:lineRule="auto"/>
        <w:ind w:firstLine="709"/>
        <w:jc w:val="both"/>
        <w:rPr>
          <w:color w:val="000000"/>
          <w:sz w:val="20"/>
          <w:szCs w:val="20"/>
        </w:rPr>
      </w:pPr>
    </w:p>
    <w:p w:rsidR="00EE54A6" w:rsidRPr="00CE05F4" w:rsidRDefault="009647CF" w:rsidP="00190613">
      <w:pPr>
        <w:pStyle w:val="21"/>
        <w:numPr>
          <w:ilvl w:val="1"/>
          <w:numId w:val="3"/>
        </w:numPr>
        <w:pBdr>
          <w:bottom w:val="single" w:sz="12" w:space="0" w:color="auto"/>
        </w:pBdr>
        <w:tabs>
          <w:tab w:val="left" w:pos="1276"/>
        </w:tabs>
        <w:spacing w:before="0" w:after="200"/>
        <w:ind w:hanging="579"/>
        <w:rPr>
          <w:rFonts w:ascii="Times New Roman" w:hAnsi="Times New Roman"/>
          <w:i w:val="0"/>
          <w:color w:val="000000"/>
          <w:sz w:val="30"/>
          <w:szCs w:val="30"/>
        </w:rPr>
      </w:pPr>
      <w:bookmarkStart w:id="44" w:name="_Toc501608719"/>
      <w:r w:rsidRPr="00CE05F4">
        <w:rPr>
          <w:rFonts w:ascii="Times New Roman" w:hAnsi="Times New Roman"/>
          <w:i w:val="0"/>
          <w:color w:val="000000"/>
          <w:sz w:val="30"/>
          <w:szCs w:val="30"/>
        </w:rPr>
        <w:t>Программа инвестиционных проектов в системе утилизации (захоронения</w:t>
      </w:r>
      <w:r w:rsidR="00EE54A6" w:rsidRPr="00CE05F4">
        <w:rPr>
          <w:rFonts w:ascii="Times New Roman" w:hAnsi="Times New Roman"/>
          <w:i w:val="0"/>
          <w:color w:val="000000"/>
          <w:sz w:val="30"/>
          <w:szCs w:val="30"/>
        </w:rPr>
        <w:t>) ТБО</w:t>
      </w:r>
      <w:bookmarkEnd w:id="44"/>
    </w:p>
    <w:p w:rsidR="00650374" w:rsidRDefault="00650374" w:rsidP="00650374">
      <w:pPr>
        <w:spacing w:line="360" w:lineRule="auto"/>
        <w:ind w:firstLine="567"/>
        <w:jc w:val="both"/>
        <w:rPr>
          <w:sz w:val="28"/>
          <w:szCs w:val="28"/>
        </w:rPr>
      </w:pPr>
      <w:r>
        <w:rPr>
          <w:sz w:val="28"/>
          <w:szCs w:val="28"/>
        </w:rPr>
        <w:t>к реализации на территории городского округа Анадырь рекомендованы два мероприятия, реализуемые в рамках первого сценария:</w:t>
      </w:r>
    </w:p>
    <w:p w:rsidR="00650374" w:rsidRDefault="00650374" w:rsidP="0087357A">
      <w:pPr>
        <w:numPr>
          <w:ilvl w:val="0"/>
          <w:numId w:val="80"/>
        </w:numPr>
        <w:spacing w:line="360" w:lineRule="auto"/>
        <w:ind w:left="1134" w:hanging="567"/>
        <w:jc w:val="both"/>
        <w:rPr>
          <w:color w:val="000000"/>
          <w:sz w:val="28"/>
          <w:szCs w:val="28"/>
        </w:rPr>
      </w:pPr>
      <w:r>
        <w:rPr>
          <w:color w:val="000000"/>
          <w:sz w:val="28"/>
          <w:szCs w:val="28"/>
        </w:rPr>
        <w:t>Строительство полигона твердых бытовых отходов с установкой мусоросжигательного комплекса</w:t>
      </w:r>
      <w:r w:rsidRPr="00F00095">
        <w:rPr>
          <w:color w:val="000000"/>
          <w:sz w:val="28"/>
          <w:szCs w:val="28"/>
        </w:rPr>
        <w:t>.</w:t>
      </w:r>
    </w:p>
    <w:p w:rsidR="00650374" w:rsidRDefault="00650374" w:rsidP="0087357A">
      <w:pPr>
        <w:numPr>
          <w:ilvl w:val="0"/>
          <w:numId w:val="80"/>
        </w:numPr>
        <w:tabs>
          <w:tab w:val="left" w:pos="1134"/>
        </w:tabs>
        <w:spacing w:line="360" w:lineRule="auto"/>
        <w:ind w:left="1134" w:hanging="567"/>
        <w:jc w:val="both"/>
        <w:rPr>
          <w:color w:val="000000"/>
          <w:sz w:val="28"/>
          <w:szCs w:val="28"/>
        </w:rPr>
      </w:pPr>
      <w:r>
        <w:rPr>
          <w:color w:val="000000"/>
          <w:sz w:val="28"/>
          <w:szCs w:val="28"/>
        </w:rPr>
        <w:t xml:space="preserve">Рекультивация действующей санкционированной свалки.  </w:t>
      </w:r>
    </w:p>
    <w:p w:rsidR="00A36125" w:rsidRDefault="00650374" w:rsidP="00650374">
      <w:pPr>
        <w:tabs>
          <w:tab w:val="left" w:pos="1276"/>
        </w:tabs>
        <w:spacing w:line="360" w:lineRule="auto"/>
        <w:ind w:firstLine="567"/>
        <w:jc w:val="both"/>
        <w:rPr>
          <w:color w:val="000000"/>
          <w:sz w:val="28"/>
          <w:szCs w:val="28"/>
        </w:rPr>
      </w:pPr>
      <w:r>
        <w:rPr>
          <w:color w:val="000000"/>
          <w:sz w:val="28"/>
          <w:szCs w:val="28"/>
        </w:rPr>
        <w:t xml:space="preserve">В2017 </w:t>
      </w:r>
      <w:proofErr w:type="spellStart"/>
      <w:r>
        <w:rPr>
          <w:color w:val="000000"/>
          <w:sz w:val="28"/>
          <w:szCs w:val="28"/>
        </w:rPr>
        <w:t>годуоколо</w:t>
      </w:r>
      <w:proofErr w:type="spellEnd"/>
      <w:r>
        <w:rPr>
          <w:color w:val="000000"/>
          <w:sz w:val="28"/>
          <w:szCs w:val="28"/>
        </w:rPr>
        <w:t xml:space="preserve"> городского округа Анадырь </w:t>
      </w:r>
      <w:r w:rsidRPr="00F00095">
        <w:rPr>
          <w:color w:val="000000"/>
          <w:sz w:val="28"/>
          <w:szCs w:val="28"/>
        </w:rPr>
        <w:t xml:space="preserve">будет построен специально оборудованный полигон площадью </w:t>
      </w:r>
      <w:r w:rsidRPr="005230A4">
        <w:rPr>
          <w:color w:val="000000"/>
          <w:sz w:val="28"/>
          <w:szCs w:val="28"/>
        </w:rPr>
        <w:t>75</w:t>
      </w:r>
      <w:r w:rsidRPr="00F00095">
        <w:rPr>
          <w:color w:val="000000"/>
          <w:sz w:val="28"/>
          <w:szCs w:val="28"/>
        </w:rPr>
        <w:t xml:space="preserve"> тыс. кв. м.</w:t>
      </w:r>
      <w:r>
        <w:rPr>
          <w:color w:val="000000"/>
          <w:sz w:val="28"/>
          <w:szCs w:val="28"/>
        </w:rPr>
        <w:t xml:space="preserve"> Строительство осуществляется за счет собственных средств компании ООО «АТК». Стоимость строительства составит 24 млн. рублей. Средства на рекультивацию действующей свалки заложены в муниципальной программе «Охрана окружающей среды на 2015-2019 гг.» в размере 5 млн. руб. на 2018 год. </w:t>
      </w:r>
    </w:p>
    <w:p w:rsidR="00B47A07" w:rsidRDefault="00B47A07" w:rsidP="007F5BC7">
      <w:pPr>
        <w:spacing w:line="360" w:lineRule="auto"/>
        <w:ind w:firstLine="709"/>
        <w:jc w:val="both"/>
        <w:rPr>
          <w:color w:val="000000"/>
          <w:sz w:val="28"/>
          <w:szCs w:val="28"/>
        </w:rPr>
      </w:pPr>
    </w:p>
    <w:p w:rsidR="00077375" w:rsidRPr="00CE05F4" w:rsidRDefault="00077375" w:rsidP="007F5BC7">
      <w:pPr>
        <w:spacing w:line="360" w:lineRule="auto"/>
        <w:ind w:firstLine="709"/>
        <w:jc w:val="both"/>
        <w:rPr>
          <w:color w:val="000000"/>
          <w:sz w:val="28"/>
          <w:szCs w:val="28"/>
        </w:rPr>
      </w:pPr>
    </w:p>
    <w:p w:rsidR="00BB17A0" w:rsidRPr="00CE05F4" w:rsidRDefault="00B174F9" w:rsidP="00190613">
      <w:pPr>
        <w:pStyle w:val="13"/>
        <w:numPr>
          <w:ilvl w:val="0"/>
          <w:numId w:val="3"/>
        </w:numPr>
        <w:ind w:left="448" w:hanging="448"/>
        <w:rPr>
          <w:rFonts w:ascii="Times New Roman" w:hAnsi="Times New Roman"/>
        </w:rPr>
      </w:pPr>
      <w:bookmarkStart w:id="45" w:name="_Toc501608720"/>
      <w:r w:rsidRPr="00CE05F4">
        <w:rPr>
          <w:rFonts w:ascii="Times New Roman" w:hAnsi="Times New Roman"/>
        </w:rPr>
        <w:lastRenderedPageBreak/>
        <w:t>ИСТОЧНИКИ ИНВЕСТИЦИЙ, ТАРИФЫ И ДОСТУПНОСТЬ ПРОГРАММЫ ДЛЯ НАСЕЛЕНИЯ</w:t>
      </w:r>
      <w:bookmarkEnd w:id="45"/>
    </w:p>
    <w:p w:rsidR="00C654FB" w:rsidRPr="00CE05F4" w:rsidRDefault="00C654FB" w:rsidP="00190613">
      <w:pPr>
        <w:pStyle w:val="21"/>
        <w:numPr>
          <w:ilvl w:val="1"/>
          <w:numId w:val="3"/>
        </w:numPr>
        <w:pBdr>
          <w:bottom w:val="single" w:sz="12" w:space="0" w:color="auto"/>
        </w:pBdr>
        <w:tabs>
          <w:tab w:val="left" w:pos="1276"/>
        </w:tabs>
        <w:spacing w:before="120" w:after="200"/>
        <w:ind w:hanging="579"/>
        <w:rPr>
          <w:rFonts w:ascii="Times New Roman" w:hAnsi="Times New Roman"/>
          <w:i w:val="0"/>
          <w:color w:val="000000"/>
          <w:sz w:val="30"/>
          <w:szCs w:val="30"/>
        </w:rPr>
      </w:pPr>
      <w:bookmarkStart w:id="46" w:name="_Toc501608721"/>
      <w:r w:rsidRPr="00CE05F4">
        <w:rPr>
          <w:rFonts w:ascii="Times New Roman" w:hAnsi="Times New Roman"/>
          <w:i w:val="0"/>
          <w:color w:val="000000"/>
          <w:sz w:val="30"/>
          <w:szCs w:val="30"/>
        </w:rPr>
        <w:t>Источники инвестиций</w:t>
      </w:r>
      <w:bookmarkEnd w:id="46"/>
    </w:p>
    <w:p w:rsidR="00C654FB" w:rsidRPr="00CE05F4" w:rsidRDefault="00C654FB" w:rsidP="00C654FB">
      <w:pPr>
        <w:tabs>
          <w:tab w:val="left" w:pos="1134"/>
        </w:tabs>
        <w:spacing w:before="240" w:line="360" w:lineRule="auto"/>
        <w:ind w:firstLine="709"/>
        <w:jc w:val="both"/>
        <w:rPr>
          <w:color w:val="000000"/>
          <w:sz w:val="28"/>
          <w:szCs w:val="28"/>
        </w:rPr>
      </w:pPr>
      <w:r w:rsidRPr="00CE05F4">
        <w:rPr>
          <w:color w:val="000000"/>
          <w:sz w:val="28"/>
          <w:szCs w:val="28"/>
        </w:rPr>
        <w:t xml:space="preserve">Инвестиционные проекты систем </w:t>
      </w:r>
      <w:proofErr w:type="spellStart"/>
      <w:r w:rsidRPr="00CE05F4">
        <w:rPr>
          <w:color w:val="000000"/>
          <w:sz w:val="28"/>
          <w:szCs w:val="28"/>
        </w:rPr>
        <w:t>ресурсоснабжения</w:t>
      </w:r>
      <w:proofErr w:type="spellEnd"/>
      <w:r w:rsidRPr="00CE05F4">
        <w:rPr>
          <w:color w:val="000000"/>
          <w:sz w:val="28"/>
          <w:szCs w:val="28"/>
        </w:rPr>
        <w:t xml:space="preserve"> структурированы по следующим основаниям: </w:t>
      </w:r>
    </w:p>
    <w:p w:rsidR="00C654FB" w:rsidRPr="00CE05F4" w:rsidRDefault="00C654FB" w:rsidP="0087357A">
      <w:pPr>
        <w:pStyle w:val="afff7"/>
        <w:numPr>
          <w:ilvl w:val="0"/>
          <w:numId w:val="12"/>
        </w:numPr>
        <w:tabs>
          <w:tab w:val="left" w:pos="1276"/>
        </w:tabs>
        <w:spacing w:line="360" w:lineRule="auto"/>
        <w:ind w:left="1276" w:hanging="567"/>
        <w:jc w:val="both"/>
        <w:rPr>
          <w:color w:val="000000"/>
          <w:sz w:val="28"/>
          <w:szCs w:val="28"/>
        </w:rPr>
      </w:pPr>
      <w:r w:rsidRPr="00CE05F4">
        <w:rPr>
          <w:color w:val="000000"/>
          <w:sz w:val="28"/>
          <w:szCs w:val="28"/>
        </w:rPr>
        <w:t xml:space="preserve">Коммунальные системы, в </w:t>
      </w:r>
      <w:proofErr w:type="spellStart"/>
      <w:r w:rsidRPr="00CE05F4">
        <w:rPr>
          <w:color w:val="000000"/>
          <w:sz w:val="28"/>
          <w:szCs w:val="28"/>
        </w:rPr>
        <w:t>т.ч</w:t>
      </w:r>
      <w:proofErr w:type="spellEnd"/>
      <w:r w:rsidRPr="00CE05F4">
        <w:rPr>
          <w:color w:val="000000"/>
          <w:sz w:val="28"/>
          <w:szCs w:val="28"/>
        </w:rPr>
        <w:t>.:</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теплоснабжение;</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водоснабжение;</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водоотведение;</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электроснабжение;</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 xml:space="preserve">утилизация (захоронение) ТБО.  </w:t>
      </w:r>
    </w:p>
    <w:p w:rsidR="00C654FB" w:rsidRPr="00CE05F4" w:rsidRDefault="00C654FB" w:rsidP="0087357A">
      <w:pPr>
        <w:pStyle w:val="afff7"/>
        <w:numPr>
          <w:ilvl w:val="0"/>
          <w:numId w:val="12"/>
        </w:numPr>
        <w:tabs>
          <w:tab w:val="left" w:pos="1276"/>
        </w:tabs>
        <w:spacing w:line="360" w:lineRule="auto"/>
        <w:ind w:left="1276" w:hanging="567"/>
        <w:jc w:val="both"/>
        <w:rPr>
          <w:color w:val="000000"/>
          <w:sz w:val="28"/>
          <w:szCs w:val="28"/>
        </w:rPr>
      </w:pPr>
      <w:r w:rsidRPr="00CE05F4">
        <w:rPr>
          <w:color w:val="000000"/>
          <w:sz w:val="28"/>
          <w:szCs w:val="28"/>
        </w:rPr>
        <w:t xml:space="preserve">Цели реализации в </w:t>
      </w:r>
      <w:proofErr w:type="spellStart"/>
      <w:r w:rsidRPr="00CE05F4">
        <w:rPr>
          <w:color w:val="000000"/>
          <w:sz w:val="28"/>
          <w:szCs w:val="28"/>
        </w:rPr>
        <w:t>т.ч</w:t>
      </w:r>
      <w:proofErr w:type="spellEnd"/>
      <w:r w:rsidRPr="00CE05F4">
        <w:rPr>
          <w:color w:val="000000"/>
          <w:sz w:val="28"/>
          <w:szCs w:val="28"/>
        </w:rPr>
        <w:t>.:</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нацеленные на присоединение новых потребителей;</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 xml:space="preserve">обеспечивающие повышение надежности </w:t>
      </w:r>
      <w:proofErr w:type="spellStart"/>
      <w:r w:rsidRPr="00CE05F4">
        <w:rPr>
          <w:color w:val="000000"/>
          <w:sz w:val="28"/>
          <w:szCs w:val="28"/>
        </w:rPr>
        <w:t>ресурсоснабжения</w:t>
      </w:r>
      <w:proofErr w:type="spellEnd"/>
      <w:r w:rsidRPr="00CE05F4">
        <w:rPr>
          <w:color w:val="000000"/>
          <w:sz w:val="28"/>
          <w:szCs w:val="28"/>
        </w:rPr>
        <w:t>;</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обеспечивающие выполнение экологических требований;</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 xml:space="preserve">обеспечивающие выполнение требований законодательства об энергосбережении.  </w:t>
      </w:r>
    </w:p>
    <w:p w:rsidR="00C654FB" w:rsidRPr="00CE05F4" w:rsidRDefault="00C654FB" w:rsidP="0087357A">
      <w:pPr>
        <w:pStyle w:val="afff7"/>
        <w:numPr>
          <w:ilvl w:val="0"/>
          <w:numId w:val="12"/>
        </w:numPr>
        <w:tabs>
          <w:tab w:val="left" w:pos="1276"/>
        </w:tabs>
        <w:spacing w:line="360" w:lineRule="auto"/>
        <w:ind w:left="1276" w:hanging="567"/>
        <w:jc w:val="both"/>
        <w:rPr>
          <w:color w:val="000000"/>
          <w:sz w:val="28"/>
          <w:szCs w:val="28"/>
        </w:rPr>
      </w:pPr>
      <w:r w:rsidRPr="00CE05F4">
        <w:rPr>
          <w:color w:val="000000"/>
          <w:sz w:val="28"/>
          <w:szCs w:val="28"/>
        </w:rPr>
        <w:t xml:space="preserve">Простые сроки окупаемости, в </w:t>
      </w:r>
      <w:proofErr w:type="spellStart"/>
      <w:r w:rsidRPr="00CE05F4">
        <w:rPr>
          <w:color w:val="000000"/>
          <w:sz w:val="28"/>
          <w:szCs w:val="28"/>
        </w:rPr>
        <w:t>т.ч</w:t>
      </w:r>
      <w:proofErr w:type="spellEnd"/>
      <w:r w:rsidRPr="00CE05F4">
        <w:rPr>
          <w:color w:val="000000"/>
          <w:sz w:val="28"/>
          <w:szCs w:val="28"/>
        </w:rPr>
        <w:t>.:</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proofErr w:type="spellStart"/>
      <w:r w:rsidRPr="00CE05F4">
        <w:rPr>
          <w:color w:val="000000"/>
          <w:sz w:val="28"/>
          <w:szCs w:val="28"/>
        </w:rPr>
        <w:t>быстроокупаемые</w:t>
      </w:r>
      <w:proofErr w:type="spellEnd"/>
      <w:r w:rsidRPr="00CE05F4">
        <w:rPr>
          <w:color w:val="000000"/>
          <w:sz w:val="28"/>
          <w:szCs w:val="28"/>
        </w:rPr>
        <w:t xml:space="preserve"> (сроки окупаемости до 7 лет);</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proofErr w:type="spellStart"/>
      <w:r w:rsidRPr="00CE05F4">
        <w:rPr>
          <w:color w:val="000000"/>
          <w:sz w:val="28"/>
          <w:szCs w:val="28"/>
        </w:rPr>
        <w:t>среднеокупаемые</w:t>
      </w:r>
      <w:proofErr w:type="spellEnd"/>
      <w:r w:rsidRPr="00CE05F4">
        <w:rPr>
          <w:color w:val="000000"/>
          <w:sz w:val="28"/>
          <w:szCs w:val="28"/>
        </w:rPr>
        <w:t xml:space="preserve"> (сроки окупаемости от 7 до 15 лет);</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proofErr w:type="spellStart"/>
      <w:r w:rsidRPr="00CE05F4">
        <w:rPr>
          <w:color w:val="000000"/>
          <w:sz w:val="28"/>
          <w:szCs w:val="28"/>
        </w:rPr>
        <w:t>долгоокупаемые</w:t>
      </w:r>
      <w:proofErr w:type="spellEnd"/>
      <w:r w:rsidRPr="00CE05F4">
        <w:rPr>
          <w:color w:val="000000"/>
          <w:sz w:val="28"/>
          <w:szCs w:val="28"/>
        </w:rPr>
        <w:t xml:space="preserve"> (сроки окупаемости более 15 лет).  </w:t>
      </w:r>
    </w:p>
    <w:p w:rsidR="00C654FB" w:rsidRPr="00CE05F4" w:rsidRDefault="00C654FB" w:rsidP="0087357A">
      <w:pPr>
        <w:pStyle w:val="afff7"/>
        <w:numPr>
          <w:ilvl w:val="0"/>
          <w:numId w:val="12"/>
        </w:numPr>
        <w:tabs>
          <w:tab w:val="left" w:pos="1276"/>
        </w:tabs>
        <w:spacing w:line="360" w:lineRule="auto"/>
        <w:ind w:left="1276" w:hanging="567"/>
        <w:jc w:val="both"/>
        <w:rPr>
          <w:color w:val="000000"/>
          <w:sz w:val="28"/>
          <w:szCs w:val="28"/>
        </w:rPr>
      </w:pPr>
      <w:r w:rsidRPr="00CE05F4">
        <w:rPr>
          <w:color w:val="000000"/>
          <w:sz w:val="28"/>
          <w:szCs w:val="28"/>
        </w:rPr>
        <w:t xml:space="preserve">Источники финансирования, в </w:t>
      </w:r>
      <w:proofErr w:type="spellStart"/>
      <w:r w:rsidRPr="00CE05F4">
        <w:rPr>
          <w:color w:val="000000"/>
          <w:sz w:val="28"/>
          <w:szCs w:val="28"/>
        </w:rPr>
        <w:t>т.ч</w:t>
      </w:r>
      <w:proofErr w:type="spellEnd"/>
      <w:r w:rsidRPr="00CE05F4">
        <w:rPr>
          <w:color w:val="000000"/>
          <w:sz w:val="28"/>
          <w:szCs w:val="28"/>
        </w:rPr>
        <w:t xml:space="preserve">.: </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бюджетные средства;</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инвестиционная составляющая;</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плата за подключение (технологическое присоединение);</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собственные средства и/или плата за резервирование тепловой мощности;</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 xml:space="preserve">кредитные средства/лизинг. </w:t>
      </w:r>
    </w:p>
    <w:p w:rsidR="00C654FB" w:rsidRPr="00CE05F4" w:rsidRDefault="00C654FB" w:rsidP="00190613">
      <w:pPr>
        <w:pStyle w:val="afff7"/>
        <w:numPr>
          <w:ilvl w:val="2"/>
          <w:numId w:val="3"/>
        </w:numPr>
        <w:spacing w:after="120" w:line="235" w:lineRule="auto"/>
        <w:jc w:val="both"/>
        <w:rPr>
          <w:sz w:val="28"/>
          <w:szCs w:val="28"/>
          <w:u w:val="single"/>
        </w:rPr>
      </w:pPr>
      <w:r w:rsidRPr="00CE05F4">
        <w:rPr>
          <w:sz w:val="28"/>
          <w:szCs w:val="28"/>
          <w:u w:val="single"/>
        </w:rPr>
        <w:lastRenderedPageBreak/>
        <w:t>Теплоснабжение</w:t>
      </w:r>
    </w:p>
    <w:p w:rsidR="00C654FB" w:rsidRPr="00CE05F4" w:rsidRDefault="00C654FB" w:rsidP="00C654FB">
      <w:pPr>
        <w:spacing w:line="360" w:lineRule="auto"/>
        <w:ind w:firstLine="709"/>
        <w:jc w:val="both"/>
        <w:rPr>
          <w:color w:val="000000"/>
          <w:sz w:val="28"/>
          <w:szCs w:val="28"/>
        </w:rPr>
      </w:pPr>
      <w:r w:rsidRPr="00CE05F4">
        <w:rPr>
          <w:color w:val="000000"/>
          <w:sz w:val="28"/>
          <w:szCs w:val="28"/>
        </w:rPr>
        <w:t xml:space="preserve">В таблице 6-1 представлены инвестиционные мероприятия настоящей Программы в системе теплоснабжения </w:t>
      </w:r>
      <w:r w:rsidR="00650374">
        <w:rPr>
          <w:color w:val="000000"/>
          <w:sz w:val="28"/>
          <w:szCs w:val="28"/>
        </w:rPr>
        <w:t>МОГО</w:t>
      </w:r>
      <w:r w:rsidR="008F5DDA">
        <w:rPr>
          <w:color w:val="000000"/>
          <w:sz w:val="28"/>
          <w:szCs w:val="28"/>
        </w:rPr>
        <w:t xml:space="preserve"> Анадырь</w:t>
      </w:r>
      <w:r w:rsidRPr="00CE05F4">
        <w:rPr>
          <w:color w:val="000000"/>
          <w:sz w:val="28"/>
          <w:szCs w:val="28"/>
        </w:rPr>
        <w:t>.</w:t>
      </w:r>
    </w:p>
    <w:p w:rsidR="00C654FB" w:rsidRDefault="00C654FB" w:rsidP="00C654FB">
      <w:pPr>
        <w:keepNext/>
        <w:autoSpaceDE w:val="0"/>
        <w:autoSpaceDN w:val="0"/>
        <w:adjustRightInd w:val="0"/>
        <w:spacing w:line="360" w:lineRule="auto"/>
        <w:jc w:val="both"/>
        <w:rPr>
          <w:b/>
          <w:color w:val="000000"/>
          <w:sz w:val="28"/>
          <w:szCs w:val="28"/>
        </w:rPr>
      </w:pPr>
      <w:r w:rsidRPr="00CE05F4">
        <w:rPr>
          <w:b/>
          <w:color w:val="000000"/>
          <w:sz w:val="28"/>
          <w:szCs w:val="28"/>
        </w:rPr>
        <w:t xml:space="preserve">Таблица 6-1. Распределение мероприятий в системе теплоснабжения МО </w:t>
      </w:r>
      <w:r w:rsidR="008F5DDA">
        <w:rPr>
          <w:b/>
          <w:color w:val="000000"/>
          <w:sz w:val="28"/>
          <w:szCs w:val="28"/>
        </w:rPr>
        <w:t>городской округ Анадырь</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1151"/>
        <w:gridCol w:w="1155"/>
        <w:gridCol w:w="1153"/>
        <w:gridCol w:w="1155"/>
        <w:gridCol w:w="1153"/>
        <w:gridCol w:w="1535"/>
      </w:tblGrid>
      <w:tr w:rsidR="00650374" w:rsidRPr="00B50578" w:rsidTr="00F56803">
        <w:trPr>
          <w:trHeight w:val="300"/>
          <w:tblHeader/>
        </w:trPr>
        <w:tc>
          <w:tcPr>
            <w:tcW w:w="1295" w:type="pct"/>
            <w:vMerge w:val="restart"/>
            <w:shd w:val="clear" w:color="auto" w:fill="auto"/>
            <w:vAlign w:val="center"/>
            <w:hideMark/>
          </w:tcPr>
          <w:p w:rsidR="00650374" w:rsidRPr="00B50578" w:rsidRDefault="00650374" w:rsidP="00F56803">
            <w:pPr>
              <w:ind w:left="-57" w:right="-57"/>
              <w:jc w:val="center"/>
              <w:rPr>
                <w:b/>
                <w:bCs/>
                <w:color w:val="000000"/>
                <w:sz w:val="20"/>
                <w:szCs w:val="20"/>
              </w:rPr>
            </w:pPr>
            <w:r w:rsidRPr="00B50578">
              <w:rPr>
                <w:b/>
                <w:bCs/>
                <w:color w:val="000000"/>
                <w:sz w:val="20"/>
                <w:szCs w:val="20"/>
              </w:rPr>
              <w:t>Группы инвестиционных проектов</w:t>
            </w:r>
          </w:p>
        </w:tc>
        <w:tc>
          <w:tcPr>
            <w:tcW w:w="3705" w:type="pct"/>
            <w:gridSpan w:val="6"/>
            <w:shd w:val="clear" w:color="auto" w:fill="auto"/>
            <w:vAlign w:val="center"/>
            <w:hideMark/>
          </w:tcPr>
          <w:p w:rsidR="00650374" w:rsidRPr="00B50578" w:rsidRDefault="00650374" w:rsidP="00F56803">
            <w:pPr>
              <w:ind w:left="-57" w:right="-57"/>
              <w:jc w:val="center"/>
              <w:rPr>
                <w:b/>
                <w:bCs/>
                <w:color w:val="000000"/>
                <w:sz w:val="20"/>
                <w:szCs w:val="20"/>
              </w:rPr>
            </w:pPr>
            <w:r w:rsidRPr="00B50578">
              <w:rPr>
                <w:b/>
                <w:bCs/>
                <w:color w:val="000000"/>
                <w:sz w:val="20"/>
                <w:szCs w:val="20"/>
              </w:rPr>
              <w:t>Капитальные вложения, тыс. руб.</w:t>
            </w:r>
          </w:p>
        </w:tc>
      </w:tr>
      <w:tr w:rsidR="00650374" w:rsidRPr="00B50578" w:rsidTr="00F56803">
        <w:trPr>
          <w:trHeight w:val="383"/>
          <w:tblHeader/>
        </w:trPr>
        <w:tc>
          <w:tcPr>
            <w:tcW w:w="1295" w:type="pct"/>
            <w:vMerge/>
            <w:vAlign w:val="center"/>
            <w:hideMark/>
          </w:tcPr>
          <w:p w:rsidR="00650374" w:rsidRPr="00B50578" w:rsidRDefault="00650374" w:rsidP="00F56803">
            <w:pPr>
              <w:ind w:left="-57" w:right="-57"/>
              <w:rPr>
                <w:b/>
                <w:bCs/>
                <w:color w:val="000000"/>
                <w:sz w:val="20"/>
                <w:szCs w:val="20"/>
              </w:rPr>
            </w:pPr>
          </w:p>
        </w:tc>
        <w:tc>
          <w:tcPr>
            <w:tcW w:w="584" w:type="pct"/>
            <w:shd w:val="clear" w:color="auto" w:fill="auto"/>
            <w:vAlign w:val="center"/>
            <w:hideMark/>
          </w:tcPr>
          <w:p w:rsidR="00650374" w:rsidRPr="00B50578" w:rsidRDefault="00650374" w:rsidP="00F56803">
            <w:pPr>
              <w:ind w:left="-57" w:right="-57"/>
              <w:jc w:val="center"/>
              <w:rPr>
                <w:b/>
                <w:bCs/>
                <w:color w:val="000000"/>
                <w:sz w:val="20"/>
                <w:szCs w:val="20"/>
              </w:rPr>
            </w:pPr>
            <w:r>
              <w:rPr>
                <w:b/>
                <w:bCs/>
                <w:color w:val="000000"/>
                <w:sz w:val="20"/>
                <w:szCs w:val="20"/>
              </w:rPr>
              <w:t>2017</w:t>
            </w:r>
          </w:p>
        </w:tc>
        <w:tc>
          <w:tcPr>
            <w:tcW w:w="586" w:type="pct"/>
            <w:shd w:val="clear" w:color="auto" w:fill="auto"/>
            <w:vAlign w:val="center"/>
            <w:hideMark/>
          </w:tcPr>
          <w:p w:rsidR="00650374" w:rsidRPr="00B50578" w:rsidRDefault="00650374" w:rsidP="00F56803">
            <w:pPr>
              <w:ind w:left="-57" w:right="-57"/>
              <w:jc w:val="center"/>
              <w:rPr>
                <w:b/>
                <w:bCs/>
                <w:color w:val="000000"/>
                <w:sz w:val="20"/>
                <w:szCs w:val="20"/>
              </w:rPr>
            </w:pPr>
            <w:r>
              <w:rPr>
                <w:b/>
                <w:bCs/>
                <w:color w:val="000000"/>
                <w:sz w:val="20"/>
                <w:szCs w:val="20"/>
              </w:rPr>
              <w:t>2018</w:t>
            </w:r>
          </w:p>
        </w:tc>
        <w:tc>
          <w:tcPr>
            <w:tcW w:w="585" w:type="pct"/>
            <w:shd w:val="clear" w:color="auto" w:fill="auto"/>
            <w:vAlign w:val="center"/>
            <w:hideMark/>
          </w:tcPr>
          <w:p w:rsidR="00650374" w:rsidRPr="00B50578" w:rsidRDefault="00650374" w:rsidP="00F56803">
            <w:pPr>
              <w:ind w:left="-57" w:right="-57"/>
              <w:jc w:val="center"/>
              <w:rPr>
                <w:b/>
                <w:bCs/>
                <w:color w:val="000000"/>
                <w:sz w:val="20"/>
                <w:szCs w:val="20"/>
              </w:rPr>
            </w:pPr>
            <w:r>
              <w:rPr>
                <w:b/>
                <w:bCs/>
                <w:color w:val="000000"/>
                <w:sz w:val="20"/>
                <w:szCs w:val="20"/>
              </w:rPr>
              <w:t>2019</w:t>
            </w:r>
          </w:p>
        </w:tc>
        <w:tc>
          <w:tcPr>
            <w:tcW w:w="586" w:type="pct"/>
            <w:shd w:val="clear" w:color="auto" w:fill="auto"/>
            <w:vAlign w:val="center"/>
            <w:hideMark/>
          </w:tcPr>
          <w:p w:rsidR="00650374" w:rsidRPr="00B50578" w:rsidRDefault="00650374" w:rsidP="00F56803">
            <w:pPr>
              <w:ind w:left="-57" w:right="-57"/>
              <w:jc w:val="center"/>
              <w:rPr>
                <w:b/>
                <w:bCs/>
                <w:color w:val="000000"/>
                <w:sz w:val="20"/>
                <w:szCs w:val="20"/>
              </w:rPr>
            </w:pPr>
            <w:r>
              <w:rPr>
                <w:b/>
                <w:bCs/>
                <w:color w:val="000000"/>
                <w:sz w:val="20"/>
                <w:szCs w:val="20"/>
              </w:rPr>
              <w:t>2020</w:t>
            </w:r>
          </w:p>
        </w:tc>
        <w:tc>
          <w:tcPr>
            <w:tcW w:w="585" w:type="pct"/>
            <w:shd w:val="clear" w:color="auto" w:fill="auto"/>
            <w:vAlign w:val="center"/>
            <w:hideMark/>
          </w:tcPr>
          <w:p w:rsidR="00650374" w:rsidRPr="00B50578" w:rsidRDefault="00650374" w:rsidP="00F56803">
            <w:pPr>
              <w:ind w:left="-57" w:right="-57"/>
              <w:jc w:val="center"/>
              <w:rPr>
                <w:b/>
                <w:bCs/>
                <w:color w:val="000000"/>
                <w:sz w:val="20"/>
                <w:szCs w:val="20"/>
              </w:rPr>
            </w:pPr>
            <w:r>
              <w:rPr>
                <w:b/>
                <w:bCs/>
                <w:color w:val="000000"/>
                <w:sz w:val="20"/>
                <w:szCs w:val="20"/>
              </w:rPr>
              <w:t>2030</w:t>
            </w:r>
          </w:p>
        </w:tc>
        <w:tc>
          <w:tcPr>
            <w:tcW w:w="779" w:type="pct"/>
            <w:shd w:val="clear" w:color="auto" w:fill="auto"/>
            <w:vAlign w:val="center"/>
            <w:hideMark/>
          </w:tcPr>
          <w:p w:rsidR="00650374" w:rsidRPr="00B50578" w:rsidRDefault="00650374" w:rsidP="00F56803">
            <w:pPr>
              <w:ind w:left="-57" w:right="-57"/>
              <w:jc w:val="center"/>
              <w:rPr>
                <w:b/>
                <w:bCs/>
                <w:color w:val="000000"/>
                <w:sz w:val="20"/>
                <w:szCs w:val="20"/>
              </w:rPr>
            </w:pPr>
            <w:r>
              <w:rPr>
                <w:b/>
                <w:bCs/>
                <w:color w:val="000000"/>
                <w:sz w:val="20"/>
                <w:szCs w:val="20"/>
              </w:rPr>
              <w:t>2017-2030</w:t>
            </w:r>
          </w:p>
        </w:tc>
      </w:tr>
      <w:tr w:rsidR="00650374" w:rsidRPr="00B50578" w:rsidTr="00F56803">
        <w:trPr>
          <w:trHeight w:val="383"/>
          <w:tblHeader/>
        </w:trPr>
        <w:tc>
          <w:tcPr>
            <w:tcW w:w="1295" w:type="pct"/>
            <w:vAlign w:val="center"/>
            <w:hideMark/>
          </w:tcPr>
          <w:p w:rsidR="00650374" w:rsidRPr="00B50578" w:rsidRDefault="00650374" w:rsidP="00F56803">
            <w:pPr>
              <w:rPr>
                <w:b/>
                <w:bCs/>
                <w:sz w:val="20"/>
                <w:szCs w:val="20"/>
              </w:rPr>
            </w:pPr>
            <w:r w:rsidRPr="00B50578">
              <w:rPr>
                <w:b/>
                <w:bCs/>
                <w:sz w:val="20"/>
                <w:szCs w:val="20"/>
              </w:rPr>
              <w:t xml:space="preserve">Всего капитальные </w:t>
            </w:r>
          </w:p>
          <w:p w:rsidR="00650374" w:rsidRPr="00B50578" w:rsidRDefault="00650374" w:rsidP="00F56803">
            <w:pPr>
              <w:rPr>
                <w:b/>
                <w:bCs/>
                <w:sz w:val="20"/>
                <w:szCs w:val="20"/>
              </w:rPr>
            </w:pPr>
            <w:r w:rsidRPr="00B50578">
              <w:rPr>
                <w:b/>
                <w:bCs/>
                <w:sz w:val="20"/>
                <w:szCs w:val="20"/>
              </w:rPr>
              <w:t>затраты</w:t>
            </w:r>
          </w:p>
        </w:tc>
        <w:tc>
          <w:tcPr>
            <w:tcW w:w="584" w:type="pct"/>
            <w:shd w:val="clear" w:color="auto" w:fill="auto"/>
            <w:vAlign w:val="center"/>
            <w:hideMark/>
          </w:tcPr>
          <w:p w:rsidR="00650374" w:rsidRPr="0021761D" w:rsidRDefault="00650374" w:rsidP="00F56803">
            <w:pPr>
              <w:jc w:val="center"/>
              <w:rPr>
                <w:b/>
                <w:color w:val="000000"/>
                <w:sz w:val="22"/>
                <w:szCs w:val="22"/>
              </w:rPr>
            </w:pPr>
            <w:r w:rsidRPr="0021761D">
              <w:rPr>
                <w:b/>
                <w:color w:val="000000"/>
                <w:sz w:val="22"/>
                <w:szCs w:val="22"/>
              </w:rPr>
              <w:t>17 668</w:t>
            </w:r>
          </w:p>
        </w:tc>
        <w:tc>
          <w:tcPr>
            <w:tcW w:w="586" w:type="pct"/>
            <w:shd w:val="clear" w:color="auto" w:fill="auto"/>
            <w:vAlign w:val="center"/>
            <w:hideMark/>
          </w:tcPr>
          <w:p w:rsidR="00650374" w:rsidRPr="0021761D" w:rsidRDefault="00650374" w:rsidP="00F56803">
            <w:pPr>
              <w:jc w:val="center"/>
              <w:rPr>
                <w:b/>
                <w:color w:val="000000"/>
                <w:sz w:val="22"/>
                <w:szCs w:val="22"/>
              </w:rPr>
            </w:pPr>
            <w:r w:rsidRPr="0021761D">
              <w:rPr>
                <w:b/>
                <w:color w:val="000000"/>
                <w:sz w:val="22"/>
                <w:szCs w:val="22"/>
              </w:rPr>
              <w:t>482 249</w:t>
            </w:r>
          </w:p>
        </w:tc>
        <w:tc>
          <w:tcPr>
            <w:tcW w:w="585" w:type="pct"/>
            <w:shd w:val="clear" w:color="auto" w:fill="auto"/>
            <w:vAlign w:val="center"/>
            <w:hideMark/>
          </w:tcPr>
          <w:p w:rsidR="00650374" w:rsidRPr="0021761D" w:rsidRDefault="00650374" w:rsidP="00F56803">
            <w:pPr>
              <w:jc w:val="center"/>
              <w:rPr>
                <w:b/>
                <w:color w:val="000000"/>
                <w:sz w:val="22"/>
                <w:szCs w:val="22"/>
              </w:rPr>
            </w:pPr>
            <w:r w:rsidRPr="0021761D">
              <w:rPr>
                <w:b/>
                <w:color w:val="000000"/>
                <w:sz w:val="22"/>
                <w:szCs w:val="22"/>
              </w:rPr>
              <w:t>3 000</w:t>
            </w:r>
          </w:p>
        </w:tc>
        <w:tc>
          <w:tcPr>
            <w:tcW w:w="586" w:type="pct"/>
            <w:shd w:val="clear" w:color="auto" w:fill="auto"/>
            <w:vAlign w:val="center"/>
            <w:hideMark/>
          </w:tcPr>
          <w:p w:rsidR="00650374" w:rsidRPr="0021761D" w:rsidRDefault="00650374" w:rsidP="00F56803">
            <w:pPr>
              <w:jc w:val="center"/>
              <w:rPr>
                <w:b/>
                <w:color w:val="000000"/>
                <w:sz w:val="22"/>
                <w:szCs w:val="22"/>
              </w:rPr>
            </w:pPr>
            <w:r w:rsidRPr="0021761D">
              <w:rPr>
                <w:b/>
                <w:color w:val="000000"/>
                <w:sz w:val="22"/>
                <w:szCs w:val="22"/>
              </w:rPr>
              <w:t>3 000</w:t>
            </w:r>
          </w:p>
        </w:tc>
        <w:tc>
          <w:tcPr>
            <w:tcW w:w="585" w:type="pct"/>
            <w:shd w:val="clear" w:color="auto" w:fill="auto"/>
            <w:vAlign w:val="center"/>
            <w:hideMark/>
          </w:tcPr>
          <w:p w:rsidR="00650374" w:rsidRPr="0021761D" w:rsidRDefault="00650374" w:rsidP="00F56803">
            <w:pPr>
              <w:jc w:val="center"/>
              <w:rPr>
                <w:b/>
                <w:color w:val="000000"/>
                <w:sz w:val="22"/>
                <w:szCs w:val="22"/>
              </w:rPr>
            </w:pPr>
            <w:r w:rsidRPr="0021761D">
              <w:rPr>
                <w:b/>
                <w:color w:val="000000"/>
                <w:sz w:val="22"/>
                <w:szCs w:val="22"/>
              </w:rPr>
              <w:t>64 963</w:t>
            </w:r>
          </w:p>
        </w:tc>
        <w:tc>
          <w:tcPr>
            <w:tcW w:w="779" w:type="pct"/>
            <w:shd w:val="clear" w:color="auto" w:fill="auto"/>
            <w:vAlign w:val="center"/>
            <w:hideMark/>
          </w:tcPr>
          <w:p w:rsidR="00650374" w:rsidRPr="0021761D" w:rsidRDefault="00650374" w:rsidP="00F56803">
            <w:pPr>
              <w:jc w:val="center"/>
              <w:rPr>
                <w:b/>
                <w:color w:val="000000"/>
                <w:sz w:val="22"/>
                <w:szCs w:val="22"/>
              </w:rPr>
            </w:pPr>
            <w:r w:rsidRPr="0021761D">
              <w:rPr>
                <w:b/>
                <w:color w:val="000000"/>
                <w:sz w:val="22"/>
                <w:szCs w:val="22"/>
              </w:rPr>
              <w:t>1 527 832</w:t>
            </w:r>
          </w:p>
        </w:tc>
      </w:tr>
      <w:tr w:rsidR="00650374" w:rsidRPr="00B50578" w:rsidTr="00F56803">
        <w:trPr>
          <w:trHeight w:val="383"/>
          <w:tblHeader/>
        </w:trPr>
        <w:tc>
          <w:tcPr>
            <w:tcW w:w="1295" w:type="pct"/>
            <w:vAlign w:val="center"/>
            <w:hideMark/>
          </w:tcPr>
          <w:p w:rsidR="00650374" w:rsidRPr="00B50578" w:rsidRDefault="00650374" w:rsidP="00F56803">
            <w:pPr>
              <w:ind w:left="122"/>
              <w:rPr>
                <w:bCs/>
                <w:sz w:val="20"/>
                <w:szCs w:val="20"/>
              </w:rPr>
            </w:pPr>
            <w:r w:rsidRPr="00B50578">
              <w:rPr>
                <w:bCs/>
                <w:sz w:val="20"/>
                <w:szCs w:val="20"/>
              </w:rPr>
              <w:t xml:space="preserve">Изменение совокупных эксплуатационных затрат, в </w:t>
            </w:r>
            <w:proofErr w:type="spellStart"/>
            <w:r w:rsidRPr="00B50578">
              <w:rPr>
                <w:bCs/>
                <w:sz w:val="20"/>
                <w:szCs w:val="20"/>
              </w:rPr>
              <w:t>т.ч</w:t>
            </w:r>
            <w:proofErr w:type="spellEnd"/>
            <w:r w:rsidRPr="00B50578">
              <w:rPr>
                <w:bCs/>
                <w:sz w:val="20"/>
                <w:szCs w:val="20"/>
              </w:rPr>
              <w:t>.:</w:t>
            </w:r>
          </w:p>
        </w:tc>
        <w:tc>
          <w:tcPr>
            <w:tcW w:w="584"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0</w:t>
            </w:r>
          </w:p>
        </w:tc>
        <w:tc>
          <w:tcPr>
            <w:tcW w:w="586"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1 261</w:t>
            </w:r>
          </w:p>
        </w:tc>
        <w:tc>
          <w:tcPr>
            <w:tcW w:w="585"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3 338</w:t>
            </w:r>
          </w:p>
        </w:tc>
        <w:tc>
          <w:tcPr>
            <w:tcW w:w="586"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5 053</w:t>
            </w:r>
          </w:p>
        </w:tc>
        <w:tc>
          <w:tcPr>
            <w:tcW w:w="585"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-11 461</w:t>
            </w:r>
          </w:p>
        </w:tc>
        <w:tc>
          <w:tcPr>
            <w:tcW w:w="779"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8 438</w:t>
            </w:r>
          </w:p>
        </w:tc>
      </w:tr>
      <w:tr w:rsidR="00650374" w:rsidRPr="00B50578" w:rsidTr="00F56803">
        <w:trPr>
          <w:trHeight w:val="383"/>
          <w:tblHeader/>
        </w:trPr>
        <w:tc>
          <w:tcPr>
            <w:tcW w:w="1295" w:type="pct"/>
            <w:vAlign w:val="center"/>
            <w:hideMark/>
          </w:tcPr>
          <w:p w:rsidR="00650374" w:rsidRPr="00B50578" w:rsidRDefault="00650374" w:rsidP="00F56803">
            <w:pPr>
              <w:ind w:left="264"/>
              <w:rPr>
                <w:bCs/>
                <w:sz w:val="20"/>
                <w:szCs w:val="20"/>
              </w:rPr>
            </w:pPr>
            <w:r w:rsidRPr="00B50578">
              <w:rPr>
                <w:bCs/>
                <w:sz w:val="20"/>
                <w:szCs w:val="20"/>
              </w:rPr>
              <w:t>снижение эксплуатационных затрат за счет эффектов экономии</w:t>
            </w:r>
          </w:p>
        </w:tc>
        <w:tc>
          <w:tcPr>
            <w:tcW w:w="584"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0</w:t>
            </w:r>
          </w:p>
        </w:tc>
        <w:tc>
          <w:tcPr>
            <w:tcW w:w="586"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0</w:t>
            </w:r>
          </w:p>
        </w:tc>
        <w:tc>
          <w:tcPr>
            <w:tcW w:w="585"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167</w:t>
            </w:r>
          </w:p>
        </w:tc>
        <w:tc>
          <w:tcPr>
            <w:tcW w:w="586"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491</w:t>
            </w:r>
          </w:p>
        </w:tc>
        <w:tc>
          <w:tcPr>
            <w:tcW w:w="585"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28 865</w:t>
            </w:r>
          </w:p>
        </w:tc>
        <w:tc>
          <w:tcPr>
            <w:tcW w:w="779"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121 083</w:t>
            </w:r>
          </w:p>
        </w:tc>
      </w:tr>
      <w:tr w:rsidR="00650374" w:rsidRPr="00B50578" w:rsidTr="00F56803">
        <w:trPr>
          <w:trHeight w:val="383"/>
          <w:tblHeader/>
        </w:trPr>
        <w:tc>
          <w:tcPr>
            <w:tcW w:w="1295" w:type="pct"/>
            <w:vAlign w:val="bottom"/>
            <w:hideMark/>
          </w:tcPr>
          <w:p w:rsidR="00650374" w:rsidRPr="00B50578" w:rsidRDefault="00650374" w:rsidP="00F56803">
            <w:pPr>
              <w:ind w:left="264"/>
              <w:rPr>
                <w:bCs/>
                <w:sz w:val="20"/>
                <w:szCs w:val="20"/>
              </w:rPr>
            </w:pPr>
            <w:r w:rsidRPr="00B50578">
              <w:rPr>
                <w:bCs/>
                <w:sz w:val="20"/>
                <w:szCs w:val="20"/>
              </w:rPr>
              <w:t xml:space="preserve">повышение затрат за счет амортизационных отчислений </w:t>
            </w:r>
          </w:p>
        </w:tc>
        <w:tc>
          <w:tcPr>
            <w:tcW w:w="584"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0</w:t>
            </w:r>
          </w:p>
        </w:tc>
        <w:tc>
          <w:tcPr>
            <w:tcW w:w="586"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1 261</w:t>
            </w:r>
          </w:p>
        </w:tc>
        <w:tc>
          <w:tcPr>
            <w:tcW w:w="585"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3 506</w:t>
            </w:r>
          </w:p>
        </w:tc>
        <w:tc>
          <w:tcPr>
            <w:tcW w:w="586"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5 545</w:t>
            </w:r>
          </w:p>
        </w:tc>
        <w:tc>
          <w:tcPr>
            <w:tcW w:w="585"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17 405</w:t>
            </w:r>
          </w:p>
        </w:tc>
        <w:tc>
          <w:tcPr>
            <w:tcW w:w="779"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129 521</w:t>
            </w:r>
          </w:p>
        </w:tc>
      </w:tr>
      <w:tr w:rsidR="00650374" w:rsidRPr="00B50578" w:rsidTr="00F56803">
        <w:trPr>
          <w:trHeight w:val="300"/>
        </w:trPr>
        <w:tc>
          <w:tcPr>
            <w:tcW w:w="1295" w:type="pct"/>
            <w:shd w:val="clear" w:color="auto" w:fill="auto"/>
            <w:vAlign w:val="center"/>
            <w:hideMark/>
          </w:tcPr>
          <w:p w:rsidR="00650374" w:rsidRPr="00B50578" w:rsidRDefault="00650374" w:rsidP="00F56803">
            <w:pPr>
              <w:ind w:left="-57" w:right="-57"/>
              <w:rPr>
                <w:b/>
                <w:bCs/>
                <w:color w:val="000000"/>
                <w:sz w:val="20"/>
                <w:szCs w:val="20"/>
              </w:rPr>
            </w:pPr>
            <w:r w:rsidRPr="00B50578">
              <w:rPr>
                <w:b/>
                <w:bCs/>
                <w:color w:val="000000"/>
                <w:sz w:val="20"/>
                <w:szCs w:val="20"/>
              </w:rPr>
              <w:t xml:space="preserve">Проекты по целям реализации, в </w:t>
            </w:r>
            <w:proofErr w:type="spellStart"/>
            <w:r w:rsidRPr="00B50578">
              <w:rPr>
                <w:b/>
                <w:bCs/>
                <w:color w:val="000000"/>
                <w:sz w:val="20"/>
                <w:szCs w:val="20"/>
              </w:rPr>
              <w:t>т.ч</w:t>
            </w:r>
            <w:proofErr w:type="spellEnd"/>
            <w:r w:rsidRPr="00B50578">
              <w:rPr>
                <w:b/>
                <w:bCs/>
                <w:color w:val="000000"/>
                <w:sz w:val="20"/>
                <w:szCs w:val="20"/>
              </w:rPr>
              <w:t>.:</w:t>
            </w:r>
          </w:p>
        </w:tc>
        <w:tc>
          <w:tcPr>
            <w:tcW w:w="584" w:type="pct"/>
            <w:shd w:val="clear" w:color="auto" w:fill="auto"/>
            <w:vAlign w:val="center"/>
          </w:tcPr>
          <w:p w:rsidR="00650374" w:rsidRDefault="00650374" w:rsidP="00F56803">
            <w:pPr>
              <w:jc w:val="center"/>
              <w:rPr>
                <w:b/>
                <w:bCs/>
                <w:sz w:val="20"/>
                <w:szCs w:val="20"/>
              </w:rPr>
            </w:pPr>
            <w:r>
              <w:rPr>
                <w:b/>
                <w:bCs/>
                <w:sz w:val="20"/>
                <w:szCs w:val="20"/>
              </w:rPr>
              <w:t>17 668</w:t>
            </w:r>
          </w:p>
        </w:tc>
        <w:tc>
          <w:tcPr>
            <w:tcW w:w="586" w:type="pct"/>
            <w:shd w:val="clear" w:color="auto" w:fill="auto"/>
            <w:vAlign w:val="center"/>
          </w:tcPr>
          <w:p w:rsidR="00650374" w:rsidRDefault="00650374" w:rsidP="00F56803">
            <w:pPr>
              <w:jc w:val="center"/>
              <w:rPr>
                <w:b/>
                <w:bCs/>
                <w:sz w:val="20"/>
                <w:szCs w:val="20"/>
              </w:rPr>
            </w:pPr>
            <w:r>
              <w:rPr>
                <w:b/>
                <w:bCs/>
                <w:sz w:val="20"/>
                <w:szCs w:val="20"/>
              </w:rPr>
              <w:t>482 249</w:t>
            </w:r>
          </w:p>
        </w:tc>
        <w:tc>
          <w:tcPr>
            <w:tcW w:w="585" w:type="pct"/>
            <w:shd w:val="clear" w:color="auto" w:fill="auto"/>
            <w:vAlign w:val="center"/>
          </w:tcPr>
          <w:p w:rsidR="00650374" w:rsidRDefault="00650374" w:rsidP="00F56803">
            <w:pPr>
              <w:jc w:val="center"/>
              <w:rPr>
                <w:b/>
                <w:bCs/>
                <w:sz w:val="20"/>
                <w:szCs w:val="20"/>
              </w:rPr>
            </w:pPr>
            <w:r>
              <w:rPr>
                <w:b/>
                <w:bCs/>
                <w:sz w:val="20"/>
                <w:szCs w:val="20"/>
              </w:rPr>
              <w:t>3 000</w:t>
            </w:r>
          </w:p>
        </w:tc>
        <w:tc>
          <w:tcPr>
            <w:tcW w:w="586" w:type="pct"/>
            <w:shd w:val="clear" w:color="auto" w:fill="auto"/>
            <w:vAlign w:val="center"/>
          </w:tcPr>
          <w:p w:rsidR="00650374" w:rsidRDefault="00650374" w:rsidP="00F56803">
            <w:pPr>
              <w:jc w:val="center"/>
              <w:rPr>
                <w:b/>
                <w:bCs/>
                <w:sz w:val="20"/>
                <w:szCs w:val="20"/>
              </w:rPr>
            </w:pPr>
            <w:r>
              <w:rPr>
                <w:b/>
                <w:bCs/>
                <w:sz w:val="20"/>
                <w:szCs w:val="20"/>
              </w:rPr>
              <w:t>3 000</w:t>
            </w:r>
          </w:p>
        </w:tc>
        <w:tc>
          <w:tcPr>
            <w:tcW w:w="585" w:type="pct"/>
            <w:shd w:val="clear" w:color="auto" w:fill="auto"/>
            <w:vAlign w:val="center"/>
          </w:tcPr>
          <w:p w:rsidR="00650374" w:rsidRDefault="00650374" w:rsidP="00F56803">
            <w:pPr>
              <w:jc w:val="center"/>
              <w:rPr>
                <w:b/>
                <w:bCs/>
                <w:sz w:val="20"/>
                <w:szCs w:val="20"/>
              </w:rPr>
            </w:pPr>
            <w:r>
              <w:rPr>
                <w:b/>
                <w:bCs/>
                <w:sz w:val="20"/>
                <w:szCs w:val="20"/>
              </w:rPr>
              <w:t>64 963</w:t>
            </w:r>
          </w:p>
        </w:tc>
        <w:tc>
          <w:tcPr>
            <w:tcW w:w="779" w:type="pct"/>
            <w:shd w:val="clear" w:color="auto" w:fill="auto"/>
            <w:vAlign w:val="center"/>
          </w:tcPr>
          <w:p w:rsidR="00650374" w:rsidRDefault="00650374" w:rsidP="00F56803">
            <w:pPr>
              <w:jc w:val="center"/>
              <w:rPr>
                <w:b/>
                <w:bCs/>
                <w:sz w:val="20"/>
                <w:szCs w:val="20"/>
              </w:rPr>
            </w:pPr>
            <w:r>
              <w:rPr>
                <w:b/>
                <w:bCs/>
                <w:sz w:val="20"/>
                <w:szCs w:val="20"/>
              </w:rPr>
              <w:t>1 527 832</w:t>
            </w:r>
          </w:p>
        </w:tc>
      </w:tr>
      <w:tr w:rsidR="00650374" w:rsidRPr="00B50578" w:rsidTr="00F56803">
        <w:trPr>
          <w:trHeight w:val="510"/>
        </w:trPr>
        <w:tc>
          <w:tcPr>
            <w:tcW w:w="1295" w:type="pct"/>
            <w:shd w:val="clear" w:color="auto" w:fill="auto"/>
            <w:vAlign w:val="center"/>
            <w:hideMark/>
          </w:tcPr>
          <w:p w:rsidR="00650374" w:rsidRPr="00B50578" w:rsidRDefault="00650374" w:rsidP="00F56803">
            <w:pPr>
              <w:ind w:left="29" w:right="-57"/>
              <w:rPr>
                <w:color w:val="000000"/>
                <w:sz w:val="20"/>
                <w:szCs w:val="20"/>
              </w:rPr>
            </w:pPr>
            <w:r w:rsidRPr="00B50578">
              <w:rPr>
                <w:color w:val="000000"/>
                <w:sz w:val="20"/>
                <w:szCs w:val="20"/>
              </w:rPr>
              <w:t>нацеленные на присоединение новых потребителей</w:t>
            </w:r>
          </w:p>
        </w:tc>
        <w:tc>
          <w:tcPr>
            <w:tcW w:w="584" w:type="pct"/>
            <w:shd w:val="clear" w:color="auto" w:fill="auto"/>
            <w:vAlign w:val="center"/>
          </w:tcPr>
          <w:p w:rsidR="00650374" w:rsidRDefault="00650374" w:rsidP="00F56803">
            <w:pPr>
              <w:jc w:val="center"/>
              <w:rPr>
                <w:sz w:val="20"/>
                <w:szCs w:val="20"/>
              </w:rPr>
            </w:pPr>
            <w:r>
              <w:rPr>
                <w:sz w:val="20"/>
                <w:szCs w:val="20"/>
              </w:rPr>
              <w:t>0</w:t>
            </w:r>
          </w:p>
        </w:tc>
        <w:tc>
          <w:tcPr>
            <w:tcW w:w="586" w:type="pct"/>
            <w:shd w:val="clear" w:color="auto" w:fill="auto"/>
            <w:vAlign w:val="center"/>
          </w:tcPr>
          <w:p w:rsidR="00650374" w:rsidRDefault="00650374" w:rsidP="00F56803">
            <w:pPr>
              <w:jc w:val="center"/>
              <w:rPr>
                <w:sz w:val="20"/>
                <w:szCs w:val="20"/>
              </w:rPr>
            </w:pPr>
            <w:r>
              <w:rPr>
                <w:sz w:val="20"/>
                <w:szCs w:val="20"/>
              </w:rPr>
              <w:t>0</w:t>
            </w:r>
          </w:p>
        </w:tc>
        <w:tc>
          <w:tcPr>
            <w:tcW w:w="585" w:type="pct"/>
            <w:shd w:val="clear" w:color="auto" w:fill="auto"/>
            <w:vAlign w:val="center"/>
          </w:tcPr>
          <w:p w:rsidR="00650374" w:rsidRDefault="00650374" w:rsidP="00F56803">
            <w:pPr>
              <w:jc w:val="center"/>
              <w:rPr>
                <w:sz w:val="20"/>
                <w:szCs w:val="20"/>
              </w:rPr>
            </w:pPr>
            <w:r>
              <w:rPr>
                <w:sz w:val="20"/>
                <w:szCs w:val="20"/>
              </w:rPr>
              <w:t>0</w:t>
            </w:r>
          </w:p>
        </w:tc>
        <w:tc>
          <w:tcPr>
            <w:tcW w:w="586" w:type="pct"/>
            <w:shd w:val="clear" w:color="auto" w:fill="auto"/>
            <w:vAlign w:val="center"/>
          </w:tcPr>
          <w:p w:rsidR="00650374" w:rsidRDefault="00650374" w:rsidP="00F56803">
            <w:pPr>
              <w:jc w:val="center"/>
              <w:rPr>
                <w:sz w:val="20"/>
                <w:szCs w:val="20"/>
              </w:rPr>
            </w:pPr>
            <w:r>
              <w:rPr>
                <w:sz w:val="20"/>
                <w:szCs w:val="20"/>
              </w:rPr>
              <w:t>0</w:t>
            </w:r>
          </w:p>
        </w:tc>
        <w:tc>
          <w:tcPr>
            <w:tcW w:w="585" w:type="pct"/>
            <w:shd w:val="clear" w:color="auto" w:fill="auto"/>
            <w:vAlign w:val="center"/>
          </w:tcPr>
          <w:p w:rsidR="00650374" w:rsidRDefault="00650374" w:rsidP="00F56803">
            <w:pPr>
              <w:jc w:val="center"/>
              <w:rPr>
                <w:sz w:val="20"/>
                <w:szCs w:val="20"/>
              </w:rPr>
            </w:pPr>
            <w:r>
              <w:rPr>
                <w:sz w:val="20"/>
                <w:szCs w:val="20"/>
              </w:rPr>
              <w:t>0</w:t>
            </w:r>
          </w:p>
        </w:tc>
        <w:tc>
          <w:tcPr>
            <w:tcW w:w="779" w:type="pct"/>
            <w:shd w:val="clear" w:color="auto" w:fill="auto"/>
            <w:vAlign w:val="center"/>
          </w:tcPr>
          <w:p w:rsidR="00650374" w:rsidRDefault="00650374" w:rsidP="00F56803">
            <w:pPr>
              <w:jc w:val="center"/>
              <w:rPr>
                <w:color w:val="000000"/>
                <w:sz w:val="20"/>
                <w:szCs w:val="20"/>
              </w:rPr>
            </w:pPr>
            <w:r>
              <w:rPr>
                <w:color w:val="000000"/>
                <w:sz w:val="20"/>
                <w:szCs w:val="20"/>
              </w:rPr>
              <w:t>47 423</w:t>
            </w:r>
          </w:p>
        </w:tc>
      </w:tr>
      <w:tr w:rsidR="00650374" w:rsidRPr="00B50578" w:rsidTr="00F56803">
        <w:trPr>
          <w:trHeight w:val="510"/>
        </w:trPr>
        <w:tc>
          <w:tcPr>
            <w:tcW w:w="1295" w:type="pct"/>
            <w:shd w:val="clear" w:color="auto" w:fill="auto"/>
            <w:vAlign w:val="center"/>
            <w:hideMark/>
          </w:tcPr>
          <w:p w:rsidR="00650374" w:rsidRPr="00B50578" w:rsidRDefault="00650374" w:rsidP="00F56803">
            <w:pPr>
              <w:ind w:left="29" w:right="-57"/>
              <w:rPr>
                <w:color w:val="000000"/>
                <w:sz w:val="20"/>
                <w:szCs w:val="20"/>
              </w:rPr>
            </w:pPr>
            <w:r w:rsidRPr="00B50578">
              <w:rPr>
                <w:color w:val="000000"/>
                <w:sz w:val="20"/>
                <w:szCs w:val="20"/>
              </w:rPr>
              <w:t xml:space="preserve">обеспечивающие повышение надежности </w:t>
            </w:r>
            <w:proofErr w:type="spellStart"/>
            <w:r w:rsidRPr="00B50578">
              <w:rPr>
                <w:color w:val="000000"/>
                <w:sz w:val="20"/>
                <w:szCs w:val="20"/>
              </w:rPr>
              <w:t>ресурсоснабжения</w:t>
            </w:r>
            <w:proofErr w:type="spellEnd"/>
          </w:p>
        </w:tc>
        <w:tc>
          <w:tcPr>
            <w:tcW w:w="584" w:type="pct"/>
            <w:shd w:val="clear" w:color="auto" w:fill="auto"/>
            <w:vAlign w:val="center"/>
          </w:tcPr>
          <w:p w:rsidR="00650374" w:rsidRDefault="00650374" w:rsidP="00F56803">
            <w:pPr>
              <w:jc w:val="center"/>
              <w:rPr>
                <w:sz w:val="20"/>
                <w:szCs w:val="20"/>
              </w:rPr>
            </w:pPr>
            <w:r>
              <w:rPr>
                <w:sz w:val="20"/>
                <w:szCs w:val="20"/>
              </w:rPr>
              <w:t>9 918</w:t>
            </w:r>
          </w:p>
        </w:tc>
        <w:tc>
          <w:tcPr>
            <w:tcW w:w="586" w:type="pct"/>
            <w:shd w:val="clear" w:color="auto" w:fill="auto"/>
            <w:vAlign w:val="center"/>
          </w:tcPr>
          <w:p w:rsidR="00650374" w:rsidRDefault="00650374" w:rsidP="00F56803">
            <w:pPr>
              <w:jc w:val="center"/>
              <w:rPr>
                <w:sz w:val="20"/>
                <w:szCs w:val="20"/>
              </w:rPr>
            </w:pPr>
            <w:r>
              <w:rPr>
                <w:sz w:val="20"/>
                <w:szCs w:val="20"/>
              </w:rPr>
              <w:t>482 249</w:t>
            </w:r>
          </w:p>
        </w:tc>
        <w:tc>
          <w:tcPr>
            <w:tcW w:w="585" w:type="pct"/>
            <w:shd w:val="clear" w:color="auto" w:fill="auto"/>
            <w:vAlign w:val="center"/>
          </w:tcPr>
          <w:p w:rsidR="00650374" w:rsidRDefault="00650374" w:rsidP="00F56803">
            <w:pPr>
              <w:jc w:val="center"/>
              <w:rPr>
                <w:sz w:val="20"/>
                <w:szCs w:val="20"/>
              </w:rPr>
            </w:pPr>
            <w:r>
              <w:rPr>
                <w:sz w:val="20"/>
                <w:szCs w:val="20"/>
              </w:rPr>
              <w:t>3 000</w:t>
            </w:r>
          </w:p>
        </w:tc>
        <w:tc>
          <w:tcPr>
            <w:tcW w:w="586" w:type="pct"/>
            <w:shd w:val="clear" w:color="auto" w:fill="auto"/>
            <w:vAlign w:val="center"/>
          </w:tcPr>
          <w:p w:rsidR="00650374" w:rsidRDefault="00650374" w:rsidP="00F56803">
            <w:pPr>
              <w:jc w:val="center"/>
              <w:rPr>
                <w:sz w:val="20"/>
                <w:szCs w:val="20"/>
              </w:rPr>
            </w:pPr>
            <w:r>
              <w:rPr>
                <w:sz w:val="20"/>
                <w:szCs w:val="20"/>
              </w:rPr>
              <w:t>3 000</w:t>
            </w:r>
          </w:p>
        </w:tc>
        <w:tc>
          <w:tcPr>
            <w:tcW w:w="585" w:type="pct"/>
            <w:shd w:val="clear" w:color="auto" w:fill="auto"/>
            <w:vAlign w:val="center"/>
          </w:tcPr>
          <w:p w:rsidR="00650374" w:rsidRDefault="00650374" w:rsidP="00F56803">
            <w:pPr>
              <w:jc w:val="center"/>
              <w:rPr>
                <w:sz w:val="20"/>
                <w:szCs w:val="20"/>
              </w:rPr>
            </w:pPr>
            <w:r>
              <w:rPr>
                <w:sz w:val="20"/>
                <w:szCs w:val="20"/>
              </w:rPr>
              <w:t>64 963</w:t>
            </w:r>
          </w:p>
        </w:tc>
        <w:tc>
          <w:tcPr>
            <w:tcW w:w="779" w:type="pct"/>
            <w:shd w:val="clear" w:color="auto" w:fill="auto"/>
            <w:vAlign w:val="center"/>
          </w:tcPr>
          <w:p w:rsidR="00650374" w:rsidRDefault="00650374" w:rsidP="00F56803">
            <w:pPr>
              <w:jc w:val="center"/>
              <w:rPr>
                <w:sz w:val="20"/>
                <w:szCs w:val="20"/>
              </w:rPr>
            </w:pPr>
            <w:r>
              <w:rPr>
                <w:sz w:val="20"/>
                <w:szCs w:val="20"/>
              </w:rPr>
              <w:t>1 472 659</w:t>
            </w:r>
          </w:p>
        </w:tc>
      </w:tr>
      <w:tr w:rsidR="00650374" w:rsidRPr="00B50578" w:rsidTr="00F56803">
        <w:trPr>
          <w:trHeight w:val="510"/>
        </w:trPr>
        <w:tc>
          <w:tcPr>
            <w:tcW w:w="1295" w:type="pct"/>
            <w:shd w:val="clear" w:color="auto" w:fill="auto"/>
            <w:vAlign w:val="center"/>
            <w:hideMark/>
          </w:tcPr>
          <w:p w:rsidR="00650374" w:rsidRPr="00B50578" w:rsidRDefault="00650374" w:rsidP="00F56803">
            <w:pPr>
              <w:ind w:left="29" w:right="-57"/>
              <w:rPr>
                <w:color w:val="000000"/>
                <w:sz w:val="20"/>
                <w:szCs w:val="20"/>
              </w:rPr>
            </w:pPr>
            <w:r w:rsidRPr="00B50578">
              <w:rPr>
                <w:color w:val="000000"/>
                <w:sz w:val="20"/>
                <w:szCs w:val="20"/>
              </w:rPr>
              <w:t>обеспечивающие выполнение экологических требований</w:t>
            </w:r>
          </w:p>
        </w:tc>
        <w:tc>
          <w:tcPr>
            <w:tcW w:w="584" w:type="pct"/>
            <w:shd w:val="clear" w:color="auto" w:fill="auto"/>
            <w:vAlign w:val="center"/>
          </w:tcPr>
          <w:p w:rsidR="00650374" w:rsidRDefault="00650374" w:rsidP="00F56803">
            <w:pPr>
              <w:jc w:val="center"/>
              <w:rPr>
                <w:sz w:val="20"/>
                <w:szCs w:val="20"/>
              </w:rPr>
            </w:pPr>
            <w:r>
              <w:rPr>
                <w:sz w:val="20"/>
                <w:szCs w:val="20"/>
              </w:rPr>
              <w:t>0</w:t>
            </w:r>
          </w:p>
        </w:tc>
        <w:tc>
          <w:tcPr>
            <w:tcW w:w="586" w:type="pct"/>
            <w:shd w:val="clear" w:color="auto" w:fill="auto"/>
            <w:vAlign w:val="center"/>
          </w:tcPr>
          <w:p w:rsidR="00650374" w:rsidRDefault="00650374" w:rsidP="00F56803">
            <w:pPr>
              <w:jc w:val="center"/>
              <w:rPr>
                <w:sz w:val="20"/>
                <w:szCs w:val="20"/>
              </w:rPr>
            </w:pPr>
            <w:r>
              <w:rPr>
                <w:sz w:val="20"/>
                <w:szCs w:val="20"/>
              </w:rPr>
              <w:t>0</w:t>
            </w:r>
          </w:p>
        </w:tc>
        <w:tc>
          <w:tcPr>
            <w:tcW w:w="585" w:type="pct"/>
            <w:shd w:val="clear" w:color="auto" w:fill="auto"/>
            <w:vAlign w:val="center"/>
          </w:tcPr>
          <w:p w:rsidR="00650374" w:rsidRDefault="00650374" w:rsidP="00F56803">
            <w:pPr>
              <w:jc w:val="center"/>
              <w:rPr>
                <w:sz w:val="20"/>
                <w:szCs w:val="20"/>
              </w:rPr>
            </w:pPr>
            <w:r>
              <w:rPr>
                <w:sz w:val="20"/>
                <w:szCs w:val="20"/>
              </w:rPr>
              <w:t>0</w:t>
            </w:r>
          </w:p>
        </w:tc>
        <w:tc>
          <w:tcPr>
            <w:tcW w:w="586" w:type="pct"/>
            <w:shd w:val="clear" w:color="auto" w:fill="auto"/>
            <w:vAlign w:val="center"/>
          </w:tcPr>
          <w:p w:rsidR="00650374" w:rsidRDefault="00650374" w:rsidP="00F56803">
            <w:pPr>
              <w:jc w:val="center"/>
              <w:rPr>
                <w:sz w:val="20"/>
                <w:szCs w:val="20"/>
              </w:rPr>
            </w:pPr>
            <w:r>
              <w:rPr>
                <w:sz w:val="20"/>
                <w:szCs w:val="20"/>
              </w:rPr>
              <w:t>0</w:t>
            </w:r>
          </w:p>
        </w:tc>
        <w:tc>
          <w:tcPr>
            <w:tcW w:w="585" w:type="pct"/>
            <w:shd w:val="clear" w:color="auto" w:fill="auto"/>
            <w:vAlign w:val="center"/>
          </w:tcPr>
          <w:p w:rsidR="00650374" w:rsidRDefault="00650374" w:rsidP="00F56803">
            <w:pPr>
              <w:jc w:val="center"/>
              <w:rPr>
                <w:sz w:val="20"/>
                <w:szCs w:val="20"/>
              </w:rPr>
            </w:pPr>
            <w:r>
              <w:rPr>
                <w:sz w:val="20"/>
                <w:szCs w:val="20"/>
              </w:rPr>
              <w:t>0</w:t>
            </w:r>
          </w:p>
        </w:tc>
        <w:tc>
          <w:tcPr>
            <w:tcW w:w="779" w:type="pct"/>
            <w:shd w:val="clear" w:color="auto" w:fill="auto"/>
            <w:vAlign w:val="center"/>
          </w:tcPr>
          <w:p w:rsidR="00650374" w:rsidRDefault="00650374" w:rsidP="00F56803">
            <w:pPr>
              <w:jc w:val="center"/>
              <w:rPr>
                <w:sz w:val="20"/>
                <w:szCs w:val="20"/>
              </w:rPr>
            </w:pPr>
            <w:r>
              <w:rPr>
                <w:sz w:val="20"/>
                <w:szCs w:val="20"/>
              </w:rPr>
              <w:t>0</w:t>
            </w:r>
          </w:p>
        </w:tc>
      </w:tr>
      <w:tr w:rsidR="00650374" w:rsidRPr="00B50578" w:rsidTr="00F56803">
        <w:trPr>
          <w:trHeight w:val="765"/>
        </w:trPr>
        <w:tc>
          <w:tcPr>
            <w:tcW w:w="1295" w:type="pct"/>
            <w:shd w:val="clear" w:color="auto" w:fill="auto"/>
            <w:vAlign w:val="center"/>
            <w:hideMark/>
          </w:tcPr>
          <w:p w:rsidR="00650374" w:rsidRPr="00B50578" w:rsidRDefault="00650374" w:rsidP="00F56803">
            <w:pPr>
              <w:ind w:left="29" w:right="-57"/>
              <w:rPr>
                <w:color w:val="000000"/>
                <w:sz w:val="20"/>
                <w:szCs w:val="20"/>
              </w:rPr>
            </w:pPr>
            <w:r w:rsidRPr="00B50578">
              <w:rPr>
                <w:color w:val="000000"/>
                <w:sz w:val="20"/>
                <w:szCs w:val="20"/>
              </w:rPr>
              <w:t>обеспечивающие выполнение требований законодательства об энергосбережении</w:t>
            </w:r>
          </w:p>
        </w:tc>
        <w:tc>
          <w:tcPr>
            <w:tcW w:w="584" w:type="pct"/>
            <w:shd w:val="clear" w:color="auto" w:fill="auto"/>
            <w:vAlign w:val="center"/>
          </w:tcPr>
          <w:p w:rsidR="00650374" w:rsidRDefault="00650374" w:rsidP="00F56803">
            <w:pPr>
              <w:jc w:val="center"/>
              <w:rPr>
                <w:sz w:val="20"/>
                <w:szCs w:val="20"/>
              </w:rPr>
            </w:pPr>
            <w:r>
              <w:rPr>
                <w:sz w:val="20"/>
                <w:szCs w:val="20"/>
              </w:rPr>
              <w:t>7 750</w:t>
            </w:r>
          </w:p>
        </w:tc>
        <w:tc>
          <w:tcPr>
            <w:tcW w:w="586" w:type="pct"/>
            <w:shd w:val="clear" w:color="auto" w:fill="auto"/>
            <w:vAlign w:val="center"/>
          </w:tcPr>
          <w:p w:rsidR="00650374" w:rsidRDefault="00650374" w:rsidP="00F56803">
            <w:pPr>
              <w:jc w:val="center"/>
              <w:rPr>
                <w:sz w:val="20"/>
                <w:szCs w:val="20"/>
              </w:rPr>
            </w:pPr>
            <w:r>
              <w:rPr>
                <w:sz w:val="20"/>
                <w:szCs w:val="20"/>
              </w:rPr>
              <w:t>0</w:t>
            </w:r>
          </w:p>
        </w:tc>
        <w:tc>
          <w:tcPr>
            <w:tcW w:w="585" w:type="pct"/>
            <w:shd w:val="clear" w:color="auto" w:fill="auto"/>
            <w:vAlign w:val="center"/>
          </w:tcPr>
          <w:p w:rsidR="00650374" w:rsidRDefault="00650374" w:rsidP="00F56803">
            <w:pPr>
              <w:jc w:val="center"/>
              <w:rPr>
                <w:sz w:val="20"/>
                <w:szCs w:val="20"/>
              </w:rPr>
            </w:pPr>
            <w:r>
              <w:rPr>
                <w:sz w:val="20"/>
                <w:szCs w:val="20"/>
              </w:rPr>
              <w:t>0</w:t>
            </w:r>
          </w:p>
        </w:tc>
        <w:tc>
          <w:tcPr>
            <w:tcW w:w="586" w:type="pct"/>
            <w:shd w:val="clear" w:color="auto" w:fill="auto"/>
            <w:vAlign w:val="center"/>
          </w:tcPr>
          <w:p w:rsidR="00650374" w:rsidRDefault="00650374" w:rsidP="00F56803">
            <w:pPr>
              <w:jc w:val="center"/>
              <w:rPr>
                <w:sz w:val="20"/>
                <w:szCs w:val="20"/>
              </w:rPr>
            </w:pPr>
            <w:r>
              <w:rPr>
                <w:sz w:val="20"/>
                <w:szCs w:val="20"/>
              </w:rPr>
              <w:t>0</w:t>
            </w:r>
          </w:p>
        </w:tc>
        <w:tc>
          <w:tcPr>
            <w:tcW w:w="585" w:type="pct"/>
            <w:shd w:val="clear" w:color="auto" w:fill="auto"/>
            <w:vAlign w:val="center"/>
          </w:tcPr>
          <w:p w:rsidR="00650374" w:rsidRDefault="00650374" w:rsidP="00F56803">
            <w:pPr>
              <w:jc w:val="center"/>
              <w:rPr>
                <w:sz w:val="20"/>
                <w:szCs w:val="20"/>
              </w:rPr>
            </w:pPr>
            <w:r>
              <w:rPr>
                <w:sz w:val="20"/>
                <w:szCs w:val="20"/>
              </w:rPr>
              <w:t>0</w:t>
            </w:r>
          </w:p>
        </w:tc>
        <w:tc>
          <w:tcPr>
            <w:tcW w:w="779" w:type="pct"/>
            <w:shd w:val="clear" w:color="auto" w:fill="auto"/>
            <w:vAlign w:val="center"/>
          </w:tcPr>
          <w:p w:rsidR="00650374" w:rsidRDefault="00650374" w:rsidP="00F56803">
            <w:pPr>
              <w:jc w:val="center"/>
              <w:rPr>
                <w:sz w:val="20"/>
                <w:szCs w:val="20"/>
              </w:rPr>
            </w:pPr>
            <w:r>
              <w:rPr>
                <w:sz w:val="20"/>
                <w:szCs w:val="20"/>
              </w:rPr>
              <w:t>7 750</w:t>
            </w:r>
          </w:p>
        </w:tc>
      </w:tr>
      <w:tr w:rsidR="00650374" w:rsidRPr="00B50578" w:rsidTr="00F56803">
        <w:trPr>
          <w:trHeight w:val="585"/>
        </w:trPr>
        <w:tc>
          <w:tcPr>
            <w:tcW w:w="1295" w:type="pct"/>
            <w:shd w:val="clear" w:color="auto" w:fill="auto"/>
            <w:vAlign w:val="center"/>
            <w:hideMark/>
          </w:tcPr>
          <w:p w:rsidR="00650374" w:rsidRPr="00B50578" w:rsidRDefault="00650374" w:rsidP="00F56803">
            <w:pPr>
              <w:ind w:left="-57" w:right="-57"/>
              <w:rPr>
                <w:b/>
                <w:bCs/>
                <w:color w:val="000000"/>
                <w:sz w:val="20"/>
                <w:szCs w:val="20"/>
              </w:rPr>
            </w:pPr>
            <w:r w:rsidRPr="00B50578">
              <w:rPr>
                <w:b/>
                <w:bCs/>
                <w:color w:val="000000"/>
                <w:sz w:val="20"/>
                <w:szCs w:val="20"/>
              </w:rPr>
              <w:t xml:space="preserve">Проекты по источникам финансирования, в </w:t>
            </w:r>
            <w:proofErr w:type="spellStart"/>
            <w:r w:rsidRPr="00B50578">
              <w:rPr>
                <w:b/>
                <w:bCs/>
                <w:color w:val="000000"/>
                <w:sz w:val="20"/>
                <w:szCs w:val="20"/>
              </w:rPr>
              <w:t>т.ч</w:t>
            </w:r>
            <w:proofErr w:type="spellEnd"/>
            <w:r w:rsidRPr="00B50578">
              <w:rPr>
                <w:b/>
                <w:bCs/>
                <w:color w:val="000000"/>
                <w:sz w:val="20"/>
                <w:szCs w:val="20"/>
              </w:rPr>
              <w:t>.:</w:t>
            </w:r>
          </w:p>
        </w:tc>
        <w:tc>
          <w:tcPr>
            <w:tcW w:w="584" w:type="pct"/>
            <w:shd w:val="clear" w:color="auto" w:fill="auto"/>
            <w:vAlign w:val="center"/>
          </w:tcPr>
          <w:p w:rsidR="00650374" w:rsidRDefault="00650374" w:rsidP="00F56803">
            <w:pPr>
              <w:jc w:val="center"/>
              <w:rPr>
                <w:b/>
                <w:bCs/>
                <w:sz w:val="20"/>
                <w:szCs w:val="20"/>
              </w:rPr>
            </w:pPr>
            <w:r>
              <w:rPr>
                <w:b/>
                <w:bCs/>
                <w:sz w:val="20"/>
                <w:szCs w:val="20"/>
              </w:rPr>
              <w:t>17 668</w:t>
            </w:r>
          </w:p>
        </w:tc>
        <w:tc>
          <w:tcPr>
            <w:tcW w:w="586" w:type="pct"/>
            <w:shd w:val="clear" w:color="auto" w:fill="auto"/>
            <w:vAlign w:val="center"/>
          </w:tcPr>
          <w:p w:rsidR="00650374" w:rsidRDefault="00650374" w:rsidP="00F56803">
            <w:pPr>
              <w:jc w:val="center"/>
              <w:rPr>
                <w:b/>
                <w:bCs/>
                <w:sz w:val="20"/>
                <w:szCs w:val="20"/>
              </w:rPr>
            </w:pPr>
            <w:r>
              <w:rPr>
                <w:b/>
                <w:bCs/>
                <w:sz w:val="20"/>
                <w:szCs w:val="20"/>
              </w:rPr>
              <w:t>482 249</w:t>
            </w:r>
          </w:p>
        </w:tc>
        <w:tc>
          <w:tcPr>
            <w:tcW w:w="585" w:type="pct"/>
            <w:shd w:val="clear" w:color="auto" w:fill="auto"/>
            <w:vAlign w:val="center"/>
          </w:tcPr>
          <w:p w:rsidR="00650374" w:rsidRDefault="00650374" w:rsidP="00F56803">
            <w:pPr>
              <w:jc w:val="center"/>
              <w:rPr>
                <w:b/>
                <w:bCs/>
                <w:sz w:val="20"/>
                <w:szCs w:val="20"/>
              </w:rPr>
            </w:pPr>
            <w:r>
              <w:rPr>
                <w:b/>
                <w:bCs/>
                <w:sz w:val="20"/>
                <w:szCs w:val="20"/>
              </w:rPr>
              <w:t>3 000</w:t>
            </w:r>
          </w:p>
        </w:tc>
        <w:tc>
          <w:tcPr>
            <w:tcW w:w="586" w:type="pct"/>
            <w:shd w:val="clear" w:color="auto" w:fill="auto"/>
            <w:vAlign w:val="center"/>
          </w:tcPr>
          <w:p w:rsidR="00650374" w:rsidRDefault="00650374" w:rsidP="00F56803">
            <w:pPr>
              <w:jc w:val="center"/>
              <w:rPr>
                <w:b/>
                <w:bCs/>
                <w:sz w:val="20"/>
                <w:szCs w:val="20"/>
              </w:rPr>
            </w:pPr>
            <w:r>
              <w:rPr>
                <w:b/>
                <w:bCs/>
                <w:sz w:val="20"/>
                <w:szCs w:val="20"/>
              </w:rPr>
              <w:t>3 000</w:t>
            </w:r>
          </w:p>
        </w:tc>
        <w:tc>
          <w:tcPr>
            <w:tcW w:w="585" w:type="pct"/>
            <w:shd w:val="clear" w:color="auto" w:fill="auto"/>
            <w:vAlign w:val="center"/>
          </w:tcPr>
          <w:p w:rsidR="00650374" w:rsidRDefault="00650374" w:rsidP="00F56803">
            <w:pPr>
              <w:jc w:val="center"/>
              <w:rPr>
                <w:b/>
                <w:bCs/>
                <w:sz w:val="20"/>
                <w:szCs w:val="20"/>
              </w:rPr>
            </w:pPr>
            <w:r>
              <w:rPr>
                <w:b/>
                <w:bCs/>
                <w:sz w:val="20"/>
                <w:szCs w:val="20"/>
              </w:rPr>
              <w:t>64 963</w:t>
            </w:r>
          </w:p>
        </w:tc>
        <w:tc>
          <w:tcPr>
            <w:tcW w:w="779" w:type="pct"/>
            <w:shd w:val="clear" w:color="auto" w:fill="auto"/>
            <w:vAlign w:val="center"/>
          </w:tcPr>
          <w:p w:rsidR="00650374" w:rsidRDefault="00650374" w:rsidP="00F56803">
            <w:pPr>
              <w:jc w:val="center"/>
              <w:rPr>
                <w:b/>
                <w:bCs/>
                <w:sz w:val="20"/>
                <w:szCs w:val="20"/>
              </w:rPr>
            </w:pPr>
            <w:r>
              <w:rPr>
                <w:b/>
                <w:bCs/>
                <w:sz w:val="20"/>
                <w:szCs w:val="20"/>
              </w:rPr>
              <w:t>1 527 832</w:t>
            </w:r>
          </w:p>
        </w:tc>
      </w:tr>
      <w:tr w:rsidR="00650374" w:rsidRPr="00B50578" w:rsidTr="00F56803">
        <w:trPr>
          <w:trHeight w:val="300"/>
        </w:trPr>
        <w:tc>
          <w:tcPr>
            <w:tcW w:w="1295" w:type="pct"/>
            <w:shd w:val="clear" w:color="auto" w:fill="auto"/>
            <w:vAlign w:val="center"/>
            <w:hideMark/>
          </w:tcPr>
          <w:p w:rsidR="00650374" w:rsidRPr="00B50578" w:rsidRDefault="00650374" w:rsidP="00F56803">
            <w:pPr>
              <w:ind w:left="29" w:right="-57"/>
              <w:rPr>
                <w:color w:val="000000"/>
                <w:sz w:val="20"/>
                <w:szCs w:val="20"/>
              </w:rPr>
            </w:pPr>
            <w:r w:rsidRPr="00B50578">
              <w:rPr>
                <w:color w:val="000000"/>
                <w:sz w:val="20"/>
                <w:szCs w:val="20"/>
              </w:rPr>
              <w:t xml:space="preserve">бюджетные средства, в </w:t>
            </w:r>
            <w:proofErr w:type="spellStart"/>
            <w:r w:rsidRPr="00B50578">
              <w:rPr>
                <w:color w:val="000000"/>
                <w:sz w:val="20"/>
                <w:szCs w:val="20"/>
              </w:rPr>
              <w:t>т.ч</w:t>
            </w:r>
            <w:proofErr w:type="spellEnd"/>
            <w:r w:rsidRPr="00B50578">
              <w:rPr>
                <w:color w:val="000000"/>
                <w:sz w:val="20"/>
                <w:szCs w:val="20"/>
              </w:rPr>
              <w:t xml:space="preserve">.: </w:t>
            </w:r>
          </w:p>
        </w:tc>
        <w:tc>
          <w:tcPr>
            <w:tcW w:w="584" w:type="pct"/>
            <w:shd w:val="clear" w:color="auto" w:fill="auto"/>
            <w:vAlign w:val="center"/>
          </w:tcPr>
          <w:p w:rsidR="00650374" w:rsidRDefault="00650374" w:rsidP="00F56803">
            <w:pPr>
              <w:jc w:val="center"/>
              <w:rPr>
                <w:b/>
                <w:bCs/>
                <w:color w:val="000000"/>
                <w:sz w:val="20"/>
                <w:szCs w:val="20"/>
              </w:rPr>
            </w:pPr>
            <w:r>
              <w:rPr>
                <w:b/>
                <w:bCs/>
                <w:color w:val="000000"/>
                <w:sz w:val="20"/>
                <w:szCs w:val="20"/>
              </w:rPr>
              <w:t>0</w:t>
            </w:r>
          </w:p>
        </w:tc>
        <w:tc>
          <w:tcPr>
            <w:tcW w:w="586" w:type="pct"/>
            <w:shd w:val="clear" w:color="auto" w:fill="auto"/>
            <w:vAlign w:val="center"/>
          </w:tcPr>
          <w:p w:rsidR="00650374" w:rsidRDefault="00650374" w:rsidP="00F56803">
            <w:pPr>
              <w:jc w:val="center"/>
              <w:rPr>
                <w:b/>
                <w:bCs/>
                <w:color w:val="000000"/>
                <w:sz w:val="20"/>
                <w:szCs w:val="20"/>
              </w:rPr>
            </w:pPr>
            <w:r>
              <w:rPr>
                <w:b/>
                <w:bCs/>
                <w:color w:val="000000"/>
                <w:sz w:val="20"/>
                <w:szCs w:val="20"/>
              </w:rPr>
              <w:t>1 000</w:t>
            </w:r>
          </w:p>
        </w:tc>
        <w:tc>
          <w:tcPr>
            <w:tcW w:w="585" w:type="pct"/>
            <w:shd w:val="clear" w:color="auto" w:fill="auto"/>
            <w:vAlign w:val="center"/>
          </w:tcPr>
          <w:p w:rsidR="00650374" w:rsidRDefault="00650374" w:rsidP="00F56803">
            <w:pPr>
              <w:jc w:val="center"/>
              <w:rPr>
                <w:b/>
                <w:bCs/>
                <w:color w:val="000000"/>
                <w:sz w:val="20"/>
                <w:szCs w:val="20"/>
              </w:rPr>
            </w:pPr>
            <w:r>
              <w:rPr>
                <w:b/>
                <w:bCs/>
                <w:color w:val="000000"/>
                <w:sz w:val="20"/>
                <w:szCs w:val="20"/>
              </w:rPr>
              <w:t>1 000</w:t>
            </w:r>
          </w:p>
        </w:tc>
        <w:tc>
          <w:tcPr>
            <w:tcW w:w="586" w:type="pct"/>
            <w:shd w:val="clear" w:color="auto" w:fill="auto"/>
            <w:vAlign w:val="center"/>
          </w:tcPr>
          <w:p w:rsidR="00650374" w:rsidRDefault="00650374" w:rsidP="00F56803">
            <w:pPr>
              <w:jc w:val="center"/>
              <w:rPr>
                <w:b/>
                <w:bCs/>
                <w:color w:val="000000"/>
                <w:sz w:val="20"/>
                <w:szCs w:val="20"/>
              </w:rPr>
            </w:pPr>
            <w:r>
              <w:rPr>
                <w:b/>
                <w:bCs/>
                <w:color w:val="000000"/>
                <w:sz w:val="20"/>
                <w:szCs w:val="20"/>
              </w:rPr>
              <w:t>1 000</w:t>
            </w:r>
          </w:p>
        </w:tc>
        <w:tc>
          <w:tcPr>
            <w:tcW w:w="585" w:type="pct"/>
            <w:shd w:val="clear" w:color="auto" w:fill="auto"/>
            <w:vAlign w:val="center"/>
          </w:tcPr>
          <w:p w:rsidR="00650374" w:rsidRDefault="00650374" w:rsidP="00F56803">
            <w:pPr>
              <w:jc w:val="center"/>
              <w:rPr>
                <w:sz w:val="20"/>
                <w:szCs w:val="20"/>
              </w:rPr>
            </w:pPr>
            <w:r>
              <w:rPr>
                <w:sz w:val="20"/>
                <w:szCs w:val="20"/>
              </w:rPr>
              <w:t>1 200</w:t>
            </w:r>
          </w:p>
        </w:tc>
        <w:tc>
          <w:tcPr>
            <w:tcW w:w="779" w:type="pct"/>
            <w:shd w:val="clear" w:color="auto" w:fill="auto"/>
            <w:vAlign w:val="center"/>
          </w:tcPr>
          <w:p w:rsidR="00650374" w:rsidRDefault="00650374" w:rsidP="00F56803">
            <w:pPr>
              <w:jc w:val="center"/>
              <w:rPr>
                <w:b/>
                <w:bCs/>
                <w:sz w:val="20"/>
                <w:szCs w:val="20"/>
              </w:rPr>
            </w:pPr>
            <w:r>
              <w:rPr>
                <w:b/>
                <w:bCs/>
                <w:sz w:val="20"/>
                <w:szCs w:val="20"/>
              </w:rPr>
              <w:t>15 000</w:t>
            </w:r>
          </w:p>
        </w:tc>
      </w:tr>
      <w:tr w:rsidR="00650374" w:rsidRPr="00B50578" w:rsidTr="00F56803">
        <w:trPr>
          <w:trHeight w:val="300"/>
        </w:trPr>
        <w:tc>
          <w:tcPr>
            <w:tcW w:w="1295" w:type="pct"/>
            <w:shd w:val="clear" w:color="auto" w:fill="auto"/>
            <w:vAlign w:val="center"/>
          </w:tcPr>
          <w:p w:rsidR="00650374" w:rsidRPr="00B50578" w:rsidRDefault="00650374" w:rsidP="00F56803">
            <w:pPr>
              <w:ind w:left="171" w:right="-57"/>
              <w:rPr>
                <w:color w:val="000000"/>
                <w:sz w:val="20"/>
                <w:szCs w:val="20"/>
              </w:rPr>
            </w:pPr>
            <w:r w:rsidRPr="00B50578">
              <w:rPr>
                <w:color w:val="000000"/>
                <w:sz w:val="20"/>
                <w:szCs w:val="20"/>
              </w:rPr>
              <w:t>бюджет МО</w:t>
            </w:r>
          </w:p>
        </w:tc>
        <w:tc>
          <w:tcPr>
            <w:tcW w:w="584" w:type="pct"/>
            <w:shd w:val="clear" w:color="auto" w:fill="auto"/>
            <w:vAlign w:val="center"/>
          </w:tcPr>
          <w:p w:rsidR="00650374" w:rsidRDefault="00650374" w:rsidP="00F56803">
            <w:pPr>
              <w:jc w:val="center"/>
              <w:rPr>
                <w:color w:val="000000"/>
                <w:sz w:val="20"/>
                <w:szCs w:val="20"/>
              </w:rPr>
            </w:pPr>
            <w:r>
              <w:rPr>
                <w:color w:val="000000"/>
                <w:sz w:val="20"/>
                <w:szCs w:val="20"/>
              </w:rPr>
              <w:t>0</w:t>
            </w:r>
          </w:p>
        </w:tc>
        <w:tc>
          <w:tcPr>
            <w:tcW w:w="586" w:type="pct"/>
            <w:shd w:val="clear" w:color="auto" w:fill="auto"/>
            <w:vAlign w:val="center"/>
          </w:tcPr>
          <w:p w:rsidR="00650374" w:rsidRDefault="00650374" w:rsidP="00F56803">
            <w:pPr>
              <w:jc w:val="center"/>
              <w:rPr>
                <w:color w:val="000000"/>
                <w:sz w:val="20"/>
                <w:szCs w:val="20"/>
              </w:rPr>
            </w:pPr>
            <w:r>
              <w:rPr>
                <w:color w:val="000000"/>
                <w:sz w:val="20"/>
                <w:szCs w:val="20"/>
              </w:rPr>
              <w:t>1 000</w:t>
            </w:r>
          </w:p>
        </w:tc>
        <w:tc>
          <w:tcPr>
            <w:tcW w:w="585" w:type="pct"/>
            <w:shd w:val="clear" w:color="auto" w:fill="auto"/>
            <w:vAlign w:val="center"/>
          </w:tcPr>
          <w:p w:rsidR="00650374" w:rsidRDefault="00650374" w:rsidP="00F56803">
            <w:pPr>
              <w:jc w:val="center"/>
              <w:rPr>
                <w:color w:val="000000"/>
                <w:sz w:val="20"/>
                <w:szCs w:val="20"/>
              </w:rPr>
            </w:pPr>
            <w:r>
              <w:rPr>
                <w:color w:val="000000"/>
                <w:sz w:val="20"/>
                <w:szCs w:val="20"/>
              </w:rPr>
              <w:t>1 000</w:t>
            </w:r>
          </w:p>
        </w:tc>
        <w:tc>
          <w:tcPr>
            <w:tcW w:w="586" w:type="pct"/>
            <w:shd w:val="clear" w:color="auto" w:fill="auto"/>
            <w:vAlign w:val="center"/>
          </w:tcPr>
          <w:p w:rsidR="00650374" w:rsidRDefault="00650374" w:rsidP="00F56803">
            <w:pPr>
              <w:jc w:val="center"/>
              <w:rPr>
                <w:color w:val="000000"/>
                <w:sz w:val="20"/>
                <w:szCs w:val="20"/>
              </w:rPr>
            </w:pPr>
            <w:r>
              <w:rPr>
                <w:color w:val="000000"/>
                <w:sz w:val="20"/>
                <w:szCs w:val="20"/>
              </w:rPr>
              <w:t>1 000</w:t>
            </w:r>
          </w:p>
        </w:tc>
        <w:tc>
          <w:tcPr>
            <w:tcW w:w="585" w:type="pct"/>
            <w:shd w:val="clear" w:color="auto" w:fill="auto"/>
            <w:vAlign w:val="center"/>
          </w:tcPr>
          <w:p w:rsidR="00650374" w:rsidRDefault="00650374" w:rsidP="00F56803">
            <w:pPr>
              <w:jc w:val="center"/>
              <w:rPr>
                <w:sz w:val="20"/>
                <w:szCs w:val="20"/>
              </w:rPr>
            </w:pPr>
            <w:r>
              <w:rPr>
                <w:sz w:val="20"/>
                <w:szCs w:val="20"/>
              </w:rPr>
              <w:t>1 200</w:t>
            </w:r>
          </w:p>
        </w:tc>
        <w:tc>
          <w:tcPr>
            <w:tcW w:w="779" w:type="pct"/>
            <w:shd w:val="clear" w:color="auto" w:fill="auto"/>
            <w:vAlign w:val="center"/>
          </w:tcPr>
          <w:p w:rsidR="00650374" w:rsidRDefault="00650374" w:rsidP="00F56803">
            <w:pPr>
              <w:jc w:val="center"/>
              <w:rPr>
                <w:b/>
                <w:bCs/>
                <w:sz w:val="20"/>
                <w:szCs w:val="20"/>
              </w:rPr>
            </w:pPr>
            <w:r>
              <w:rPr>
                <w:b/>
                <w:bCs/>
                <w:sz w:val="20"/>
                <w:szCs w:val="20"/>
              </w:rPr>
              <w:t>15 000</w:t>
            </w:r>
          </w:p>
        </w:tc>
      </w:tr>
      <w:tr w:rsidR="00650374" w:rsidRPr="00B50578" w:rsidTr="00F56803">
        <w:trPr>
          <w:trHeight w:val="300"/>
        </w:trPr>
        <w:tc>
          <w:tcPr>
            <w:tcW w:w="1295" w:type="pct"/>
            <w:shd w:val="clear" w:color="auto" w:fill="auto"/>
            <w:vAlign w:val="center"/>
            <w:hideMark/>
          </w:tcPr>
          <w:p w:rsidR="00650374" w:rsidRPr="00B50578" w:rsidRDefault="00650374" w:rsidP="00F56803">
            <w:pPr>
              <w:ind w:left="29" w:right="-57"/>
              <w:rPr>
                <w:color w:val="000000"/>
                <w:sz w:val="20"/>
                <w:szCs w:val="20"/>
              </w:rPr>
            </w:pPr>
            <w:r w:rsidRPr="00B50578">
              <w:rPr>
                <w:color w:val="000000"/>
                <w:sz w:val="20"/>
                <w:szCs w:val="20"/>
              </w:rPr>
              <w:t>инвестиционная составляющая в тарифе</w:t>
            </w:r>
          </w:p>
        </w:tc>
        <w:tc>
          <w:tcPr>
            <w:tcW w:w="584" w:type="pct"/>
            <w:shd w:val="clear" w:color="auto" w:fill="auto"/>
            <w:vAlign w:val="center"/>
          </w:tcPr>
          <w:p w:rsidR="00650374" w:rsidRDefault="00650374" w:rsidP="00F56803">
            <w:pPr>
              <w:jc w:val="center"/>
              <w:rPr>
                <w:color w:val="000000"/>
                <w:sz w:val="20"/>
                <w:szCs w:val="20"/>
              </w:rPr>
            </w:pPr>
            <w:r>
              <w:rPr>
                <w:color w:val="000000"/>
                <w:sz w:val="20"/>
                <w:szCs w:val="20"/>
              </w:rPr>
              <w:t>0</w:t>
            </w:r>
          </w:p>
        </w:tc>
        <w:tc>
          <w:tcPr>
            <w:tcW w:w="586" w:type="pct"/>
            <w:shd w:val="clear" w:color="auto" w:fill="auto"/>
            <w:vAlign w:val="center"/>
          </w:tcPr>
          <w:p w:rsidR="00650374" w:rsidRDefault="00650374" w:rsidP="00F56803">
            <w:pPr>
              <w:jc w:val="center"/>
              <w:rPr>
                <w:color w:val="000000"/>
                <w:sz w:val="20"/>
                <w:szCs w:val="20"/>
              </w:rPr>
            </w:pPr>
            <w:r>
              <w:rPr>
                <w:color w:val="000000"/>
                <w:sz w:val="20"/>
                <w:szCs w:val="20"/>
              </w:rPr>
              <w:t>0</w:t>
            </w:r>
          </w:p>
        </w:tc>
        <w:tc>
          <w:tcPr>
            <w:tcW w:w="585" w:type="pct"/>
            <w:shd w:val="clear" w:color="auto" w:fill="auto"/>
            <w:vAlign w:val="center"/>
          </w:tcPr>
          <w:p w:rsidR="00650374" w:rsidRDefault="00650374" w:rsidP="00F56803">
            <w:pPr>
              <w:jc w:val="center"/>
              <w:rPr>
                <w:color w:val="000000"/>
                <w:sz w:val="20"/>
                <w:szCs w:val="20"/>
              </w:rPr>
            </w:pPr>
            <w:r>
              <w:rPr>
                <w:color w:val="000000"/>
                <w:sz w:val="20"/>
                <w:szCs w:val="20"/>
              </w:rPr>
              <w:t>0</w:t>
            </w:r>
          </w:p>
        </w:tc>
        <w:tc>
          <w:tcPr>
            <w:tcW w:w="586" w:type="pct"/>
            <w:shd w:val="clear" w:color="auto" w:fill="auto"/>
            <w:vAlign w:val="center"/>
          </w:tcPr>
          <w:p w:rsidR="00650374" w:rsidRDefault="00650374" w:rsidP="00F56803">
            <w:pPr>
              <w:jc w:val="center"/>
              <w:rPr>
                <w:color w:val="000000"/>
                <w:sz w:val="20"/>
                <w:szCs w:val="20"/>
              </w:rPr>
            </w:pPr>
            <w:r>
              <w:rPr>
                <w:color w:val="000000"/>
                <w:sz w:val="20"/>
                <w:szCs w:val="20"/>
              </w:rPr>
              <w:t>0</w:t>
            </w:r>
          </w:p>
        </w:tc>
        <w:tc>
          <w:tcPr>
            <w:tcW w:w="585" w:type="pct"/>
            <w:shd w:val="clear" w:color="auto" w:fill="auto"/>
            <w:vAlign w:val="center"/>
          </w:tcPr>
          <w:p w:rsidR="00650374" w:rsidRDefault="00650374" w:rsidP="00F56803">
            <w:pPr>
              <w:jc w:val="center"/>
              <w:rPr>
                <w:sz w:val="20"/>
                <w:szCs w:val="20"/>
              </w:rPr>
            </w:pPr>
            <w:r>
              <w:rPr>
                <w:sz w:val="20"/>
                <w:szCs w:val="20"/>
              </w:rPr>
              <w:t>0</w:t>
            </w:r>
          </w:p>
        </w:tc>
        <w:tc>
          <w:tcPr>
            <w:tcW w:w="779" w:type="pct"/>
            <w:shd w:val="clear" w:color="auto" w:fill="auto"/>
            <w:vAlign w:val="center"/>
          </w:tcPr>
          <w:p w:rsidR="00650374" w:rsidRDefault="00650374" w:rsidP="00F56803">
            <w:pPr>
              <w:jc w:val="center"/>
              <w:rPr>
                <w:b/>
                <w:bCs/>
                <w:sz w:val="20"/>
                <w:szCs w:val="20"/>
              </w:rPr>
            </w:pPr>
            <w:r>
              <w:rPr>
                <w:b/>
                <w:bCs/>
                <w:sz w:val="20"/>
                <w:szCs w:val="20"/>
              </w:rPr>
              <w:t>0</w:t>
            </w:r>
          </w:p>
        </w:tc>
      </w:tr>
      <w:tr w:rsidR="00650374" w:rsidRPr="00B50578" w:rsidTr="00F56803">
        <w:trPr>
          <w:trHeight w:val="510"/>
        </w:trPr>
        <w:tc>
          <w:tcPr>
            <w:tcW w:w="1295" w:type="pct"/>
            <w:shd w:val="clear" w:color="auto" w:fill="auto"/>
            <w:vAlign w:val="center"/>
            <w:hideMark/>
          </w:tcPr>
          <w:p w:rsidR="00650374" w:rsidRPr="00B50578" w:rsidRDefault="00650374" w:rsidP="00F56803">
            <w:pPr>
              <w:ind w:left="29" w:right="-57"/>
              <w:rPr>
                <w:color w:val="000000"/>
                <w:sz w:val="20"/>
                <w:szCs w:val="20"/>
              </w:rPr>
            </w:pPr>
            <w:r w:rsidRPr="00B50578">
              <w:rPr>
                <w:color w:val="000000"/>
                <w:sz w:val="20"/>
                <w:szCs w:val="20"/>
              </w:rPr>
              <w:t xml:space="preserve">плата за подключение к сетям </w:t>
            </w:r>
          </w:p>
        </w:tc>
        <w:tc>
          <w:tcPr>
            <w:tcW w:w="584" w:type="pct"/>
            <w:shd w:val="clear" w:color="auto" w:fill="auto"/>
            <w:vAlign w:val="center"/>
          </w:tcPr>
          <w:p w:rsidR="00650374" w:rsidRDefault="00650374" w:rsidP="00F56803">
            <w:pPr>
              <w:jc w:val="center"/>
              <w:rPr>
                <w:color w:val="000000"/>
                <w:sz w:val="20"/>
                <w:szCs w:val="20"/>
              </w:rPr>
            </w:pPr>
            <w:r>
              <w:rPr>
                <w:color w:val="000000"/>
                <w:sz w:val="20"/>
                <w:szCs w:val="20"/>
              </w:rPr>
              <w:t>0</w:t>
            </w:r>
          </w:p>
        </w:tc>
        <w:tc>
          <w:tcPr>
            <w:tcW w:w="586" w:type="pct"/>
            <w:shd w:val="clear" w:color="auto" w:fill="auto"/>
            <w:vAlign w:val="center"/>
          </w:tcPr>
          <w:p w:rsidR="00650374" w:rsidRDefault="00650374" w:rsidP="00F56803">
            <w:pPr>
              <w:jc w:val="center"/>
              <w:rPr>
                <w:color w:val="000000"/>
                <w:sz w:val="20"/>
                <w:szCs w:val="20"/>
              </w:rPr>
            </w:pPr>
            <w:r>
              <w:rPr>
                <w:color w:val="000000"/>
                <w:sz w:val="20"/>
                <w:szCs w:val="20"/>
              </w:rPr>
              <w:t>0</w:t>
            </w:r>
          </w:p>
        </w:tc>
        <w:tc>
          <w:tcPr>
            <w:tcW w:w="585" w:type="pct"/>
            <w:shd w:val="clear" w:color="auto" w:fill="auto"/>
            <w:vAlign w:val="center"/>
          </w:tcPr>
          <w:p w:rsidR="00650374" w:rsidRDefault="00650374" w:rsidP="00F56803">
            <w:pPr>
              <w:jc w:val="center"/>
              <w:rPr>
                <w:color w:val="000000"/>
                <w:sz w:val="20"/>
                <w:szCs w:val="20"/>
              </w:rPr>
            </w:pPr>
            <w:r>
              <w:rPr>
                <w:color w:val="000000"/>
                <w:sz w:val="20"/>
                <w:szCs w:val="20"/>
              </w:rPr>
              <w:t>0</w:t>
            </w:r>
          </w:p>
        </w:tc>
        <w:tc>
          <w:tcPr>
            <w:tcW w:w="586" w:type="pct"/>
            <w:shd w:val="clear" w:color="auto" w:fill="auto"/>
            <w:vAlign w:val="center"/>
          </w:tcPr>
          <w:p w:rsidR="00650374" w:rsidRDefault="00650374" w:rsidP="00F56803">
            <w:pPr>
              <w:jc w:val="center"/>
              <w:rPr>
                <w:color w:val="000000"/>
                <w:sz w:val="20"/>
                <w:szCs w:val="20"/>
              </w:rPr>
            </w:pPr>
            <w:r>
              <w:rPr>
                <w:color w:val="000000"/>
                <w:sz w:val="20"/>
                <w:szCs w:val="20"/>
              </w:rPr>
              <w:t>0</w:t>
            </w:r>
          </w:p>
        </w:tc>
        <w:tc>
          <w:tcPr>
            <w:tcW w:w="585" w:type="pct"/>
            <w:shd w:val="clear" w:color="auto" w:fill="auto"/>
            <w:vAlign w:val="center"/>
          </w:tcPr>
          <w:p w:rsidR="00650374" w:rsidRDefault="00650374" w:rsidP="00F56803">
            <w:pPr>
              <w:jc w:val="center"/>
              <w:rPr>
                <w:color w:val="000000"/>
                <w:sz w:val="20"/>
                <w:szCs w:val="20"/>
              </w:rPr>
            </w:pPr>
            <w:r>
              <w:rPr>
                <w:color w:val="000000"/>
                <w:sz w:val="20"/>
                <w:szCs w:val="20"/>
              </w:rPr>
              <w:t>0</w:t>
            </w:r>
          </w:p>
        </w:tc>
        <w:tc>
          <w:tcPr>
            <w:tcW w:w="779" w:type="pct"/>
            <w:shd w:val="clear" w:color="auto" w:fill="auto"/>
            <w:vAlign w:val="center"/>
          </w:tcPr>
          <w:p w:rsidR="00650374" w:rsidRDefault="00650374" w:rsidP="00F56803">
            <w:pPr>
              <w:jc w:val="center"/>
              <w:rPr>
                <w:color w:val="000000"/>
                <w:sz w:val="20"/>
                <w:szCs w:val="20"/>
              </w:rPr>
            </w:pPr>
            <w:r>
              <w:rPr>
                <w:color w:val="000000"/>
                <w:sz w:val="20"/>
                <w:szCs w:val="20"/>
              </w:rPr>
              <w:t>47 423</w:t>
            </w:r>
          </w:p>
        </w:tc>
      </w:tr>
      <w:tr w:rsidR="00650374" w:rsidRPr="00B50578" w:rsidTr="00F56803">
        <w:trPr>
          <w:trHeight w:val="510"/>
        </w:trPr>
        <w:tc>
          <w:tcPr>
            <w:tcW w:w="1295" w:type="pct"/>
            <w:shd w:val="clear" w:color="auto" w:fill="auto"/>
            <w:vAlign w:val="center"/>
          </w:tcPr>
          <w:p w:rsidR="00650374" w:rsidRPr="00B50578" w:rsidRDefault="00650374" w:rsidP="00F56803">
            <w:pPr>
              <w:ind w:left="29" w:right="-57"/>
              <w:rPr>
                <w:color w:val="000000"/>
                <w:sz w:val="20"/>
                <w:szCs w:val="20"/>
              </w:rPr>
            </w:pPr>
            <w:r w:rsidRPr="00B50578">
              <w:rPr>
                <w:color w:val="000000"/>
                <w:sz w:val="20"/>
                <w:szCs w:val="20"/>
              </w:rPr>
              <w:t>собственные средства/плата за резервирование тепловой мощности</w:t>
            </w:r>
          </w:p>
        </w:tc>
        <w:tc>
          <w:tcPr>
            <w:tcW w:w="584" w:type="pct"/>
            <w:shd w:val="clear" w:color="auto" w:fill="auto"/>
            <w:vAlign w:val="center"/>
          </w:tcPr>
          <w:p w:rsidR="00650374" w:rsidRDefault="00650374" w:rsidP="00F56803">
            <w:pPr>
              <w:jc w:val="center"/>
              <w:rPr>
                <w:color w:val="000000"/>
                <w:sz w:val="20"/>
                <w:szCs w:val="20"/>
              </w:rPr>
            </w:pPr>
            <w:r>
              <w:rPr>
                <w:color w:val="000000"/>
                <w:sz w:val="20"/>
                <w:szCs w:val="20"/>
              </w:rPr>
              <w:t>17 668</w:t>
            </w:r>
          </w:p>
        </w:tc>
        <w:tc>
          <w:tcPr>
            <w:tcW w:w="586" w:type="pct"/>
            <w:shd w:val="clear" w:color="auto" w:fill="auto"/>
            <w:vAlign w:val="center"/>
          </w:tcPr>
          <w:p w:rsidR="00650374" w:rsidRDefault="00650374" w:rsidP="00F56803">
            <w:pPr>
              <w:jc w:val="center"/>
              <w:rPr>
                <w:color w:val="000000"/>
                <w:sz w:val="20"/>
                <w:szCs w:val="20"/>
              </w:rPr>
            </w:pPr>
            <w:r>
              <w:rPr>
                <w:color w:val="000000"/>
                <w:sz w:val="20"/>
                <w:szCs w:val="20"/>
              </w:rPr>
              <w:t>481 249</w:t>
            </w:r>
          </w:p>
        </w:tc>
        <w:tc>
          <w:tcPr>
            <w:tcW w:w="585" w:type="pct"/>
            <w:shd w:val="clear" w:color="auto" w:fill="auto"/>
            <w:vAlign w:val="center"/>
          </w:tcPr>
          <w:p w:rsidR="00650374" w:rsidRDefault="00650374" w:rsidP="00F56803">
            <w:pPr>
              <w:jc w:val="center"/>
              <w:rPr>
                <w:color w:val="000000"/>
                <w:sz w:val="20"/>
                <w:szCs w:val="20"/>
              </w:rPr>
            </w:pPr>
            <w:r>
              <w:rPr>
                <w:color w:val="000000"/>
                <w:sz w:val="20"/>
                <w:szCs w:val="20"/>
              </w:rPr>
              <w:t>2 000</w:t>
            </w:r>
          </w:p>
        </w:tc>
        <w:tc>
          <w:tcPr>
            <w:tcW w:w="586" w:type="pct"/>
            <w:shd w:val="clear" w:color="auto" w:fill="auto"/>
            <w:vAlign w:val="center"/>
          </w:tcPr>
          <w:p w:rsidR="00650374" w:rsidRDefault="00650374" w:rsidP="00F56803">
            <w:pPr>
              <w:jc w:val="center"/>
              <w:rPr>
                <w:color w:val="000000"/>
                <w:sz w:val="20"/>
                <w:szCs w:val="20"/>
              </w:rPr>
            </w:pPr>
            <w:r>
              <w:rPr>
                <w:color w:val="000000"/>
                <w:sz w:val="20"/>
                <w:szCs w:val="20"/>
              </w:rPr>
              <w:t>2 000</w:t>
            </w:r>
          </w:p>
        </w:tc>
        <w:tc>
          <w:tcPr>
            <w:tcW w:w="585" w:type="pct"/>
            <w:shd w:val="clear" w:color="auto" w:fill="auto"/>
            <w:vAlign w:val="center"/>
          </w:tcPr>
          <w:p w:rsidR="00650374" w:rsidRDefault="00650374" w:rsidP="00F56803">
            <w:pPr>
              <w:jc w:val="center"/>
              <w:rPr>
                <w:color w:val="000000"/>
                <w:sz w:val="20"/>
                <w:szCs w:val="20"/>
              </w:rPr>
            </w:pPr>
            <w:r>
              <w:rPr>
                <w:color w:val="000000"/>
                <w:sz w:val="20"/>
                <w:szCs w:val="20"/>
              </w:rPr>
              <w:t>63 763</w:t>
            </w:r>
          </w:p>
        </w:tc>
        <w:tc>
          <w:tcPr>
            <w:tcW w:w="779" w:type="pct"/>
            <w:shd w:val="clear" w:color="auto" w:fill="auto"/>
            <w:vAlign w:val="center"/>
          </w:tcPr>
          <w:p w:rsidR="00650374" w:rsidRDefault="00650374" w:rsidP="00F56803">
            <w:pPr>
              <w:jc w:val="center"/>
              <w:rPr>
                <w:color w:val="000000"/>
                <w:sz w:val="20"/>
                <w:szCs w:val="20"/>
              </w:rPr>
            </w:pPr>
            <w:r>
              <w:rPr>
                <w:color w:val="000000"/>
                <w:sz w:val="20"/>
                <w:szCs w:val="20"/>
              </w:rPr>
              <w:t>1 465 409</w:t>
            </w:r>
          </w:p>
        </w:tc>
      </w:tr>
      <w:tr w:rsidR="00650374" w:rsidRPr="00B50578" w:rsidTr="00F56803">
        <w:trPr>
          <w:trHeight w:val="510"/>
        </w:trPr>
        <w:tc>
          <w:tcPr>
            <w:tcW w:w="1295" w:type="pct"/>
            <w:shd w:val="clear" w:color="auto" w:fill="auto"/>
            <w:vAlign w:val="center"/>
          </w:tcPr>
          <w:p w:rsidR="00650374" w:rsidRPr="00B50578" w:rsidRDefault="00650374" w:rsidP="00F56803">
            <w:pPr>
              <w:ind w:left="29" w:right="-57"/>
              <w:rPr>
                <w:color w:val="000000"/>
                <w:sz w:val="20"/>
                <w:szCs w:val="20"/>
              </w:rPr>
            </w:pPr>
            <w:r w:rsidRPr="00B50578">
              <w:rPr>
                <w:color w:val="000000"/>
                <w:sz w:val="20"/>
                <w:szCs w:val="20"/>
              </w:rPr>
              <w:t>кредитные средства/лизинг</w:t>
            </w:r>
          </w:p>
        </w:tc>
        <w:tc>
          <w:tcPr>
            <w:tcW w:w="584" w:type="pct"/>
            <w:shd w:val="clear" w:color="auto" w:fill="auto"/>
            <w:vAlign w:val="center"/>
          </w:tcPr>
          <w:p w:rsidR="00650374" w:rsidRDefault="00650374" w:rsidP="00F56803">
            <w:pPr>
              <w:jc w:val="center"/>
              <w:rPr>
                <w:sz w:val="20"/>
                <w:szCs w:val="20"/>
              </w:rPr>
            </w:pPr>
            <w:r>
              <w:rPr>
                <w:sz w:val="20"/>
                <w:szCs w:val="20"/>
              </w:rPr>
              <w:t>0</w:t>
            </w:r>
          </w:p>
        </w:tc>
        <w:tc>
          <w:tcPr>
            <w:tcW w:w="586" w:type="pct"/>
            <w:shd w:val="clear" w:color="auto" w:fill="auto"/>
            <w:vAlign w:val="center"/>
          </w:tcPr>
          <w:p w:rsidR="00650374" w:rsidRDefault="00650374" w:rsidP="00F56803">
            <w:pPr>
              <w:jc w:val="center"/>
              <w:rPr>
                <w:sz w:val="20"/>
                <w:szCs w:val="20"/>
              </w:rPr>
            </w:pPr>
            <w:r>
              <w:rPr>
                <w:sz w:val="20"/>
                <w:szCs w:val="20"/>
              </w:rPr>
              <w:t>0</w:t>
            </w:r>
          </w:p>
        </w:tc>
        <w:tc>
          <w:tcPr>
            <w:tcW w:w="585" w:type="pct"/>
            <w:shd w:val="clear" w:color="auto" w:fill="auto"/>
            <w:vAlign w:val="center"/>
          </w:tcPr>
          <w:p w:rsidR="00650374" w:rsidRDefault="00650374" w:rsidP="00F56803">
            <w:pPr>
              <w:jc w:val="center"/>
              <w:rPr>
                <w:sz w:val="20"/>
                <w:szCs w:val="20"/>
              </w:rPr>
            </w:pPr>
            <w:r>
              <w:rPr>
                <w:sz w:val="20"/>
                <w:szCs w:val="20"/>
              </w:rPr>
              <w:t>0</w:t>
            </w:r>
          </w:p>
        </w:tc>
        <w:tc>
          <w:tcPr>
            <w:tcW w:w="586" w:type="pct"/>
            <w:shd w:val="clear" w:color="auto" w:fill="auto"/>
            <w:vAlign w:val="center"/>
          </w:tcPr>
          <w:p w:rsidR="00650374" w:rsidRDefault="00650374" w:rsidP="00F56803">
            <w:pPr>
              <w:jc w:val="center"/>
              <w:rPr>
                <w:sz w:val="20"/>
                <w:szCs w:val="20"/>
              </w:rPr>
            </w:pPr>
            <w:r>
              <w:rPr>
                <w:sz w:val="20"/>
                <w:szCs w:val="20"/>
              </w:rPr>
              <w:t>0</w:t>
            </w:r>
          </w:p>
        </w:tc>
        <w:tc>
          <w:tcPr>
            <w:tcW w:w="585" w:type="pct"/>
            <w:shd w:val="clear" w:color="auto" w:fill="auto"/>
            <w:vAlign w:val="center"/>
          </w:tcPr>
          <w:p w:rsidR="00650374" w:rsidRDefault="00650374" w:rsidP="00F56803">
            <w:pPr>
              <w:jc w:val="center"/>
              <w:rPr>
                <w:sz w:val="20"/>
                <w:szCs w:val="20"/>
              </w:rPr>
            </w:pPr>
            <w:r>
              <w:rPr>
                <w:sz w:val="20"/>
                <w:szCs w:val="20"/>
              </w:rPr>
              <w:t>0</w:t>
            </w:r>
          </w:p>
        </w:tc>
        <w:tc>
          <w:tcPr>
            <w:tcW w:w="779" w:type="pct"/>
            <w:shd w:val="clear" w:color="auto" w:fill="auto"/>
            <w:vAlign w:val="center"/>
          </w:tcPr>
          <w:p w:rsidR="00650374" w:rsidRDefault="00650374" w:rsidP="00F56803">
            <w:pPr>
              <w:jc w:val="center"/>
              <w:rPr>
                <w:sz w:val="20"/>
                <w:szCs w:val="20"/>
              </w:rPr>
            </w:pPr>
            <w:r>
              <w:rPr>
                <w:sz w:val="20"/>
                <w:szCs w:val="20"/>
              </w:rPr>
              <w:t>0</w:t>
            </w:r>
          </w:p>
        </w:tc>
      </w:tr>
      <w:tr w:rsidR="00650374" w:rsidRPr="00B50578" w:rsidTr="00F56803">
        <w:trPr>
          <w:trHeight w:val="343"/>
        </w:trPr>
        <w:tc>
          <w:tcPr>
            <w:tcW w:w="1295" w:type="pct"/>
            <w:shd w:val="clear" w:color="auto" w:fill="auto"/>
            <w:vAlign w:val="center"/>
          </w:tcPr>
          <w:p w:rsidR="00650374" w:rsidRPr="00B50578" w:rsidRDefault="00650374" w:rsidP="00F56803">
            <w:pPr>
              <w:ind w:left="29" w:right="-57"/>
              <w:rPr>
                <w:color w:val="000000"/>
                <w:sz w:val="20"/>
                <w:szCs w:val="20"/>
              </w:rPr>
            </w:pPr>
            <w:r w:rsidRPr="00B50578">
              <w:rPr>
                <w:color w:val="000000"/>
                <w:sz w:val="20"/>
                <w:szCs w:val="20"/>
              </w:rPr>
              <w:t>средства населения</w:t>
            </w:r>
          </w:p>
        </w:tc>
        <w:tc>
          <w:tcPr>
            <w:tcW w:w="584" w:type="pct"/>
            <w:shd w:val="clear" w:color="auto" w:fill="auto"/>
            <w:vAlign w:val="center"/>
          </w:tcPr>
          <w:p w:rsidR="00650374" w:rsidRDefault="00650374" w:rsidP="00F56803">
            <w:pPr>
              <w:jc w:val="center"/>
              <w:rPr>
                <w:sz w:val="20"/>
                <w:szCs w:val="20"/>
              </w:rPr>
            </w:pPr>
            <w:r>
              <w:rPr>
                <w:sz w:val="20"/>
                <w:szCs w:val="20"/>
              </w:rPr>
              <w:t>0</w:t>
            </w:r>
          </w:p>
        </w:tc>
        <w:tc>
          <w:tcPr>
            <w:tcW w:w="586" w:type="pct"/>
            <w:shd w:val="clear" w:color="auto" w:fill="auto"/>
            <w:vAlign w:val="center"/>
          </w:tcPr>
          <w:p w:rsidR="00650374" w:rsidRDefault="00650374" w:rsidP="00F56803">
            <w:pPr>
              <w:jc w:val="center"/>
              <w:rPr>
                <w:sz w:val="20"/>
                <w:szCs w:val="20"/>
              </w:rPr>
            </w:pPr>
            <w:r>
              <w:rPr>
                <w:sz w:val="20"/>
                <w:szCs w:val="20"/>
              </w:rPr>
              <w:t>0</w:t>
            </w:r>
          </w:p>
        </w:tc>
        <w:tc>
          <w:tcPr>
            <w:tcW w:w="585" w:type="pct"/>
            <w:shd w:val="clear" w:color="auto" w:fill="auto"/>
            <w:vAlign w:val="center"/>
          </w:tcPr>
          <w:p w:rsidR="00650374" w:rsidRDefault="00650374" w:rsidP="00F56803">
            <w:pPr>
              <w:jc w:val="center"/>
              <w:rPr>
                <w:sz w:val="20"/>
                <w:szCs w:val="20"/>
              </w:rPr>
            </w:pPr>
            <w:r>
              <w:rPr>
                <w:sz w:val="20"/>
                <w:szCs w:val="20"/>
              </w:rPr>
              <w:t>0</w:t>
            </w:r>
          </w:p>
        </w:tc>
        <w:tc>
          <w:tcPr>
            <w:tcW w:w="586" w:type="pct"/>
            <w:shd w:val="clear" w:color="auto" w:fill="auto"/>
            <w:vAlign w:val="center"/>
          </w:tcPr>
          <w:p w:rsidR="00650374" w:rsidRDefault="00650374" w:rsidP="00F56803">
            <w:pPr>
              <w:jc w:val="center"/>
              <w:rPr>
                <w:sz w:val="20"/>
                <w:szCs w:val="20"/>
              </w:rPr>
            </w:pPr>
            <w:r>
              <w:rPr>
                <w:sz w:val="20"/>
                <w:szCs w:val="20"/>
              </w:rPr>
              <w:t>0</w:t>
            </w:r>
          </w:p>
        </w:tc>
        <w:tc>
          <w:tcPr>
            <w:tcW w:w="585" w:type="pct"/>
            <w:shd w:val="clear" w:color="auto" w:fill="auto"/>
            <w:vAlign w:val="center"/>
          </w:tcPr>
          <w:p w:rsidR="00650374" w:rsidRDefault="00650374" w:rsidP="00F56803">
            <w:pPr>
              <w:jc w:val="center"/>
              <w:rPr>
                <w:sz w:val="20"/>
                <w:szCs w:val="20"/>
              </w:rPr>
            </w:pPr>
            <w:r>
              <w:rPr>
                <w:sz w:val="20"/>
                <w:szCs w:val="20"/>
              </w:rPr>
              <w:t>0</w:t>
            </w:r>
          </w:p>
        </w:tc>
        <w:tc>
          <w:tcPr>
            <w:tcW w:w="779" w:type="pct"/>
            <w:shd w:val="clear" w:color="auto" w:fill="auto"/>
            <w:vAlign w:val="center"/>
          </w:tcPr>
          <w:p w:rsidR="00650374" w:rsidRDefault="00650374" w:rsidP="00F56803">
            <w:pPr>
              <w:jc w:val="center"/>
              <w:rPr>
                <w:sz w:val="20"/>
                <w:szCs w:val="20"/>
              </w:rPr>
            </w:pPr>
            <w:r>
              <w:rPr>
                <w:sz w:val="20"/>
                <w:szCs w:val="20"/>
              </w:rPr>
              <w:t>0</w:t>
            </w:r>
          </w:p>
        </w:tc>
      </w:tr>
    </w:tbl>
    <w:p w:rsidR="00650374" w:rsidRDefault="00650374" w:rsidP="00C654FB">
      <w:pPr>
        <w:keepNext/>
        <w:autoSpaceDE w:val="0"/>
        <w:autoSpaceDN w:val="0"/>
        <w:adjustRightInd w:val="0"/>
        <w:spacing w:line="360" w:lineRule="auto"/>
        <w:jc w:val="both"/>
        <w:rPr>
          <w:b/>
          <w:color w:val="000000"/>
          <w:sz w:val="28"/>
          <w:szCs w:val="28"/>
        </w:rPr>
      </w:pPr>
    </w:p>
    <w:p w:rsidR="00C654FB" w:rsidRPr="00CE05F4" w:rsidRDefault="00C654FB" w:rsidP="00C654FB">
      <w:pPr>
        <w:spacing w:before="120" w:line="360" w:lineRule="auto"/>
        <w:jc w:val="both"/>
        <w:rPr>
          <w:color w:val="000000"/>
          <w:sz w:val="20"/>
          <w:szCs w:val="20"/>
        </w:rPr>
      </w:pPr>
      <w:r w:rsidRPr="00CE05F4">
        <w:rPr>
          <w:color w:val="000000"/>
          <w:sz w:val="20"/>
          <w:szCs w:val="20"/>
        </w:rPr>
        <w:t xml:space="preserve">Источник: </w:t>
      </w:r>
      <w:r w:rsidR="00CE05F4" w:rsidRPr="00CE05F4">
        <w:rPr>
          <w:color w:val="000000"/>
          <w:sz w:val="20"/>
          <w:szCs w:val="20"/>
        </w:rPr>
        <w:t>расчеты ЦТЭС</w:t>
      </w:r>
      <w:r w:rsidRPr="00CE05F4">
        <w:rPr>
          <w:color w:val="000000"/>
          <w:sz w:val="20"/>
          <w:szCs w:val="20"/>
        </w:rPr>
        <w:t xml:space="preserve">. </w:t>
      </w:r>
    </w:p>
    <w:p w:rsidR="00C654FB" w:rsidRPr="00CE05F4" w:rsidRDefault="00C654FB" w:rsidP="00190613">
      <w:pPr>
        <w:pStyle w:val="afff7"/>
        <w:numPr>
          <w:ilvl w:val="2"/>
          <w:numId w:val="3"/>
        </w:numPr>
        <w:spacing w:after="120" w:line="235" w:lineRule="auto"/>
        <w:jc w:val="both"/>
        <w:rPr>
          <w:sz w:val="28"/>
          <w:szCs w:val="28"/>
          <w:u w:val="single"/>
        </w:rPr>
      </w:pPr>
      <w:r w:rsidRPr="00CE05F4">
        <w:rPr>
          <w:sz w:val="28"/>
          <w:szCs w:val="28"/>
          <w:u w:val="single"/>
        </w:rPr>
        <w:lastRenderedPageBreak/>
        <w:t>Водоснабжение</w:t>
      </w:r>
    </w:p>
    <w:p w:rsidR="00C654FB" w:rsidRPr="00CE05F4" w:rsidRDefault="00C654FB" w:rsidP="00C654FB">
      <w:pPr>
        <w:spacing w:line="360" w:lineRule="auto"/>
        <w:ind w:firstLine="709"/>
        <w:jc w:val="both"/>
        <w:rPr>
          <w:color w:val="000000"/>
          <w:sz w:val="28"/>
          <w:szCs w:val="28"/>
        </w:rPr>
      </w:pPr>
      <w:r w:rsidRPr="00CE05F4">
        <w:rPr>
          <w:color w:val="000000"/>
          <w:sz w:val="28"/>
          <w:szCs w:val="28"/>
        </w:rPr>
        <w:t xml:space="preserve">В таблице 6-2 представлены инвестиционные мероприятия настоящей Программы в системе водоснабжения </w:t>
      </w:r>
      <w:r w:rsidR="00650374">
        <w:rPr>
          <w:color w:val="000000"/>
          <w:sz w:val="28"/>
          <w:szCs w:val="28"/>
        </w:rPr>
        <w:t>МОГО</w:t>
      </w:r>
      <w:r w:rsidR="008F5DDA">
        <w:rPr>
          <w:color w:val="000000"/>
          <w:sz w:val="28"/>
          <w:szCs w:val="28"/>
        </w:rPr>
        <w:t xml:space="preserve"> Анадырь</w:t>
      </w:r>
      <w:r w:rsidRPr="00CE05F4">
        <w:rPr>
          <w:color w:val="000000"/>
          <w:sz w:val="28"/>
          <w:szCs w:val="28"/>
        </w:rPr>
        <w:t>.</w:t>
      </w:r>
    </w:p>
    <w:p w:rsidR="00C654FB" w:rsidRPr="00CE05F4" w:rsidRDefault="00C654FB" w:rsidP="00C654FB">
      <w:pPr>
        <w:keepNext/>
        <w:autoSpaceDE w:val="0"/>
        <w:autoSpaceDN w:val="0"/>
        <w:adjustRightInd w:val="0"/>
        <w:spacing w:line="360" w:lineRule="auto"/>
        <w:jc w:val="both"/>
        <w:rPr>
          <w:b/>
          <w:color w:val="000000"/>
          <w:sz w:val="28"/>
          <w:szCs w:val="28"/>
        </w:rPr>
      </w:pPr>
      <w:r w:rsidRPr="00CE05F4">
        <w:rPr>
          <w:b/>
          <w:color w:val="000000"/>
          <w:sz w:val="28"/>
          <w:szCs w:val="28"/>
        </w:rPr>
        <w:t xml:space="preserve">Таблица 6-2. Распределение мероприятий в системе водоснабжения МО </w:t>
      </w:r>
      <w:r w:rsidR="008F5DDA">
        <w:rPr>
          <w:b/>
          <w:color w:val="000000"/>
          <w:sz w:val="28"/>
          <w:szCs w:val="28"/>
        </w:rPr>
        <w:t>городской округ Анадырь</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3"/>
        <w:gridCol w:w="1168"/>
        <w:gridCol w:w="1171"/>
        <w:gridCol w:w="1169"/>
        <w:gridCol w:w="1171"/>
        <w:gridCol w:w="1169"/>
        <w:gridCol w:w="1413"/>
      </w:tblGrid>
      <w:tr w:rsidR="00571D4A" w:rsidRPr="006767D0" w:rsidTr="007F5BC7">
        <w:trPr>
          <w:trHeight w:val="300"/>
          <w:jc w:val="center"/>
        </w:trPr>
        <w:tc>
          <w:tcPr>
            <w:tcW w:w="1316" w:type="pct"/>
            <w:vMerge w:val="restart"/>
            <w:shd w:val="clear" w:color="auto" w:fill="auto"/>
            <w:vAlign w:val="center"/>
            <w:hideMark/>
          </w:tcPr>
          <w:p w:rsidR="00571D4A" w:rsidRPr="006767D0" w:rsidRDefault="00571D4A" w:rsidP="007F5BC7">
            <w:pPr>
              <w:spacing w:before="20" w:after="20"/>
              <w:ind w:left="-57" w:right="-57"/>
              <w:jc w:val="center"/>
              <w:rPr>
                <w:b/>
                <w:bCs/>
                <w:color w:val="000000"/>
                <w:sz w:val="20"/>
                <w:szCs w:val="20"/>
              </w:rPr>
            </w:pPr>
            <w:r w:rsidRPr="006767D0">
              <w:rPr>
                <w:b/>
                <w:bCs/>
                <w:color w:val="000000"/>
                <w:sz w:val="20"/>
                <w:szCs w:val="20"/>
              </w:rPr>
              <w:t>Группы инвестиционных проектов</w:t>
            </w:r>
          </w:p>
        </w:tc>
        <w:tc>
          <w:tcPr>
            <w:tcW w:w="3684" w:type="pct"/>
            <w:gridSpan w:val="6"/>
            <w:shd w:val="clear" w:color="auto" w:fill="auto"/>
            <w:vAlign w:val="center"/>
            <w:hideMark/>
          </w:tcPr>
          <w:p w:rsidR="00571D4A" w:rsidRPr="006767D0" w:rsidRDefault="00571D4A" w:rsidP="007F5BC7">
            <w:pPr>
              <w:spacing w:before="20" w:after="20"/>
              <w:ind w:left="-57" w:right="-57"/>
              <w:jc w:val="center"/>
              <w:rPr>
                <w:b/>
                <w:bCs/>
                <w:color w:val="000000"/>
                <w:sz w:val="20"/>
                <w:szCs w:val="20"/>
              </w:rPr>
            </w:pPr>
            <w:r w:rsidRPr="006767D0">
              <w:rPr>
                <w:b/>
                <w:bCs/>
                <w:color w:val="000000"/>
                <w:sz w:val="20"/>
                <w:szCs w:val="20"/>
              </w:rPr>
              <w:t>Капитальные вложения, тыс. руб.</w:t>
            </w:r>
          </w:p>
        </w:tc>
      </w:tr>
      <w:tr w:rsidR="00144302" w:rsidRPr="006767D0" w:rsidTr="007F5BC7">
        <w:trPr>
          <w:trHeight w:val="382"/>
          <w:jc w:val="center"/>
        </w:trPr>
        <w:tc>
          <w:tcPr>
            <w:tcW w:w="1316" w:type="pct"/>
            <w:vMerge/>
            <w:vAlign w:val="center"/>
            <w:hideMark/>
          </w:tcPr>
          <w:p w:rsidR="00144302" w:rsidRPr="006767D0" w:rsidRDefault="00144302" w:rsidP="007F5BC7">
            <w:pPr>
              <w:spacing w:before="20" w:after="20"/>
              <w:ind w:left="-57" w:right="-57"/>
              <w:rPr>
                <w:b/>
                <w:bCs/>
                <w:color w:val="000000"/>
                <w:sz w:val="20"/>
                <w:szCs w:val="20"/>
              </w:rPr>
            </w:pPr>
          </w:p>
        </w:tc>
        <w:tc>
          <w:tcPr>
            <w:tcW w:w="593"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2017</w:t>
            </w:r>
          </w:p>
        </w:tc>
        <w:tc>
          <w:tcPr>
            <w:tcW w:w="594"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2018</w:t>
            </w:r>
          </w:p>
        </w:tc>
        <w:tc>
          <w:tcPr>
            <w:tcW w:w="593"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2019</w:t>
            </w:r>
          </w:p>
        </w:tc>
        <w:tc>
          <w:tcPr>
            <w:tcW w:w="594"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2020</w:t>
            </w:r>
          </w:p>
        </w:tc>
        <w:tc>
          <w:tcPr>
            <w:tcW w:w="593"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203</w:t>
            </w:r>
            <w:r w:rsidRPr="00B50578">
              <w:rPr>
                <w:b/>
                <w:bCs/>
                <w:color w:val="000000"/>
                <w:sz w:val="20"/>
                <w:szCs w:val="20"/>
              </w:rPr>
              <w:t xml:space="preserve">0 </w:t>
            </w:r>
          </w:p>
        </w:tc>
        <w:tc>
          <w:tcPr>
            <w:tcW w:w="717"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2017-2030</w:t>
            </w:r>
          </w:p>
        </w:tc>
      </w:tr>
      <w:tr w:rsidR="00144302" w:rsidRPr="006767D0" w:rsidTr="007F5BC7">
        <w:trPr>
          <w:trHeight w:val="300"/>
          <w:jc w:val="center"/>
        </w:trPr>
        <w:tc>
          <w:tcPr>
            <w:tcW w:w="1316" w:type="pct"/>
            <w:shd w:val="clear" w:color="auto" w:fill="auto"/>
            <w:vAlign w:val="center"/>
            <w:hideMark/>
          </w:tcPr>
          <w:p w:rsidR="00144302" w:rsidRPr="00B50578" w:rsidRDefault="00144302" w:rsidP="00F56803">
            <w:pPr>
              <w:rPr>
                <w:b/>
                <w:bCs/>
                <w:sz w:val="20"/>
                <w:szCs w:val="20"/>
              </w:rPr>
            </w:pPr>
            <w:r w:rsidRPr="00B50578">
              <w:rPr>
                <w:b/>
                <w:bCs/>
                <w:sz w:val="20"/>
                <w:szCs w:val="20"/>
              </w:rPr>
              <w:t xml:space="preserve">Всего капитальные </w:t>
            </w:r>
          </w:p>
          <w:p w:rsidR="00144302" w:rsidRPr="00B50578" w:rsidRDefault="00144302" w:rsidP="00F56803">
            <w:pPr>
              <w:rPr>
                <w:b/>
                <w:bCs/>
                <w:sz w:val="20"/>
                <w:szCs w:val="20"/>
              </w:rPr>
            </w:pPr>
            <w:r w:rsidRPr="00B50578">
              <w:rPr>
                <w:b/>
                <w:bCs/>
                <w:sz w:val="20"/>
                <w:szCs w:val="20"/>
              </w:rPr>
              <w:t>затраты</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40 312</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39 615</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21 528</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19 821</w:t>
            </w:r>
          </w:p>
        </w:tc>
        <w:tc>
          <w:tcPr>
            <w:tcW w:w="717"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299 612</w:t>
            </w:r>
          </w:p>
        </w:tc>
      </w:tr>
      <w:tr w:rsidR="00144302" w:rsidRPr="006767D0" w:rsidTr="007F5BC7">
        <w:trPr>
          <w:trHeight w:val="510"/>
          <w:jc w:val="center"/>
        </w:trPr>
        <w:tc>
          <w:tcPr>
            <w:tcW w:w="1316" w:type="pct"/>
            <w:shd w:val="clear" w:color="auto" w:fill="auto"/>
            <w:vAlign w:val="center"/>
            <w:hideMark/>
          </w:tcPr>
          <w:p w:rsidR="00144302" w:rsidRPr="00B50578" w:rsidRDefault="00144302" w:rsidP="00F56803">
            <w:pPr>
              <w:ind w:left="122"/>
              <w:rPr>
                <w:bCs/>
                <w:sz w:val="20"/>
                <w:szCs w:val="20"/>
              </w:rPr>
            </w:pPr>
            <w:r w:rsidRPr="00B50578">
              <w:rPr>
                <w:bCs/>
                <w:sz w:val="20"/>
                <w:szCs w:val="20"/>
              </w:rPr>
              <w:t xml:space="preserve">Изменение совокупных эксплуатационных затрат, в </w:t>
            </w:r>
            <w:proofErr w:type="spellStart"/>
            <w:r w:rsidRPr="00B50578">
              <w:rPr>
                <w:bCs/>
                <w:sz w:val="20"/>
                <w:szCs w:val="20"/>
              </w:rPr>
              <w:t>т.ч</w:t>
            </w:r>
            <w:proofErr w:type="spellEnd"/>
            <w:r w:rsidRPr="00B50578">
              <w:rPr>
                <w:bCs/>
                <w:sz w:val="20"/>
                <w:szCs w:val="20"/>
              </w:rPr>
              <w:t>.:</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1 380</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1 955</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1 901</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-4 546</w:t>
            </w:r>
          </w:p>
        </w:tc>
        <w:tc>
          <w:tcPr>
            <w:tcW w:w="717"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-4 138</w:t>
            </w:r>
          </w:p>
        </w:tc>
      </w:tr>
      <w:tr w:rsidR="00144302" w:rsidRPr="006767D0" w:rsidTr="007F5BC7">
        <w:trPr>
          <w:trHeight w:val="510"/>
          <w:jc w:val="center"/>
        </w:trPr>
        <w:tc>
          <w:tcPr>
            <w:tcW w:w="1316" w:type="pct"/>
            <w:shd w:val="clear" w:color="auto" w:fill="auto"/>
            <w:vAlign w:val="center"/>
            <w:hideMark/>
          </w:tcPr>
          <w:p w:rsidR="00144302" w:rsidRPr="00B50578" w:rsidRDefault="00144302" w:rsidP="00F56803">
            <w:pPr>
              <w:ind w:left="264"/>
              <w:rPr>
                <w:bCs/>
                <w:sz w:val="20"/>
                <w:szCs w:val="20"/>
              </w:rPr>
            </w:pPr>
            <w:r w:rsidRPr="00B50578">
              <w:rPr>
                <w:bCs/>
                <w:sz w:val="20"/>
                <w:szCs w:val="20"/>
              </w:rPr>
              <w:t>снижение эксплуатационных затрат за счет эффектов экономии</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318</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411</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9 119</w:t>
            </w:r>
          </w:p>
        </w:tc>
        <w:tc>
          <w:tcPr>
            <w:tcW w:w="717"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45 447</w:t>
            </w:r>
          </w:p>
        </w:tc>
      </w:tr>
      <w:tr w:rsidR="00144302" w:rsidRPr="006767D0" w:rsidTr="00F56803">
        <w:trPr>
          <w:trHeight w:val="510"/>
          <w:jc w:val="center"/>
        </w:trPr>
        <w:tc>
          <w:tcPr>
            <w:tcW w:w="1316" w:type="pct"/>
            <w:shd w:val="clear" w:color="auto" w:fill="auto"/>
            <w:vAlign w:val="bottom"/>
            <w:hideMark/>
          </w:tcPr>
          <w:p w:rsidR="00144302" w:rsidRPr="00B50578" w:rsidRDefault="00144302" w:rsidP="00F56803">
            <w:pPr>
              <w:ind w:left="264"/>
              <w:rPr>
                <w:bCs/>
                <w:sz w:val="20"/>
                <w:szCs w:val="20"/>
              </w:rPr>
            </w:pPr>
            <w:r w:rsidRPr="00B50578">
              <w:rPr>
                <w:bCs/>
                <w:sz w:val="20"/>
                <w:szCs w:val="20"/>
              </w:rPr>
              <w:t xml:space="preserve">повышение затрат за счет амортизационных отчислений </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1 380</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2 273</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2 312</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4 573</w:t>
            </w:r>
          </w:p>
        </w:tc>
        <w:tc>
          <w:tcPr>
            <w:tcW w:w="717"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41 309</w:t>
            </w:r>
          </w:p>
        </w:tc>
      </w:tr>
      <w:tr w:rsidR="00144302" w:rsidRPr="006767D0" w:rsidTr="007F5BC7">
        <w:trPr>
          <w:trHeight w:val="765"/>
          <w:jc w:val="center"/>
        </w:trPr>
        <w:tc>
          <w:tcPr>
            <w:tcW w:w="1316" w:type="pct"/>
            <w:shd w:val="clear" w:color="auto" w:fill="auto"/>
            <w:vAlign w:val="center"/>
            <w:hideMark/>
          </w:tcPr>
          <w:p w:rsidR="00144302" w:rsidRPr="00B50578" w:rsidRDefault="00144302" w:rsidP="00F56803">
            <w:pPr>
              <w:ind w:left="-57" w:right="-57"/>
              <w:rPr>
                <w:b/>
                <w:bCs/>
                <w:color w:val="000000"/>
                <w:sz w:val="20"/>
                <w:szCs w:val="20"/>
              </w:rPr>
            </w:pPr>
            <w:r w:rsidRPr="00B50578">
              <w:rPr>
                <w:b/>
                <w:bCs/>
                <w:color w:val="000000"/>
                <w:sz w:val="20"/>
                <w:szCs w:val="20"/>
              </w:rPr>
              <w:t xml:space="preserve">Проекты по целям реализации, в </w:t>
            </w:r>
            <w:proofErr w:type="spellStart"/>
            <w:r w:rsidRPr="00B50578">
              <w:rPr>
                <w:b/>
                <w:bCs/>
                <w:color w:val="000000"/>
                <w:sz w:val="20"/>
                <w:szCs w:val="20"/>
              </w:rPr>
              <w:t>т.ч</w:t>
            </w:r>
            <w:proofErr w:type="spellEnd"/>
            <w:r w:rsidRPr="00B50578">
              <w:rPr>
                <w:b/>
                <w:bCs/>
                <w:color w:val="000000"/>
                <w:sz w:val="20"/>
                <w:szCs w:val="20"/>
              </w:rPr>
              <w:t>.:</w:t>
            </w:r>
          </w:p>
        </w:tc>
        <w:tc>
          <w:tcPr>
            <w:tcW w:w="593" w:type="pct"/>
            <w:shd w:val="clear" w:color="auto" w:fill="auto"/>
            <w:vAlign w:val="center"/>
          </w:tcPr>
          <w:p w:rsidR="00144302" w:rsidRDefault="00144302" w:rsidP="00F56803">
            <w:pPr>
              <w:jc w:val="center"/>
              <w:rPr>
                <w:b/>
                <w:bCs/>
                <w:sz w:val="20"/>
                <w:szCs w:val="20"/>
              </w:rPr>
            </w:pPr>
            <w:r>
              <w:rPr>
                <w:b/>
                <w:bCs/>
                <w:sz w:val="20"/>
                <w:szCs w:val="20"/>
              </w:rPr>
              <w:t>0</w:t>
            </w:r>
          </w:p>
        </w:tc>
        <w:tc>
          <w:tcPr>
            <w:tcW w:w="594" w:type="pct"/>
            <w:shd w:val="clear" w:color="auto" w:fill="auto"/>
            <w:vAlign w:val="center"/>
          </w:tcPr>
          <w:p w:rsidR="00144302" w:rsidRDefault="00144302" w:rsidP="00F56803">
            <w:pPr>
              <w:jc w:val="center"/>
              <w:rPr>
                <w:b/>
                <w:bCs/>
                <w:sz w:val="20"/>
                <w:szCs w:val="20"/>
              </w:rPr>
            </w:pPr>
            <w:r>
              <w:rPr>
                <w:b/>
                <w:bCs/>
                <w:sz w:val="20"/>
                <w:szCs w:val="20"/>
              </w:rPr>
              <w:t>40 312</w:t>
            </w:r>
          </w:p>
        </w:tc>
        <w:tc>
          <w:tcPr>
            <w:tcW w:w="593" w:type="pct"/>
            <w:shd w:val="clear" w:color="auto" w:fill="auto"/>
            <w:vAlign w:val="center"/>
          </w:tcPr>
          <w:p w:rsidR="00144302" w:rsidRDefault="00144302" w:rsidP="00F56803">
            <w:pPr>
              <w:jc w:val="center"/>
              <w:rPr>
                <w:b/>
                <w:bCs/>
                <w:sz w:val="20"/>
                <w:szCs w:val="20"/>
              </w:rPr>
            </w:pPr>
            <w:r>
              <w:rPr>
                <w:b/>
                <w:bCs/>
                <w:sz w:val="20"/>
                <w:szCs w:val="20"/>
              </w:rPr>
              <w:t>39 615</w:t>
            </w:r>
          </w:p>
        </w:tc>
        <w:tc>
          <w:tcPr>
            <w:tcW w:w="594" w:type="pct"/>
            <w:shd w:val="clear" w:color="auto" w:fill="auto"/>
            <w:vAlign w:val="center"/>
          </w:tcPr>
          <w:p w:rsidR="00144302" w:rsidRDefault="00144302" w:rsidP="00F56803">
            <w:pPr>
              <w:jc w:val="center"/>
              <w:rPr>
                <w:b/>
                <w:bCs/>
                <w:sz w:val="20"/>
                <w:szCs w:val="20"/>
              </w:rPr>
            </w:pPr>
            <w:r>
              <w:rPr>
                <w:b/>
                <w:bCs/>
                <w:sz w:val="20"/>
                <w:szCs w:val="20"/>
              </w:rPr>
              <w:t>21 528</w:t>
            </w:r>
          </w:p>
        </w:tc>
        <w:tc>
          <w:tcPr>
            <w:tcW w:w="593" w:type="pct"/>
            <w:shd w:val="clear" w:color="auto" w:fill="auto"/>
            <w:vAlign w:val="center"/>
          </w:tcPr>
          <w:p w:rsidR="00144302" w:rsidRDefault="00144302" w:rsidP="00F56803">
            <w:pPr>
              <w:jc w:val="center"/>
              <w:rPr>
                <w:b/>
                <w:bCs/>
                <w:sz w:val="20"/>
                <w:szCs w:val="20"/>
              </w:rPr>
            </w:pPr>
            <w:r>
              <w:rPr>
                <w:b/>
                <w:bCs/>
                <w:sz w:val="20"/>
                <w:szCs w:val="20"/>
              </w:rPr>
              <w:t>19 821</w:t>
            </w:r>
          </w:p>
        </w:tc>
        <w:tc>
          <w:tcPr>
            <w:tcW w:w="717" w:type="pct"/>
            <w:shd w:val="clear" w:color="auto" w:fill="auto"/>
            <w:vAlign w:val="center"/>
          </w:tcPr>
          <w:p w:rsidR="00144302" w:rsidRDefault="00144302" w:rsidP="00F56803">
            <w:pPr>
              <w:jc w:val="center"/>
              <w:rPr>
                <w:b/>
                <w:bCs/>
                <w:sz w:val="20"/>
                <w:szCs w:val="20"/>
              </w:rPr>
            </w:pPr>
            <w:r>
              <w:rPr>
                <w:b/>
                <w:bCs/>
                <w:sz w:val="20"/>
                <w:szCs w:val="20"/>
              </w:rPr>
              <w:t>299 612</w:t>
            </w:r>
          </w:p>
        </w:tc>
      </w:tr>
      <w:tr w:rsidR="00144302" w:rsidRPr="006767D0" w:rsidTr="007F5BC7">
        <w:trPr>
          <w:trHeight w:val="300"/>
          <w:jc w:val="center"/>
        </w:trPr>
        <w:tc>
          <w:tcPr>
            <w:tcW w:w="1316"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нацеленные на присоединение новых потребителей</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20 546</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Pr="00522A7E" w:rsidRDefault="00144302" w:rsidP="00F56803">
            <w:pPr>
              <w:jc w:val="center"/>
              <w:rPr>
                <w:sz w:val="20"/>
                <w:szCs w:val="20"/>
              </w:rPr>
            </w:pPr>
            <w:r w:rsidRPr="00522A7E">
              <w:rPr>
                <w:sz w:val="20"/>
                <w:szCs w:val="20"/>
              </w:rPr>
              <w:t>0</w:t>
            </w:r>
          </w:p>
        </w:tc>
        <w:tc>
          <w:tcPr>
            <w:tcW w:w="717" w:type="pct"/>
            <w:shd w:val="clear" w:color="auto" w:fill="auto"/>
            <w:vAlign w:val="center"/>
          </w:tcPr>
          <w:p w:rsidR="00144302" w:rsidRPr="00522A7E" w:rsidRDefault="00144302" w:rsidP="00F56803">
            <w:pPr>
              <w:jc w:val="center"/>
              <w:rPr>
                <w:bCs/>
                <w:sz w:val="20"/>
                <w:szCs w:val="20"/>
              </w:rPr>
            </w:pPr>
            <w:r w:rsidRPr="00522A7E">
              <w:rPr>
                <w:bCs/>
                <w:sz w:val="20"/>
                <w:szCs w:val="20"/>
              </w:rPr>
              <w:t>20 546</w:t>
            </w:r>
          </w:p>
        </w:tc>
      </w:tr>
      <w:tr w:rsidR="00144302" w:rsidRPr="006767D0" w:rsidTr="007F5BC7">
        <w:trPr>
          <w:trHeight w:val="510"/>
          <w:jc w:val="center"/>
        </w:trPr>
        <w:tc>
          <w:tcPr>
            <w:tcW w:w="1316"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 xml:space="preserve">обеспечивающие повышение надежности </w:t>
            </w:r>
            <w:proofErr w:type="spellStart"/>
            <w:r w:rsidRPr="00B50578">
              <w:rPr>
                <w:color w:val="000000"/>
                <w:sz w:val="20"/>
                <w:szCs w:val="20"/>
              </w:rPr>
              <w:t>ресурсоснабжения</w:t>
            </w:r>
            <w:proofErr w:type="spellEnd"/>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19 766</w:t>
            </w:r>
          </w:p>
        </w:tc>
        <w:tc>
          <w:tcPr>
            <w:tcW w:w="593" w:type="pct"/>
            <w:shd w:val="clear" w:color="auto" w:fill="auto"/>
            <w:vAlign w:val="center"/>
          </w:tcPr>
          <w:p w:rsidR="00144302" w:rsidRDefault="00144302" w:rsidP="00F56803">
            <w:pPr>
              <w:jc w:val="center"/>
              <w:rPr>
                <w:sz w:val="20"/>
                <w:szCs w:val="20"/>
              </w:rPr>
            </w:pPr>
            <w:r>
              <w:rPr>
                <w:sz w:val="20"/>
                <w:szCs w:val="20"/>
              </w:rPr>
              <w:t>39 615</w:t>
            </w:r>
          </w:p>
        </w:tc>
        <w:tc>
          <w:tcPr>
            <w:tcW w:w="594" w:type="pct"/>
            <w:shd w:val="clear" w:color="auto" w:fill="auto"/>
            <w:vAlign w:val="center"/>
          </w:tcPr>
          <w:p w:rsidR="00144302" w:rsidRDefault="00144302" w:rsidP="00F56803">
            <w:pPr>
              <w:jc w:val="center"/>
              <w:rPr>
                <w:sz w:val="20"/>
                <w:szCs w:val="20"/>
              </w:rPr>
            </w:pPr>
            <w:r>
              <w:rPr>
                <w:sz w:val="20"/>
                <w:szCs w:val="20"/>
              </w:rPr>
              <w:t>21 528</w:t>
            </w:r>
          </w:p>
        </w:tc>
        <w:tc>
          <w:tcPr>
            <w:tcW w:w="593" w:type="pct"/>
            <w:shd w:val="clear" w:color="auto" w:fill="auto"/>
            <w:vAlign w:val="center"/>
          </w:tcPr>
          <w:p w:rsidR="00144302" w:rsidRDefault="00144302" w:rsidP="00F56803">
            <w:pPr>
              <w:jc w:val="center"/>
              <w:rPr>
                <w:sz w:val="20"/>
                <w:szCs w:val="20"/>
              </w:rPr>
            </w:pPr>
            <w:r>
              <w:rPr>
                <w:sz w:val="20"/>
                <w:szCs w:val="20"/>
              </w:rPr>
              <w:t>19 821</w:t>
            </w:r>
          </w:p>
        </w:tc>
        <w:tc>
          <w:tcPr>
            <w:tcW w:w="717" w:type="pct"/>
            <w:shd w:val="clear" w:color="auto" w:fill="auto"/>
            <w:vAlign w:val="center"/>
          </w:tcPr>
          <w:p w:rsidR="00144302" w:rsidRDefault="00144302" w:rsidP="00F56803">
            <w:pPr>
              <w:jc w:val="center"/>
              <w:rPr>
                <w:sz w:val="20"/>
                <w:szCs w:val="20"/>
              </w:rPr>
            </w:pPr>
            <w:r>
              <w:rPr>
                <w:sz w:val="20"/>
                <w:szCs w:val="20"/>
              </w:rPr>
              <w:t>279 065</w:t>
            </w:r>
          </w:p>
        </w:tc>
      </w:tr>
      <w:tr w:rsidR="00144302" w:rsidRPr="006767D0" w:rsidTr="007F5BC7">
        <w:trPr>
          <w:trHeight w:val="510"/>
          <w:jc w:val="center"/>
        </w:trPr>
        <w:tc>
          <w:tcPr>
            <w:tcW w:w="1316"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обеспечивающие выполнение экологических требований</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717"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7F5BC7">
        <w:trPr>
          <w:trHeight w:val="300"/>
          <w:jc w:val="center"/>
        </w:trPr>
        <w:tc>
          <w:tcPr>
            <w:tcW w:w="1316"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обеспечивающие выполнение требований законодательства об энергосбережении</w:t>
            </w:r>
          </w:p>
        </w:tc>
        <w:tc>
          <w:tcPr>
            <w:tcW w:w="593" w:type="pct"/>
            <w:shd w:val="clear" w:color="auto" w:fill="auto"/>
            <w:noWrap/>
            <w:vAlign w:val="center"/>
          </w:tcPr>
          <w:p w:rsidR="00144302" w:rsidRDefault="00144302" w:rsidP="00F56803">
            <w:pPr>
              <w:jc w:val="center"/>
              <w:rPr>
                <w:sz w:val="20"/>
                <w:szCs w:val="20"/>
              </w:rPr>
            </w:pPr>
            <w:r>
              <w:rPr>
                <w:sz w:val="20"/>
                <w:szCs w:val="20"/>
              </w:rPr>
              <w:t>0</w:t>
            </w:r>
          </w:p>
        </w:tc>
        <w:tc>
          <w:tcPr>
            <w:tcW w:w="594" w:type="pct"/>
            <w:shd w:val="clear" w:color="auto" w:fill="auto"/>
            <w:noWrap/>
            <w:vAlign w:val="center"/>
          </w:tcPr>
          <w:p w:rsidR="00144302" w:rsidRDefault="00144302" w:rsidP="00F56803">
            <w:pPr>
              <w:jc w:val="center"/>
              <w:rPr>
                <w:sz w:val="20"/>
                <w:szCs w:val="20"/>
              </w:rPr>
            </w:pPr>
            <w:r>
              <w:rPr>
                <w:sz w:val="20"/>
                <w:szCs w:val="20"/>
              </w:rPr>
              <w:t>0</w:t>
            </w:r>
          </w:p>
        </w:tc>
        <w:tc>
          <w:tcPr>
            <w:tcW w:w="593" w:type="pct"/>
            <w:shd w:val="clear" w:color="auto" w:fill="auto"/>
            <w:noWrap/>
            <w:vAlign w:val="center"/>
          </w:tcPr>
          <w:p w:rsidR="00144302" w:rsidRDefault="00144302" w:rsidP="00F56803">
            <w:pPr>
              <w:jc w:val="center"/>
              <w:rPr>
                <w:sz w:val="20"/>
                <w:szCs w:val="20"/>
              </w:rPr>
            </w:pPr>
            <w:r>
              <w:rPr>
                <w:sz w:val="20"/>
                <w:szCs w:val="20"/>
              </w:rPr>
              <w:t>0</w:t>
            </w:r>
          </w:p>
        </w:tc>
        <w:tc>
          <w:tcPr>
            <w:tcW w:w="594" w:type="pct"/>
            <w:shd w:val="clear" w:color="auto" w:fill="auto"/>
            <w:noWrap/>
            <w:vAlign w:val="center"/>
          </w:tcPr>
          <w:p w:rsidR="00144302" w:rsidRDefault="00144302" w:rsidP="00F56803">
            <w:pPr>
              <w:jc w:val="center"/>
              <w:rPr>
                <w:sz w:val="20"/>
                <w:szCs w:val="20"/>
              </w:rPr>
            </w:pPr>
            <w:r>
              <w:rPr>
                <w:sz w:val="20"/>
                <w:szCs w:val="20"/>
              </w:rPr>
              <w:t>0</w:t>
            </w:r>
          </w:p>
        </w:tc>
        <w:tc>
          <w:tcPr>
            <w:tcW w:w="593" w:type="pct"/>
            <w:shd w:val="clear" w:color="auto" w:fill="auto"/>
            <w:noWrap/>
            <w:vAlign w:val="center"/>
          </w:tcPr>
          <w:p w:rsidR="00144302" w:rsidRDefault="00144302" w:rsidP="00F56803">
            <w:pPr>
              <w:jc w:val="center"/>
              <w:rPr>
                <w:sz w:val="20"/>
                <w:szCs w:val="20"/>
              </w:rPr>
            </w:pPr>
            <w:r>
              <w:rPr>
                <w:sz w:val="20"/>
                <w:szCs w:val="20"/>
              </w:rPr>
              <w:t>0</w:t>
            </w:r>
          </w:p>
        </w:tc>
        <w:tc>
          <w:tcPr>
            <w:tcW w:w="717"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F56803">
        <w:trPr>
          <w:trHeight w:val="585"/>
          <w:jc w:val="center"/>
        </w:trPr>
        <w:tc>
          <w:tcPr>
            <w:tcW w:w="1316" w:type="pct"/>
            <w:shd w:val="clear" w:color="auto" w:fill="auto"/>
            <w:vAlign w:val="center"/>
            <w:hideMark/>
          </w:tcPr>
          <w:p w:rsidR="00144302" w:rsidRPr="00B50578" w:rsidRDefault="00144302" w:rsidP="00F56803">
            <w:pPr>
              <w:ind w:left="-57" w:right="-57"/>
              <w:rPr>
                <w:b/>
                <w:bCs/>
                <w:color w:val="000000"/>
                <w:sz w:val="20"/>
                <w:szCs w:val="20"/>
              </w:rPr>
            </w:pPr>
            <w:r w:rsidRPr="00B50578">
              <w:rPr>
                <w:b/>
                <w:bCs/>
                <w:color w:val="000000"/>
                <w:sz w:val="20"/>
                <w:szCs w:val="20"/>
              </w:rPr>
              <w:t xml:space="preserve">Проекты по источникам финансирования, в </w:t>
            </w:r>
            <w:proofErr w:type="spellStart"/>
            <w:r w:rsidRPr="00B50578">
              <w:rPr>
                <w:b/>
                <w:bCs/>
                <w:color w:val="000000"/>
                <w:sz w:val="20"/>
                <w:szCs w:val="20"/>
              </w:rPr>
              <w:t>т.ч</w:t>
            </w:r>
            <w:proofErr w:type="spellEnd"/>
            <w:r w:rsidRPr="00B50578">
              <w:rPr>
                <w:b/>
                <w:bCs/>
                <w:color w:val="000000"/>
                <w:sz w:val="20"/>
                <w:szCs w:val="20"/>
              </w:rPr>
              <w:t>.:</w:t>
            </w:r>
          </w:p>
        </w:tc>
        <w:tc>
          <w:tcPr>
            <w:tcW w:w="593" w:type="pct"/>
            <w:shd w:val="clear" w:color="auto" w:fill="auto"/>
            <w:vAlign w:val="center"/>
          </w:tcPr>
          <w:p w:rsidR="00144302" w:rsidRDefault="00144302" w:rsidP="00F56803">
            <w:pPr>
              <w:jc w:val="center"/>
              <w:rPr>
                <w:b/>
                <w:bCs/>
                <w:sz w:val="20"/>
                <w:szCs w:val="20"/>
              </w:rPr>
            </w:pPr>
            <w:r>
              <w:rPr>
                <w:b/>
                <w:bCs/>
                <w:sz w:val="20"/>
                <w:szCs w:val="20"/>
              </w:rPr>
              <w:t>0</w:t>
            </w:r>
          </w:p>
        </w:tc>
        <w:tc>
          <w:tcPr>
            <w:tcW w:w="594" w:type="pct"/>
            <w:shd w:val="clear" w:color="auto" w:fill="auto"/>
            <w:vAlign w:val="center"/>
          </w:tcPr>
          <w:p w:rsidR="00144302" w:rsidRDefault="00144302" w:rsidP="00F56803">
            <w:pPr>
              <w:jc w:val="center"/>
              <w:rPr>
                <w:b/>
                <w:bCs/>
                <w:sz w:val="20"/>
                <w:szCs w:val="20"/>
              </w:rPr>
            </w:pPr>
            <w:r>
              <w:rPr>
                <w:b/>
                <w:bCs/>
                <w:sz w:val="20"/>
                <w:szCs w:val="20"/>
              </w:rPr>
              <w:t>40 312</w:t>
            </w:r>
          </w:p>
        </w:tc>
        <w:tc>
          <w:tcPr>
            <w:tcW w:w="593" w:type="pct"/>
            <w:shd w:val="clear" w:color="auto" w:fill="auto"/>
            <w:vAlign w:val="center"/>
          </w:tcPr>
          <w:p w:rsidR="00144302" w:rsidRDefault="00144302" w:rsidP="00F56803">
            <w:pPr>
              <w:jc w:val="center"/>
              <w:rPr>
                <w:b/>
                <w:bCs/>
                <w:sz w:val="20"/>
                <w:szCs w:val="20"/>
              </w:rPr>
            </w:pPr>
            <w:r>
              <w:rPr>
                <w:b/>
                <w:bCs/>
                <w:sz w:val="20"/>
                <w:szCs w:val="20"/>
              </w:rPr>
              <w:t>39 615</w:t>
            </w:r>
          </w:p>
        </w:tc>
        <w:tc>
          <w:tcPr>
            <w:tcW w:w="594" w:type="pct"/>
            <w:shd w:val="clear" w:color="auto" w:fill="auto"/>
            <w:vAlign w:val="center"/>
          </w:tcPr>
          <w:p w:rsidR="00144302" w:rsidRDefault="00144302" w:rsidP="00F56803">
            <w:pPr>
              <w:jc w:val="center"/>
              <w:rPr>
                <w:b/>
                <w:bCs/>
                <w:sz w:val="20"/>
                <w:szCs w:val="20"/>
              </w:rPr>
            </w:pPr>
            <w:r>
              <w:rPr>
                <w:b/>
                <w:bCs/>
                <w:sz w:val="20"/>
                <w:szCs w:val="20"/>
              </w:rPr>
              <w:t>21 528</w:t>
            </w:r>
          </w:p>
        </w:tc>
        <w:tc>
          <w:tcPr>
            <w:tcW w:w="593" w:type="pct"/>
            <w:shd w:val="clear" w:color="auto" w:fill="auto"/>
            <w:vAlign w:val="center"/>
          </w:tcPr>
          <w:p w:rsidR="00144302" w:rsidRDefault="00144302" w:rsidP="00F56803">
            <w:pPr>
              <w:jc w:val="center"/>
              <w:rPr>
                <w:b/>
                <w:bCs/>
                <w:sz w:val="20"/>
                <w:szCs w:val="20"/>
              </w:rPr>
            </w:pPr>
            <w:r>
              <w:rPr>
                <w:b/>
                <w:bCs/>
                <w:sz w:val="20"/>
                <w:szCs w:val="20"/>
              </w:rPr>
              <w:t>19 821</w:t>
            </w:r>
          </w:p>
        </w:tc>
        <w:tc>
          <w:tcPr>
            <w:tcW w:w="717" w:type="pct"/>
            <w:shd w:val="clear" w:color="auto" w:fill="auto"/>
            <w:vAlign w:val="center"/>
          </w:tcPr>
          <w:p w:rsidR="00144302" w:rsidRDefault="00144302" w:rsidP="00F56803">
            <w:pPr>
              <w:jc w:val="center"/>
              <w:rPr>
                <w:b/>
                <w:bCs/>
                <w:sz w:val="20"/>
                <w:szCs w:val="20"/>
              </w:rPr>
            </w:pPr>
            <w:r>
              <w:rPr>
                <w:b/>
                <w:bCs/>
                <w:sz w:val="20"/>
                <w:szCs w:val="20"/>
              </w:rPr>
              <w:t>299 612</w:t>
            </w:r>
          </w:p>
        </w:tc>
      </w:tr>
      <w:tr w:rsidR="00144302" w:rsidRPr="006767D0" w:rsidTr="00F56803">
        <w:trPr>
          <w:trHeight w:val="300"/>
          <w:jc w:val="center"/>
        </w:trPr>
        <w:tc>
          <w:tcPr>
            <w:tcW w:w="1316"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 xml:space="preserve">бюджетные средства, в </w:t>
            </w:r>
            <w:proofErr w:type="spellStart"/>
            <w:r w:rsidRPr="00B50578">
              <w:rPr>
                <w:color w:val="000000"/>
                <w:sz w:val="20"/>
                <w:szCs w:val="20"/>
              </w:rPr>
              <w:t>т.ч</w:t>
            </w:r>
            <w:proofErr w:type="spellEnd"/>
            <w:r w:rsidRPr="00B50578">
              <w:rPr>
                <w:color w:val="000000"/>
                <w:sz w:val="20"/>
                <w:szCs w:val="20"/>
              </w:rPr>
              <w:t>.:</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717"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F56803">
        <w:trPr>
          <w:trHeight w:val="300"/>
          <w:jc w:val="center"/>
        </w:trPr>
        <w:tc>
          <w:tcPr>
            <w:tcW w:w="1316" w:type="pct"/>
            <w:shd w:val="clear" w:color="auto" w:fill="auto"/>
            <w:vAlign w:val="center"/>
          </w:tcPr>
          <w:p w:rsidR="00144302" w:rsidRPr="00B50578" w:rsidRDefault="00144302" w:rsidP="00F56803">
            <w:pPr>
              <w:ind w:left="171" w:right="-57"/>
              <w:rPr>
                <w:color w:val="000000"/>
                <w:sz w:val="20"/>
                <w:szCs w:val="20"/>
              </w:rPr>
            </w:pPr>
            <w:r w:rsidRPr="00B50578">
              <w:rPr>
                <w:color w:val="000000"/>
                <w:sz w:val="20"/>
                <w:szCs w:val="20"/>
              </w:rPr>
              <w:t>бюджет МО</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717"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F56803">
        <w:trPr>
          <w:trHeight w:val="300"/>
          <w:jc w:val="center"/>
        </w:trPr>
        <w:tc>
          <w:tcPr>
            <w:tcW w:w="1316"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инвестиционная составляющая в тарифе</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717"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F56803">
        <w:trPr>
          <w:trHeight w:val="510"/>
          <w:jc w:val="center"/>
        </w:trPr>
        <w:tc>
          <w:tcPr>
            <w:tcW w:w="1316"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 xml:space="preserve">плата за подключение к сетям </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20 546</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717" w:type="pct"/>
            <w:shd w:val="clear" w:color="auto" w:fill="auto"/>
            <w:vAlign w:val="center"/>
          </w:tcPr>
          <w:p w:rsidR="00144302" w:rsidRDefault="00144302" w:rsidP="00F56803">
            <w:pPr>
              <w:jc w:val="center"/>
              <w:rPr>
                <w:sz w:val="20"/>
                <w:szCs w:val="20"/>
              </w:rPr>
            </w:pPr>
            <w:r>
              <w:rPr>
                <w:sz w:val="20"/>
                <w:szCs w:val="20"/>
              </w:rPr>
              <w:t>20 546</w:t>
            </w:r>
          </w:p>
        </w:tc>
      </w:tr>
      <w:tr w:rsidR="00144302" w:rsidRPr="006767D0" w:rsidTr="007F5BC7">
        <w:trPr>
          <w:trHeight w:val="510"/>
          <w:jc w:val="center"/>
        </w:trPr>
        <w:tc>
          <w:tcPr>
            <w:tcW w:w="1316" w:type="pct"/>
            <w:shd w:val="clear" w:color="auto" w:fill="auto"/>
            <w:vAlign w:val="center"/>
          </w:tcPr>
          <w:p w:rsidR="00144302" w:rsidRPr="00B50578" w:rsidRDefault="00144302" w:rsidP="00F56803">
            <w:pPr>
              <w:ind w:left="29" w:right="-57"/>
              <w:rPr>
                <w:color w:val="000000"/>
                <w:sz w:val="20"/>
                <w:szCs w:val="20"/>
              </w:rPr>
            </w:pPr>
            <w:r w:rsidRPr="00B50578">
              <w:rPr>
                <w:color w:val="000000"/>
                <w:sz w:val="20"/>
                <w:szCs w:val="20"/>
              </w:rPr>
              <w:t>собственные средства предприятий</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19 766</w:t>
            </w:r>
          </w:p>
        </w:tc>
        <w:tc>
          <w:tcPr>
            <w:tcW w:w="593" w:type="pct"/>
            <w:shd w:val="clear" w:color="auto" w:fill="auto"/>
            <w:vAlign w:val="center"/>
          </w:tcPr>
          <w:p w:rsidR="00144302" w:rsidRDefault="00144302" w:rsidP="00F56803">
            <w:pPr>
              <w:jc w:val="center"/>
              <w:rPr>
                <w:sz w:val="20"/>
                <w:szCs w:val="20"/>
              </w:rPr>
            </w:pPr>
            <w:r>
              <w:rPr>
                <w:sz w:val="20"/>
                <w:szCs w:val="20"/>
              </w:rPr>
              <w:t>39 615</w:t>
            </w:r>
          </w:p>
        </w:tc>
        <w:tc>
          <w:tcPr>
            <w:tcW w:w="594" w:type="pct"/>
            <w:shd w:val="clear" w:color="auto" w:fill="auto"/>
            <w:vAlign w:val="center"/>
          </w:tcPr>
          <w:p w:rsidR="00144302" w:rsidRDefault="00144302" w:rsidP="00F56803">
            <w:pPr>
              <w:jc w:val="center"/>
              <w:rPr>
                <w:sz w:val="20"/>
                <w:szCs w:val="20"/>
              </w:rPr>
            </w:pPr>
            <w:r>
              <w:rPr>
                <w:sz w:val="20"/>
                <w:szCs w:val="20"/>
              </w:rPr>
              <w:t>21 528</w:t>
            </w:r>
          </w:p>
        </w:tc>
        <w:tc>
          <w:tcPr>
            <w:tcW w:w="593" w:type="pct"/>
            <w:shd w:val="clear" w:color="auto" w:fill="auto"/>
            <w:vAlign w:val="center"/>
          </w:tcPr>
          <w:p w:rsidR="00144302" w:rsidRDefault="00144302" w:rsidP="00F56803">
            <w:pPr>
              <w:jc w:val="center"/>
              <w:rPr>
                <w:sz w:val="20"/>
                <w:szCs w:val="20"/>
              </w:rPr>
            </w:pPr>
            <w:r>
              <w:rPr>
                <w:sz w:val="20"/>
                <w:szCs w:val="20"/>
              </w:rPr>
              <w:t>19 821</w:t>
            </w:r>
          </w:p>
        </w:tc>
        <w:tc>
          <w:tcPr>
            <w:tcW w:w="717" w:type="pct"/>
            <w:shd w:val="clear" w:color="auto" w:fill="auto"/>
            <w:vAlign w:val="center"/>
          </w:tcPr>
          <w:p w:rsidR="00144302" w:rsidRDefault="00144302" w:rsidP="00F56803">
            <w:pPr>
              <w:jc w:val="center"/>
              <w:rPr>
                <w:sz w:val="20"/>
                <w:szCs w:val="20"/>
              </w:rPr>
            </w:pPr>
            <w:r>
              <w:rPr>
                <w:sz w:val="20"/>
                <w:szCs w:val="20"/>
              </w:rPr>
              <w:t>279 065</w:t>
            </w:r>
          </w:p>
        </w:tc>
      </w:tr>
      <w:tr w:rsidR="00144302" w:rsidRPr="006767D0" w:rsidTr="007F5BC7">
        <w:trPr>
          <w:trHeight w:val="343"/>
          <w:jc w:val="center"/>
        </w:trPr>
        <w:tc>
          <w:tcPr>
            <w:tcW w:w="1316" w:type="pct"/>
            <w:shd w:val="clear" w:color="auto" w:fill="auto"/>
            <w:vAlign w:val="center"/>
          </w:tcPr>
          <w:p w:rsidR="00144302" w:rsidRPr="00B50578" w:rsidRDefault="00144302" w:rsidP="00F56803">
            <w:pPr>
              <w:ind w:left="29" w:right="-57"/>
              <w:rPr>
                <w:color w:val="000000"/>
                <w:sz w:val="20"/>
                <w:szCs w:val="20"/>
              </w:rPr>
            </w:pPr>
            <w:r w:rsidRPr="00B50578">
              <w:rPr>
                <w:color w:val="000000"/>
                <w:sz w:val="20"/>
                <w:szCs w:val="20"/>
              </w:rPr>
              <w:t>кредитные средства/лизинг</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717"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7F5BC7">
        <w:trPr>
          <w:trHeight w:val="343"/>
          <w:jc w:val="center"/>
        </w:trPr>
        <w:tc>
          <w:tcPr>
            <w:tcW w:w="1316" w:type="pct"/>
            <w:shd w:val="clear" w:color="auto" w:fill="auto"/>
            <w:vAlign w:val="center"/>
          </w:tcPr>
          <w:p w:rsidR="00144302" w:rsidRPr="00B50578" w:rsidRDefault="00144302" w:rsidP="00F56803">
            <w:pPr>
              <w:ind w:left="-57" w:right="-57"/>
              <w:rPr>
                <w:b/>
                <w:bCs/>
                <w:color w:val="000000"/>
                <w:sz w:val="20"/>
                <w:szCs w:val="20"/>
              </w:rPr>
            </w:pPr>
            <w:r w:rsidRPr="00B50578">
              <w:rPr>
                <w:b/>
                <w:bCs/>
                <w:color w:val="000000"/>
                <w:sz w:val="20"/>
                <w:szCs w:val="20"/>
              </w:rPr>
              <w:t xml:space="preserve">Проекты по целям реализации, в </w:t>
            </w:r>
            <w:proofErr w:type="spellStart"/>
            <w:r w:rsidRPr="00B50578">
              <w:rPr>
                <w:b/>
                <w:bCs/>
                <w:color w:val="000000"/>
                <w:sz w:val="20"/>
                <w:szCs w:val="20"/>
              </w:rPr>
              <w:t>т.ч</w:t>
            </w:r>
            <w:proofErr w:type="spellEnd"/>
            <w:r w:rsidRPr="00B50578">
              <w:rPr>
                <w:b/>
                <w:bCs/>
                <w:color w:val="000000"/>
                <w:sz w:val="20"/>
                <w:szCs w:val="20"/>
              </w:rPr>
              <w:t>.:</w:t>
            </w:r>
          </w:p>
        </w:tc>
        <w:tc>
          <w:tcPr>
            <w:tcW w:w="593" w:type="pct"/>
            <w:shd w:val="clear" w:color="auto" w:fill="auto"/>
            <w:vAlign w:val="center"/>
          </w:tcPr>
          <w:p w:rsidR="00144302" w:rsidRDefault="00144302" w:rsidP="00F56803">
            <w:pPr>
              <w:jc w:val="center"/>
              <w:rPr>
                <w:b/>
                <w:bCs/>
                <w:sz w:val="20"/>
                <w:szCs w:val="20"/>
              </w:rPr>
            </w:pPr>
            <w:r>
              <w:rPr>
                <w:b/>
                <w:bCs/>
                <w:sz w:val="20"/>
                <w:szCs w:val="20"/>
              </w:rPr>
              <w:t>0</w:t>
            </w:r>
          </w:p>
        </w:tc>
        <w:tc>
          <w:tcPr>
            <w:tcW w:w="594" w:type="pct"/>
            <w:shd w:val="clear" w:color="auto" w:fill="auto"/>
            <w:vAlign w:val="center"/>
          </w:tcPr>
          <w:p w:rsidR="00144302" w:rsidRDefault="00144302" w:rsidP="00F56803">
            <w:pPr>
              <w:jc w:val="center"/>
              <w:rPr>
                <w:b/>
                <w:bCs/>
                <w:sz w:val="20"/>
                <w:szCs w:val="20"/>
              </w:rPr>
            </w:pPr>
            <w:r>
              <w:rPr>
                <w:b/>
                <w:bCs/>
                <w:sz w:val="20"/>
                <w:szCs w:val="20"/>
              </w:rPr>
              <w:t>40 312</w:t>
            </w:r>
          </w:p>
        </w:tc>
        <w:tc>
          <w:tcPr>
            <w:tcW w:w="593" w:type="pct"/>
            <w:shd w:val="clear" w:color="auto" w:fill="auto"/>
            <w:vAlign w:val="center"/>
          </w:tcPr>
          <w:p w:rsidR="00144302" w:rsidRDefault="00144302" w:rsidP="00F56803">
            <w:pPr>
              <w:jc w:val="center"/>
              <w:rPr>
                <w:b/>
                <w:bCs/>
                <w:sz w:val="20"/>
                <w:szCs w:val="20"/>
              </w:rPr>
            </w:pPr>
            <w:r>
              <w:rPr>
                <w:b/>
                <w:bCs/>
                <w:sz w:val="20"/>
                <w:szCs w:val="20"/>
              </w:rPr>
              <w:t>39 615</w:t>
            </w:r>
          </w:p>
        </w:tc>
        <w:tc>
          <w:tcPr>
            <w:tcW w:w="594" w:type="pct"/>
            <w:shd w:val="clear" w:color="auto" w:fill="auto"/>
            <w:vAlign w:val="center"/>
          </w:tcPr>
          <w:p w:rsidR="00144302" w:rsidRDefault="00144302" w:rsidP="00F56803">
            <w:pPr>
              <w:jc w:val="center"/>
              <w:rPr>
                <w:b/>
                <w:bCs/>
                <w:sz w:val="20"/>
                <w:szCs w:val="20"/>
              </w:rPr>
            </w:pPr>
            <w:r>
              <w:rPr>
                <w:b/>
                <w:bCs/>
                <w:sz w:val="20"/>
                <w:szCs w:val="20"/>
              </w:rPr>
              <w:t>21 528</w:t>
            </w:r>
          </w:p>
        </w:tc>
        <w:tc>
          <w:tcPr>
            <w:tcW w:w="593" w:type="pct"/>
            <w:shd w:val="clear" w:color="auto" w:fill="auto"/>
            <w:vAlign w:val="center"/>
          </w:tcPr>
          <w:p w:rsidR="00144302" w:rsidRDefault="00144302" w:rsidP="00F56803">
            <w:pPr>
              <w:jc w:val="center"/>
              <w:rPr>
                <w:b/>
                <w:bCs/>
                <w:sz w:val="20"/>
                <w:szCs w:val="20"/>
              </w:rPr>
            </w:pPr>
            <w:r>
              <w:rPr>
                <w:b/>
                <w:bCs/>
                <w:sz w:val="20"/>
                <w:szCs w:val="20"/>
              </w:rPr>
              <w:t>19 821</w:t>
            </w:r>
          </w:p>
        </w:tc>
        <w:tc>
          <w:tcPr>
            <w:tcW w:w="717" w:type="pct"/>
            <w:shd w:val="clear" w:color="auto" w:fill="auto"/>
            <w:vAlign w:val="center"/>
          </w:tcPr>
          <w:p w:rsidR="00144302" w:rsidRDefault="00144302" w:rsidP="00F56803">
            <w:pPr>
              <w:jc w:val="center"/>
              <w:rPr>
                <w:b/>
                <w:bCs/>
                <w:sz w:val="20"/>
                <w:szCs w:val="20"/>
              </w:rPr>
            </w:pPr>
            <w:r>
              <w:rPr>
                <w:b/>
                <w:bCs/>
                <w:sz w:val="20"/>
                <w:szCs w:val="20"/>
              </w:rPr>
              <w:t>299 612</w:t>
            </w:r>
          </w:p>
        </w:tc>
      </w:tr>
    </w:tbl>
    <w:p w:rsidR="00C654FB" w:rsidRPr="00CE05F4" w:rsidRDefault="00C654FB" w:rsidP="00C654FB">
      <w:pPr>
        <w:spacing w:before="120" w:line="360" w:lineRule="auto"/>
        <w:jc w:val="both"/>
        <w:rPr>
          <w:color w:val="000000"/>
          <w:sz w:val="20"/>
          <w:szCs w:val="20"/>
        </w:rPr>
      </w:pPr>
      <w:r w:rsidRPr="00CE05F4">
        <w:rPr>
          <w:color w:val="000000"/>
          <w:sz w:val="20"/>
          <w:szCs w:val="20"/>
        </w:rPr>
        <w:t xml:space="preserve">Источник: </w:t>
      </w:r>
      <w:r w:rsidR="00CE05F4" w:rsidRPr="00CE05F4">
        <w:rPr>
          <w:color w:val="000000"/>
          <w:sz w:val="20"/>
          <w:szCs w:val="20"/>
        </w:rPr>
        <w:t>расчеты ЦТЭС</w:t>
      </w:r>
      <w:r w:rsidRPr="00CE05F4">
        <w:rPr>
          <w:color w:val="000000"/>
          <w:sz w:val="20"/>
          <w:szCs w:val="20"/>
        </w:rPr>
        <w:t xml:space="preserve">. </w:t>
      </w:r>
    </w:p>
    <w:p w:rsidR="00C654FB" w:rsidRPr="00CE05F4" w:rsidRDefault="00C654FB" w:rsidP="00C654FB">
      <w:pPr>
        <w:spacing w:before="120" w:line="360" w:lineRule="auto"/>
        <w:jc w:val="both"/>
        <w:rPr>
          <w:color w:val="000000"/>
          <w:sz w:val="20"/>
          <w:szCs w:val="20"/>
        </w:rPr>
      </w:pPr>
    </w:p>
    <w:p w:rsidR="00C654FB" w:rsidRPr="00CE05F4" w:rsidRDefault="00C654FB" w:rsidP="00190613">
      <w:pPr>
        <w:pStyle w:val="afff7"/>
        <w:numPr>
          <w:ilvl w:val="2"/>
          <w:numId w:val="3"/>
        </w:numPr>
        <w:spacing w:after="120" w:line="235" w:lineRule="auto"/>
        <w:jc w:val="both"/>
        <w:rPr>
          <w:sz w:val="28"/>
          <w:szCs w:val="28"/>
          <w:u w:val="single"/>
        </w:rPr>
      </w:pPr>
      <w:r w:rsidRPr="00CE05F4">
        <w:rPr>
          <w:sz w:val="28"/>
          <w:szCs w:val="28"/>
          <w:u w:val="single"/>
        </w:rPr>
        <w:lastRenderedPageBreak/>
        <w:t>Водоотведение</w:t>
      </w:r>
    </w:p>
    <w:p w:rsidR="00C654FB" w:rsidRPr="00CE05F4" w:rsidRDefault="00C654FB" w:rsidP="00C654FB">
      <w:pPr>
        <w:spacing w:line="360" w:lineRule="auto"/>
        <w:ind w:firstLine="709"/>
        <w:jc w:val="both"/>
        <w:rPr>
          <w:color w:val="000000"/>
          <w:sz w:val="28"/>
          <w:szCs w:val="28"/>
        </w:rPr>
      </w:pPr>
      <w:r w:rsidRPr="00CE05F4">
        <w:rPr>
          <w:color w:val="000000"/>
          <w:sz w:val="28"/>
          <w:szCs w:val="28"/>
        </w:rPr>
        <w:t xml:space="preserve">В таблице 6-3 представлены инвестиционные мероприятия настоящей Программы в системе водоотведения </w:t>
      </w:r>
      <w:r w:rsidR="00650374">
        <w:rPr>
          <w:color w:val="000000"/>
          <w:sz w:val="28"/>
          <w:szCs w:val="28"/>
        </w:rPr>
        <w:t>МОГО</w:t>
      </w:r>
      <w:r w:rsidR="008F5DDA">
        <w:rPr>
          <w:color w:val="000000"/>
          <w:sz w:val="28"/>
          <w:szCs w:val="28"/>
        </w:rPr>
        <w:t xml:space="preserve"> Анадырь</w:t>
      </w:r>
      <w:r w:rsidRPr="00CE05F4">
        <w:rPr>
          <w:color w:val="000000"/>
          <w:sz w:val="28"/>
          <w:szCs w:val="28"/>
        </w:rPr>
        <w:t>.</w:t>
      </w:r>
    </w:p>
    <w:p w:rsidR="00C654FB" w:rsidRPr="00140E5F" w:rsidRDefault="00C654FB" w:rsidP="00C654FB">
      <w:pPr>
        <w:keepNext/>
        <w:autoSpaceDE w:val="0"/>
        <w:autoSpaceDN w:val="0"/>
        <w:adjustRightInd w:val="0"/>
        <w:spacing w:line="360" w:lineRule="auto"/>
        <w:jc w:val="both"/>
        <w:rPr>
          <w:b/>
          <w:color w:val="000000"/>
          <w:sz w:val="28"/>
          <w:szCs w:val="28"/>
        </w:rPr>
      </w:pPr>
      <w:r w:rsidRPr="00CE05F4">
        <w:rPr>
          <w:b/>
          <w:color w:val="000000"/>
          <w:sz w:val="28"/>
          <w:szCs w:val="28"/>
        </w:rPr>
        <w:t xml:space="preserve">Таблица 6-3. Распределение мероприятий в системе </w:t>
      </w:r>
      <w:r w:rsidRPr="00140E5F">
        <w:rPr>
          <w:b/>
          <w:color w:val="000000"/>
          <w:sz w:val="28"/>
          <w:szCs w:val="28"/>
        </w:rPr>
        <w:t xml:space="preserve">водоотведения МО </w:t>
      </w:r>
      <w:r w:rsidR="008F5DDA">
        <w:rPr>
          <w:b/>
          <w:color w:val="000000"/>
          <w:sz w:val="28"/>
          <w:szCs w:val="28"/>
        </w:rPr>
        <w:t>городской округ Анадырь</w:t>
      </w:r>
    </w:p>
    <w:tbl>
      <w:tblPr>
        <w:tblW w:w="49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193"/>
        <w:gridCol w:w="1193"/>
        <w:gridCol w:w="1194"/>
        <w:gridCol w:w="1194"/>
        <w:gridCol w:w="1194"/>
        <w:gridCol w:w="1311"/>
      </w:tblGrid>
      <w:tr w:rsidR="00571D4A" w:rsidRPr="006767D0" w:rsidTr="007F5BC7">
        <w:trPr>
          <w:trHeight w:val="300"/>
          <w:jc w:val="center"/>
        </w:trPr>
        <w:tc>
          <w:tcPr>
            <w:tcW w:w="1274" w:type="pct"/>
            <w:vMerge w:val="restart"/>
            <w:shd w:val="clear" w:color="auto" w:fill="auto"/>
            <w:vAlign w:val="center"/>
            <w:hideMark/>
          </w:tcPr>
          <w:p w:rsidR="00571D4A" w:rsidRPr="006767D0" w:rsidRDefault="00571D4A" w:rsidP="007F5BC7">
            <w:pPr>
              <w:spacing w:before="20" w:after="20"/>
              <w:ind w:left="-57" w:right="-57"/>
              <w:jc w:val="center"/>
              <w:rPr>
                <w:b/>
                <w:bCs/>
                <w:color w:val="000000"/>
                <w:sz w:val="20"/>
                <w:szCs w:val="20"/>
              </w:rPr>
            </w:pPr>
            <w:r w:rsidRPr="006767D0">
              <w:rPr>
                <w:b/>
                <w:bCs/>
                <w:color w:val="000000"/>
                <w:sz w:val="20"/>
                <w:szCs w:val="20"/>
              </w:rPr>
              <w:t>Группы инвестиционных проектов</w:t>
            </w:r>
          </w:p>
        </w:tc>
        <w:tc>
          <w:tcPr>
            <w:tcW w:w="3726" w:type="pct"/>
            <w:gridSpan w:val="6"/>
            <w:shd w:val="clear" w:color="auto" w:fill="auto"/>
            <w:vAlign w:val="center"/>
            <w:hideMark/>
          </w:tcPr>
          <w:p w:rsidR="00571D4A" w:rsidRPr="006767D0" w:rsidRDefault="00571D4A" w:rsidP="007F5BC7">
            <w:pPr>
              <w:spacing w:before="20" w:after="20"/>
              <w:ind w:left="-57" w:right="-57"/>
              <w:jc w:val="center"/>
              <w:rPr>
                <w:b/>
                <w:bCs/>
                <w:color w:val="000000"/>
                <w:sz w:val="20"/>
                <w:szCs w:val="20"/>
              </w:rPr>
            </w:pPr>
            <w:r w:rsidRPr="006767D0">
              <w:rPr>
                <w:b/>
                <w:bCs/>
                <w:color w:val="000000"/>
                <w:sz w:val="20"/>
                <w:szCs w:val="20"/>
              </w:rPr>
              <w:t>Капитальные вложения, тыс. руб.</w:t>
            </w:r>
          </w:p>
        </w:tc>
      </w:tr>
      <w:tr w:rsidR="00144302" w:rsidRPr="006767D0" w:rsidTr="00144302">
        <w:trPr>
          <w:trHeight w:val="382"/>
          <w:jc w:val="center"/>
        </w:trPr>
        <w:tc>
          <w:tcPr>
            <w:tcW w:w="1274" w:type="pct"/>
            <w:vMerge/>
            <w:vAlign w:val="center"/>
            <w:hideMark/>
          </w:tcPr>
          <w:p w:rsidR="00144302" w:rsidRPr="006767D0" w:rsidRDefault="00144302" w:rsidP="007F5BC7">
            <w:pPr>
              <w:spacing w:before="20" w:after="20"/>
              <w:ind w:left="-57" w:right="-57"/>
              <w:rPr>
                <w:b/>
                <w:bCs/>
                <w:color w:val="000000"/>
                <w:sz w:val="20"/>
                <w:szCs w:val="20"/>
              </w:rPr>
            </w:pPr>
          </w:p>
        </w:tc>
        <w:tc>
          <w:tcPr>
            <w:tcW w:w="611"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2017</w:t>
            </w:r>
          </w:p>
        </w:tc>
        <w:tc>
          <w:tcPr>
            <w:tcW w:w="611"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2018</w:t>
            </w:r>
          </w:p>
        </w:tc>
        <w:tc>
          <w:tcPr>
            <w:tcW w:w="611"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2019</w:t>
            </w:r>
          </w:p>
        </w:tc>
        <w:tc>
          <w:tcPr>
            <w:tcW w:w="611"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2020</w:t>
            </w:r>
          </w:p>
        </w:tc>
        <w:tc>
          <w:tcPr>
            <w:tcW w:w="611"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203</w:t>
            </w:r>
            <w:r w:rsidRPr="00B50578">
              <w:rPr>
                <w:b/>
                <w:bCs/>
                <w:color w:val="000000"/>
                <w:sz w:val="20"/>
                <w:szCs w:val="20"/>
              </w:rPr>
              <w:t xml:space="preserve">0 </w:t>
            </w:r>
          </w:p>
        </w:tc>
        <w:tc>
          <w:tcPr>
            <w:tcW w:w="671"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2017-2030</w:t>
            </w:r>
          </w:p>
        </w:tc>
      </w:tr>
      <w:tr w:rsidR="00E878D6" w:rsidRPr="006767D0" w:rsidTr="00144302">
        <w:trPr>
          <w:trHeight w:val="300"/>
          <w:jc w:val="center"/>
        </w:trPr>
        <w:tc>
          <w:tcPr>
            <w:tcW w:w="1274" w:type="pct"/>
            <w:shd w:val="clear" w:color="auto" w:fill="auto"/>
            <w:vAlign w:val="center"/>
            <w:hideMark/>
          </w:tcPr>
          <w:p w:rsidR="00E878D6" w:rsidRPr="00E878D6" w:rsidRDefault="00E878D6" w:rsidP="00F56803">
            <w:pPr>
              <w:rPr>
                <w:b/>
                <w:bCs/>
                <w:sz w:val="20"/>
                <w:szCs w:val="20"/>
              </w:rPr>
            </w:pPr>
            <w:r w:rsidRPr="00E878D6">
              <w:rPr>
                <w:b/>
                <w:bCs/>
                <w:sz w:val="20"/>
                <w:szCs w:val="20"/>
              </w:rPr>
              <w:t xml:space="preserve">Всего капитальные </w:t>
            </w:r>
          </w:p>
          <w:p w:rsidR="00E878D6" w:rsidRPr="00E878D6" w:rsidRDefault="00E878D6" w:rsidP="00F56803">
            <w:pPr>
              <w:rPr>
                <w:b/>
                <w:bCs/>
                <w:sz w:val="20"/>
                <w:szCs w:val="20"/>
              </w:rPr>
            </w:pPr>
            <w:r w:rsidRPr="00E878D6">
              <w:rPr>
                <w:b/>
                <w:bCs/>
                <w:sz w:val="20"/>
                <w:szCs w:val="20"/>
              </w:rPr>
              <w:t>затраты</w:t>
            </w:r>
          </w:p>
        </w:tc>
        <w:tc>
          <w:tcPr>
            <w:tcW w:w="611" w:type="pct"/>
            <w:shd w:val="clear" w:color="auto" w:fill="auto"/>
            <w:vAlign w:val="center"/>
          </w:tcPr>
          <w:p w:rsidR="00E878D6" w:rsidRPr="00E878D6" w:rsidRDefault="00E878D6">
            <w:pPr>
              <w:jc w:val="center"/>
              <w:rPr>
                <w:b/>
                <w:color w:val="000000"/>
                <w:sz w:val="20"/>
                <w:szCs w:val="20"/>
              </w:rPr>
            </w:pPr>
            <w:r w:rsidRPr="00E878D6">
              <w:rPr>
                <w:b/>
                <w:color w:val="000000"/>
                <w:sz w:val="20"/>
                <w:szCs w:val="20"/>
              </w:rPr>
              <w:t>40 178</w:t>
            </w:r>
          </w:p>
        </w:tc>
        <w:tc>
          <w:tcPr>
            <w:tcW w:w="611" w:type="pct"/>
            <w:shd w:val="clear" w:color="auto" w:fill="auto"/>
            <w:vAlign w:val="center"/>
          </w:tcPr>
          <w:p w:rsidR="00E878D6" w:rsidRPr="00E878D6" w:rsidRDefault="00E878D6">
            <w:pPr>
              <w:jc w:val="center"/>
              <w:rPr>
                <w:b/>
                <w:color w:val="000000"/>
                <w:sz w:val="20"/>
                <w:szCs w:val="20"/>
              </w:rPr>
            </w:pPr>
            <w:r w:rsidRPr="00E878D6">
              <w:rPr>
                <w:b/>
                <w:color w:val="000000"/>
                <w:sz w:val="20"/>
                <w:szCs w:val="20"/>
              </w:rPr>
              <w:t>64 689</w:t>
            </w:r>
          </w:p>
        </w:tc>
        <w:tc>
          <w:tcPr>
            <w:tcW w:w="611" w:type="pct"/>
            <w:shd w:val="clear" w:color="auto" w:fill="auto"/>
            <w:vAlign w:val="center"/>
          </w:tcPr>
          <w:p w:rsidR="00E878D6" w:rsidRPr="00E878D6" w:rsidRDefault="00E878D6">
            <w:pPr>
              <w:jc w:val="center"/>
              <w:rPr>
                <w:b/>
                <w:color w:val="000000"/>
                <w:sz w:val="20"/>
                <w:szCs w:val="20"/>
              </w:rPr>
            </w:pPr>
            <w:r w:rsidRPr="00E878D6">
              <w:rPr>
                <w:b/>
                <w:color w:val="000000"/>
                <w:sz w:val="20"/>
                <w:szCs w:val="20"/>
              </w:rPr>
              <w:t>64 076</w:t>
            </w:r>
          </w:p>
        </w:tc>
        <w:tc>
          <w:tcPr>
            <w:tcW w:w="611" w:type="pct"/>
            <w:shd w:val="clear" w:color="auto" w:fill="auto"/>
            <w:vAlign w:val="center"/>
          </w:tcPr>
          <w:p w:rsidR="00E878D6" w:rsidRPr="00E878D6" w:rsidRDefault="00E878D6">
            <w:pPr>
              <w:jc w:val="center"/>
              <w:rPr>
                <w:b/>
                <w:color w:val="000000"/>
                <w:sz w:val="20"/>
                <w:szCs w:val="20"/>
              </w:rPr>
            </w:pPr>
            <w:r w:rsidRPr="00E878D6">
              <w:rPr>
                <w:b/>
                <w:color w:val="000000"/>
                <w:sz w:val="20"/>
                <w:szCs w:val="20"/>
              </w:rPr>
              <w:t>75 702</w:t>
            </w:r>
          </w:p>
        </w:tc>
        <w:tc>
          <w:tcPr>
            <w:tcW w:w="611" w:type="pct"/>
            <w:shd w:val="clear" w:color="auto" w:fill="auto"/>
            <w:vAlign w:val="center"/>
          </w:tcPr>
          <w:p w:rsidR="00E878D6" w:rsidRPr="00E878D6" w:rsidRDefault="00E878D6">
            <w:pPr>
              <w:jc w:val="center"/>
              <w:rPr>
                <w:b/>
                <w:color w:val="000000"/>
                <w:sz w:val="20"/>
                <w:szCs w:val="20"/>
              </w:rPr>
            </w:pPr>
            <w:r w:rsidRPr="00E878D6">
              <w:rPr>
                <w:b/>
                <w:color w:val="000000"/>
                <w:sz w:val="20"/>
                <w:szCs w:val="20"/>
              </w:rPr>
              <w:t>70 423</w:t>
            </w:r>
          </w:p>
        </w:tc>
        <w:tc>
          <w:tcPr>
            <w:tcW w:w="671" w:type="pct"/>
            <w:shd w:val="clear" w:color="auto" w:fill="auto"/>
            <w:vAlign w:val="center"/>
          </w:tcPr>
          <w:p w:rsidR="00E878D6" w:rsidRPr="00E878D6" w:rsidRDefault="00E878D6">
            <w:pPr>
              <w:jc w:val="center"/>
              <w:rPr>
                <w:b/>
                <w:color w:val="000000"/>
                <w:sz w:val="20"/>
                <w:szCs w:val="20"/>
              </w:rPr>
            </w:pPr>
            <w:r w:rsidRPr="00E878D6">
              <w:rPr>
                <w:b/>
                <w:color w:val="000000"/>
                <w:sz w:val="20"/>
                <w:szCs w:val="20"/>
              </w:rPr>
              <w:t>2 786 728</w:t>
            </w:r>
          </w:p>
        </w:tc>
      </w:tr>
      <w:tr w:rsidR="00E878D6" w:rsidRPr="006767D0" w:rsidTr="00144302">
        <w:trPr>
          <w:trHeight w:val="510"/>
          <w:jc w:val="center"/>
        </w:trPr>
        <w:tc>
          <w:tcPr>
            <w:tcW w:w="1274" w:type="pct"/>
            <w:shd w:val="clear" w:color="auto" w:fill="auto"/>
            <w:vAlign w:val="center"/>
            <w:hideMark/>
          </w:tcPr>
          <w:p w:rsidR="00E878D6" w:rsidRPr="00E878D6" w:rsidRDefault="00E878D6" w:rsidP="00F56803">
            <w:pPr>
              <w:ind w:left="122"/>
              <w:rPr>
                <w:bCs/>
                <w:sz w:val="20"/>
                <w:szCs w:val="20"/>
              </w:rPr>
            </w:pPr>
            <w:r w:rsidRPr="00E878D6">
              <w:rPr>
                <w:bCs/>
                <w:sz w:val="20"/>
                <w:szCs w:val="20"/>
              </w:rPr>
              <w:t xml:space="preserve">Изменение совокупных эксплуатационных затрат, в </w:t>
            </w:r>
            <w:proofErr w:type="spellStart"/>
            <w:r w:rsidRPr="00E878D6">
              <w:rPr>
                <w:bCs/>
                <w:sz w:val="20"/>
                <w:szCs w:val="20"/>
              </w:rPr>
              <w:t>т.ч</w:t>
            </w:r>
            <w:proofErr w:type="spellEnd"/>
            <w:r w:rsidRPr="00E878D6">
              <w:rPr>
                <w:bCs/>
                <w:sz w:val="20"/>
                <w:szCs w:val="20"/>
              </w:rPr>
              <w:t>.:</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-2 976</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-6 863</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-13 252</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-18 848</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-572 086</w:t>
            </w:r>
          </w:p>
        </w:tc>
        <w:tc>
          <w:tcPr>
            <w:tcW w:w="67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-4 136 854</w:t>
            </w:r>
          </w:p>
        </w:tc>
      </w:tr>
      <w:tr w:rsidR="00E878D6" w:rsidRPr="006767D0" w:rsidTr="00144302">
        <w:trPr>
          <w:trHeight w:val="510"/>
          <w:jc w:val="center"/>
        </w:trPr>
        <w:tc>
          <w:tcPr>
            <w:tcW w:w="1274" w:type="pct"/>
            <w:shd w:val="clear" w:color="auto" w:fill="auto"/>
            <w:vAlign w:val="center"/>
            <w:hideMark/>
          </w:tcPr>
          <w:p w:rsidR="00E878D6" w:rsidRPr="00E878D6" w:rsidRDefault="00E878D6" w:rsidP="00F56803">
            <w:pPr>
              <w:ind w:left="264"/>
              <w:rPr>
                <w:bCs/>
                <w:sz w:val="20"/>
                <w:szCs w:val="20"/>
              </w:rPr>
            </w:pPr>
            <w:r w:rsidRPr="00E878D6">
              <w:rPr>
                <w:bCs/>
                <w:sz w:val="20"/>
                <w:szCs w:val="20"/>
              </w:rPr>
              <w:t>снижение эксплуатационных затрат за счет эффектов экономии</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2 976</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7 619</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15 264</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22 042</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624 850</w:t>
            </w:r>
          </w:p>
        </w:tc>
        <w:tc>
          <w:tcPr>
            <w:tcW w:w="67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4 513 042</w:t>
            </w:r>
          </w:p>
        </w:tc>
      </w:tr>
      <w:tr w:rsidR="00E878D6" w:rsidRPr="006767D0" w:rsidTr="00F56803">
        <w:trPr>
          <w:trHeight w:val="510"/>
          <w:jc w:val="center"/>
        </w:trPr>
        <w:tc>
          <w:tcPr>
            <w:tcW w:w="1274" w:type="pct"/>
            <w:shd w:val="clear" w:color="auto" w:fill="auto"/>
            <w:vAlign w:val="bottom"/>
            <w:hideMark/>
          </w:tcPr>
          <w:p w:rsidR="00E878D6" w:rsidRPr="00E878D6" w:rsidRDefault="00E878D6" w:rsidP="00F56803">
            <w:pPr>
              <w:ind w:left="264"/>
              <w:rPr>
                <w:bCs/>
                <w:sz w:val="20"/>
                <w:szCs w:val="20"/>
              </w:rPr>
            </w:pPr>
            <w:r w:rsidRPr="00E878D6">
              <w:rPr>
                <w:bCs/>
                <w:sz w:val="20"/>
                <w:szCs w:val="20"/>
              </w:rPr>
              <w:t xml:space="preserve">повышение затрат за счет амортизационных отчислений </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0</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757</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2 012</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3 194</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52 763</w:t>
            </w:r>
          </w:p>
        </w:tc>
        <w:tc>
          <w:tcPr>
            <w:tcW w:w="67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376 188</w:t>
            </w:r>
          </w:p>
        </w:tc>
      </w:tr>
      <w:tr w:rsidR="00144302" w:rsidRPr="006767D0" w:rsidTr="00144302">
        <w:trPr>
          <w:trHeight w:val="765"/>
          <w:jc w:val="center"/>
        </w:trPr>
        <w:tc>
          <w:tcPr>
            <w:tcW w:w="1274" w:type="pct"/>
            <w:shd w:val="clear" w:color="auto" w:fill="auto"/>
            <w:vAlign w:val="center"/>
            <w:hideMark/>
          </w:tcPr>
          <w:p w:rsidR="00144302" w:rsidRPr="00B50578" w:rsidRDefault="00144302" w:rsidP="00F56803">
            <w:pPr>
              <w:ind w:left="-57" w:right="-57"/>
              <w:rPr>
                <w:b/>
                <w:bCs/>
                <w:color w:val="000000"/>
                <w:sz w:val="20"/>
                <w:szCs w:val="20"/>
              </w:rPr>
            </w:pPr>
            <w:r w:rsidRPr="00B50578">
              <w:rPr>
                <w:b/>
                <w:bCs/>
                <w:color w:val="000000"/>
                <w:sz w:val="20"/>
                <w:szCs w:val="20"/>
              </w:rPr>
              <w:t xml:space="preserve">Проекты по целям реализации, в </w:t>
            </w:r>
            <w:proofErr w:type="spellStart"/>
            <w:r w:rsidRPr="00B50578">
              <w:rPr>
                <w:b/>
                <w:bCs/>
                <w:color w:val="000000"/>
                <w:sz w:val="20"/>
                <w:szCs w:val="20"/>
              </w:rPr>
              <w:t>т.ч</w:t>
            </w:r>
            <w:proofErr w:type="spellEnd"/>
            <w:r w:rsidRPr="00B50578">
              <w:rPr>
                <w:b/>
                <w:bCs/>
                <w:color w:val="000000"/>
                <w:sz w:val="20"/>
                <w:szCs w:val="20"/>
              </w:rPr>
              <w:t>.:</w:t>
            </w:r>
          </w:p>
        </w:tc>
        <w:tc>
          <w:tcPr>
            <w:tcW w:w="611" w:type="pct"/>
            <w:shd w:val="clear" w:color="auto" w:fill="auto"/>
            <w:vAlign w:val="center"/>
          </w:tcPr>
          <w:p w:rsidR="00144302" w:rsidRDefault="00144302" w:rsidP="00F56803">
            <w:pPr>
              <w:jc w:val="center"/>
              <w:rPr>
                <w:b/>
                <w:bCs/>
                <w:sz w:val="20"/>
                <w:szCs w:val="20"/>
              </w:rPr>
            </w:pPr>
            <w:r>
              <w:rPr>
                <w:b/>
                <w:bCs/>
                <w:sz w:val="20"/>
                <w:szCs w:val="20"/>
              </w:rPr>
              <w:t>40 178</w:t>
            </w:r>
          </w:p>
        </w:tc>
        <w:tc>
          <w:tcPr>
            <w:tcW w:w="611" w:type="pct"/>
            <w:shd w:val="clear" w:color="auto" w:fill="auto"/>
            <w:vAlign w:val="center"/>
          </w:tcPr>
          <w:p w:rsidR="00144302" w:rsidRDefault="00144302" w:rsidP="00F56803">
            <w:pPr>
              <w:jc w:val="center"/>
              <w:rPr>
                <w:b/>
                <w:bCs/>
                <w:sz w:val="20"/>
                <w:szCs w:val="20"/>
              </w:rPr>
            </w:pPr>
            <w:r>
              <w:rPr>
                <w:b/>
                <w:bCs/>
                <w:sz w:val="20"/>
                <w:szCs w:val="20"/>
              </w:rPr>
              <w:t>64 689</w:t>
            </w:r>
          </w:p>
        </w:tc>
        <w:tc>
          <w:tcPr>
            <w:tcW w:w="611" w:type="pct"/>
            <w:shd w:val="clear" w:color="auto" w:fill="auto"/>
            <w:vAlign w:val="center"/>
          </w:tcPr>
          <w:p w:rsidR="00144302" w:rsidRDefault="00144302" w:rsidP="00F56803">
            <w:pPr>
              <w:jc w:val="center"/>
              <w:rPr>
                <w:b/>
                <w:bCs/>
                <w:sz w:val="20"/>
                <w:szCs w:val="20"/>
              </w:rPr>
            </w:pPr>
            <w:r>
              <w:rPr>
                <w:b/>
                <w:bCs/>
                <w:sz w:val="20"/>
                <w:szCs w:val="20"/>
              </w:rPr>
              <w:t>64 076</w:t>
            </w:r>
          </w:p>
        </w:tc>
        <w:tc>
          <w:tcPr>
            <w:tcW w:w="611" w:type="pct"/>
            <w:shd w:val="clear" w:color="auto" w:fill="auto"/>
            <w:vAlign w:val="center"/>
          </w:tcPr>
          <w:p w:rsidR="00144302" w:rsidRDefault="00144302" w:rsidP="00F56803">
            <w:pPr>
              <w:jc w:val="center"/>
              <w:rPr>
                <w:b/>
                <w:bCs/>
                <w:sz w:val="20"/>
                <w:szCs w:val="20"/>
              </w:rPr>
            </w:pPr>
            <w:r>
              <w:rPr>
                <w:b/>
                <w:bCs/>
                <w:sz w:val="20"/>
                <w:szCs w:val="20"/>
              </w:rPr>
              <w:t>75 702</w:t>
            </w:r>
          </w:p>
        </w:tc>
        <w:tc>
          <w:tcPr>
            <w:tcW w:w="611" w:type="pct"/>
            <w:shd w:val="clear" w:color="auto" w:fill="auto"/>
            <w:vAlign w:val="center"/>
          </w:tcPr>
          <w:p w:rsidR="00144302" w:rsidRDefault="00144302" w:rsidP="00F56803">
            <w:pPr>
              <w:jc w:val="center"/>
              <w:rPr>
                <w:b/>
                <w:bCs/>
                <w:sz w:val="20"/>
                <w:szCs w:val="20"/>
              </w:rPr>
            </w:pPr>
            <w:r>
              <w:rPr>
                <w:b/>
                <w:bCs/>
                <w:sz w:val="20"/>
                <w:szCs w:val="20"/>
              </w:rPr>
              <w:t>70 423</w:t>
            </w:r>
          </w:p>
        </w:tc>
        <w:tc>
          <w:tcPr>
            <w:tcW w:w="671" w:type="pct"/>
            <w:shd w:val="clear" w:color="auto" w:fill="auto"/>
            <w:vAlign w:val="center"/>
          </w:tcPr>
          <w:p w:rsidR="00144302" w:rsidRDefault="00144302" w:rsidP="00F56803">
            <w:pPr>
              <w:jc w:val="center"/>
              <w:rPr>
                <w:b/>
                <w:bCs/>
                <w:sz w:val="20"/>
                <w:szCs w:val="20"/>
              </w:rPr>
            </w:pPr>
            <w:r>
              <w:rPr>
                <w:b/>
                <w:bCs/>
                <w:sz w:val="20"/>
                <w:szCs w:val="20"/>
              </w:rPr>
              <w:t>2 786 728</w:t>
            </w:r>
          </w:p>
        </w:tc>
      </w:tr>
      <w:tr w:rsidR="00144302" w:rsidRPr="006767D0" w:rsidTr="00144302">
        <w:trPr>
          <w:trHeight w:val="300"/>
          <w:jc w:val="center"/>
        </w:trPr>
        <w:tc>
          <w:tcPr>
            <w:tcW w:w="127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нацеленные на присоединение новых потребителей</w:t>
            </w:r>
          </w:p>
        </w:tc>
        <w:tc>
          <w:tcPr>
            <w:tcW w:w="611" w:type="pct"/>
            <w:shd w:val="clear" w:color="auto" w:fill="auto"/>
            <w:vAlign w:val="center"/>
          </w:tcPr>
          <w:p w:rsidR="00144302" w:rsidRDefault="00144302" w:rsidP="00F56803">
            <w:pPr>
              <w:jc w:val="center"/>
              <w:rPr>
                <w:sz w:val="20"/>
                <w:szCs w:val="20"/>
              </w:rPr>
            </w:pPr>
            <w:r>
              <w:rPr>
                <w:sz w:val="20"/>
                <w:szCs w:val="20"/>
              </w:rPr>
              <w:t>1 356</w:t>
            </w:r>
          </w:p>
        </w:tc>
        <w:tc>
          <w:tcPr>
            <w:tcW w:w="611" w:type="pct"/>
            <w:shd w:val="clear" w:color="auto" w:fill="auto"/>
            <w:vAlign w:val="center"/>
          </w:tcPr>
          <w:p w:rsidR="00144302" w:rsidRDefault="00144302" w:rsidP="00F56803">
            <w:pPr>
              <w:jc w:val="center"/>
              <w:rPr>
                <w:sz w:val="20"/>
                <w:szCs w:val="20"/>
              </w:rPr>
            </w:pPr>
            <w:r>
              <w:rPr>
                <w:sz w:val="20"/>
                <w:szCs w:val="20"/>
              </w:rPr>
              <w:t>18 574</w:t>
            </w:r>
          </w:p>
        </w:tc>
        <w:tc>
          <w:tcPr>
            <w:tcW w:w="611" w:type="pct"/>
            <w:shd w:val="clear" w:color="auto" w:fill="auto"/>
            <w:vAlign w:val="center"/>
          </w:tcPr>
          <w:p w:rsidR="00144302" w:rsidRDefault="00144302" w:rsidP="00F56803">
            <w:pPr>
              <w:jc w:val="center"/>
              <w:rPr>
                <w:sz w:val="20"/>
                <w:szCs w:val="20"/>
              </w:rPr>
            </w:pPr>
            <w:r>
              <w:rPr>
                <w:sz w:val="20"/>
                <w:szCs w:val="20"/>
              </w:rPr>
              <w:t>3 150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71" w:type="pct"/>
            <w:shd w:val="clear" w:color="auto" w:fill="auto"/>
            <w:vAlign w:val="center"/>
          </w:tcPr>
          <w:p w:rsidR="00144302" w:rsidRPr="00522A7E" w:rsidRDefault="00144302" w:rsidP="00F56803">
            <w:pPr>
              <w:jc w:val="center"/>
              <w:rPr>
                <w:bCs/>
                <w:sz w:val="20"/>
                <w:szCs w:val="20"/>
              </w:rPr>
            </w:pPr>
            <w:r w:rsidRPr="00522A7E">
              <w:rPr>
                <w:bCs/>
                <w:sz w:val="20"/>
                <w:szCs w:val="20"/>
              </w:rPr>
              <w:t>23 080</w:t>
            </w:r>
          </w:p>
        </w:tc>
      </w:tr>
      <w:tr w:rsidR="00144302" w:rsidRPr="006767D0" w:rsidTr="00144302">
        <w:trPr>
          <w:trHeight w:val="510"/>
          <w:jc w:val="center"/>
        </w:trPr>
        <w:tc>
          <w:tcPr>
            <w:tcW w:w="127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 xml:space="preserve">обеспечивающие повышение надежности </w:t>
            </w:r>
            <w:proofErr w:type="spellStart"/>
            <w:r w:rsidRPr="00B50578">
              <w:rPr>
                <w:color w:val="000000"/>
                <w:sz w:val="20"/>
                <w:szCs w:val="20"/>
              </w:rPr>
              <w:t>ресурсоснабжения</w:t>
            </w:r>
            <w:proofErr w:type="spellEnd"/>
          </w:p>
        </w:tc>
        <w:tc>
          <w:tcPr>
            <w:tcW w:w="611" w:type="pct"/>
            <w:shd w:val="clear" w:color="auto" w:fill="auto"/>
            <w:vAlign w:val="center"/>
          </w:tcPr>
          <w:p w:rsidR="00144302" w:rsidRDefault="00144302" w:rsidP="00F56803">
            <w:pPr>
              <w:jc w:val="center"/>
              <w:rPr>
                <w:sz w:val="20"/>
                <w:szCs w:val="20"/>
              </w:rPr>
            </w:pPr>
            <w:r>
              <w:rPr>
                <w:sz w:val="20"/>
                <w:szCs w:val="20"/>
              </w:rPr>
              <w:t>38 822</w:t>
            </w:r>
          </w:p>
        </w:tc>
        <w:tc>
          <w:tcPr>
            <w:tcW w:w="611" w:type="pct"/>
            <w:shd w:val="clear" w:color="auto" w:fill="auto"/>
            <w:vAlign w:val="center"/>
          </w:tcPr>
          <w:p w:rsidR="00144302" w:rsidRDefault="00144302" w:rsidP="00F56803">
            <w:pPr>
              <w:jc w:val="center"/>
              <w:rPr>
                <w:sz w:val="20"/>
                <w:szCs w:val="20"/>
              </w:rPr>
            </w:pPr>
            <w:r>
              <w:rPr>
                <w:sz w:val="20"/>
                <w:szCs w:val="20"/>
              </w:rPr>
              <w:t>46 115</w:t>
            </w:r>
          </w:p>
        </w:tc>
        <w:tc>
          <w:tcPr>
            <w:tcW w:w="611" w:type="pct"/>
            <w:shd w:val="clear" w:color="auto" w:fill="auto"/>
            <w:vAlign w:val="center"/>
          </w:tcPr>
          <w:p w:rsidR="00144302" w:rsidRDefault="00144302" w:rsidP="00F56803">
            <w:pPr>
              <w:jc w:val="center"/>
              <w:rPr>
                <w:sz w:val="20"/>
                <w:szCs w:val="20"/>
              </w:rPr>
            </w:pPr>
            <w:r>
              <w:rPr>
                <w:sz w:val="20"/>
                <w:szCs w:val="20"/>
              </w:rPr>
              <w:t>60 926</w:t>
            </w:r>
          </w:p>
        </w:tc>
        <w:tc>
          <w:tcPr>
            <w:tcW w:w="611" w:type="pct"/>
            <w:shd w:val="clear" w:color="auto" w:fill="auto"/>
            <w:vAlign w:val="center"/>
          </w:tcPr>
          <w:p w:rsidR="00144302" w:rsidRDefault="00144302" w:rsidP="00F56803">
            <w:pPr>
              <w:jc w:val="center"/>
              <w:rPr>
                <w:sz w:val="20"/>
                <w:szCs w:val="20"/>
              </w:rPr>
            </w:pPr>
            <w:r>
              <w:rPr>
                <w:sz w:val="20"/>
                <w:szCs w:val="20"/>
              </w:rPr>
              <w:t>75 702</w:t>
            </w:r>
          </w:p>
        </w:tc>
        <w:tc>
          <w:tcPr>
            <w:tcW w:w="611" w:type="pct"/>
            <w:shd w:val="clear" w:color="auto" w:fill="auto"/>
            <w:vAlign w:val="center"/>
          </w:tcPr>
          <w:p w:rsidR="00144302" w:rsidRDefault="00144302" w:rsidP="00F56803">
            <w:pPr>
              <w:jc w:val="center"/>
              <w:rPr>
                <w:sz w:val="20"/>
                <w:szCs w:val="20"/>
              </w:rPr>
            </w:pPr>
            <w:r>
              <w:rPr>
                <w:sz w:val="20"/>
                <w:szCs w:val="20"/>
              </w:rPr>
              <w:t>70 423</w:t>
            </w:r>
          </w:p>
        </w:tc>
        <w:tc>
          <w:tcPr>
            <w:tcW w:w="671" w:type="pct"/>
            <w:shd w:val="clear" w:color="auto" w:fill="auto"/>
            <w:vAlign w:val="center"/>
          </w:tcPr>
          <w:p w:rsidR="00144302" w:rsidRDefault="00144302" w:rsidP="00F56803">
            <w:pPr>
              <w:jc w:val="center"/>
              <w:rPr>
                <w:sz w:val="20"/>
                <w:szCs w:val="20"/>
              </w:rPr>
            </w:pPr>
            <w:r>
              <w:rPr>
                <w:sz w:val="20"/>
                <w:szCs w:val="20"/>
              </w:rPr>
              <w:t>2 763 648</w:t>
            </w:r>
          </w:p>
        </w:tc>
      </w:tr>
      <w:tr w:rsidR="00144302" w:rsidRPr="006767D0" w:rsidTr="00144302">
        <w:trPr>
          <w:trHeight w:val="510"/>
          <w:jc w:val="center"/>
        </w:trPr>
        <w:tc>
          <w:tcPr>
            <w:tcW w:w="127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обеспечивающие выполнение экологических требований</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71"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144302">
        <w:trPr>
          <w:trHeight w:val="300"/>
          <w:jc w:val="center"/>
        </w:trPr>
        <w:tc>
          <w:tcPr>
            <w:tcW w:w="127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обеспечивающие выполнение требований законодательства об энергосбережении</w:t>
            </w:r>
          </w:p>
        </w:tc>
        <w:tc>
          <w:tcPr>
            <w:tcW w:w="611" w:type="pct"/>
            <w:shd w:val="clear" w:color="auto" w:fill="auto"/>
            <w:noWrap/>
            <w:vAlign w:val="center"/>
          </w:tcPr>
          <w:p w:rsidR="00144302" w:rsidRDefault="00144302" w:rsidP="00F56803">
            <w:pPr>
              <w:jc w:val="center"/>
              <w:rPr>
                <w:sz w:val="20"/>
                <w:szCs w:val="20"/>
              </w:rPr>
            </w:pPr>
            <w:r>
              <w:rPr>
                <w:sz w:val="20"/>
                <w:szCs w:val="20"/>
              </w:rPr>
              <w:t>0</w:t>
            </w:r>
          </w:p>
        </w:tc>
        <w:tc>
          <w:tcPr>
            <w:tcW w:w="611" w:type="pct"/>
            <w:shd w:val="clear" w:color="auto" w:fill="auto"/>
            <w:noWrap/>
            <w:vAlign w:val="center"/>
          </w:tcPr>
          <w:p w:rsidR="00144302" w:rsidRDefault="00144302" w:rsidP="00F56803">
            <w:pPr>
              <w:jc w:val="center"/>
              <w:rPr>
                <w:sz w:val="20"/>
                <w:szCs w:val="20"/>
              </w:rPr>
            </w:pPr>
            <w:r>
              <w:rPr>
                <w:sz w:val="20"/>
                <w:szCs w:val="20"/>
              </w:rPr>
              <w:t>0</w:t>
            </w:r>
          </w:p>
        </w:tc>
        <w:tc>
          <w:tcPr>
            <w:tcW w:w="611" w:type="pct"/>
            <w:shd w:val="clear" w:color="auto" w:fill="auto"/>
            <w:noWrap/>
            <w:vAlign w:val="center"/>
          </w:tcPr>
          <w:p w:rsidR="00144302" w:rsidRDefault="00144302" w:rsidP="00F56803">
            <w:pPr>
              <w:jc w:val="center"/>
              <w:rPr>
                <w:sz w:val="20"/>
                <w:szCs w:val="20"/>
              </w:rPr>
            </w:pPr>
            <w:r>
              <w:rPr>
                <w:sz w:val="20"/>
                <w:szCs w:val="20"/>
              </w:rPr>
              <w:t>0</w:t>
            </w:r>
          </w:p>
        </w:tc>
        <w:tc>
          <w:tcPr>
            <w:tcW w:w="611" w:type="pct"/>
            <w:shd w:val="clear" w:color="auto" w:fill="auto"/>
            <w:noWrap/>
            <w:vAlign w:val="center"/>
          </w:tcPr>
          <w:p w:rsidR="00144302" w:rsidRDefault="00144302" w:rsidP="00F56803">
            <w:pPr>
              <w:jc w:val="center"/>
              <w:rPr>
                <w:sz w:val="20"/>
                <w:szCs w:val="20"/>
              </w:rPr>
            </w:pPr>
            <w:r>
              <w:rPr>
                <w:sz w:val="20"/>
                <w:szCs w:val="20"/>
              </w:rPr>
              <w:t>0</w:t>
            </w:r>
          </w:p>
        </w:tc>
        <w:tc>
          <w:tcPr>
            <w:tcW w:w="611" w:type="pct"/>
            <w:shd w:val="clear" w:color="auto" w:fill="auto"/>
            <w:noWrap/>
            <w:vAlign w:val="center"/>
          </w:tcPr>
          <w:p w:rsidR="00144302" w:rsidRDefault="00144302" w:rsidP="00F56803">
            <w:pPr>
              <w:jc w:val="center"/>
              <w:rPr>
                <w:sz w:val="20"/>
                <w:szCs w:val="20"/>
              </w:rPr>
            </w:pPr>
            <w:r>
              <w:rPr>
                <w:sz w:val="20"/>
                <w:szCs w:val="20"/>
              </w:rPr>
              <w:t>0</w:t>
            </w:r>
          </w:p>
        </w:tc>
        <w:tc>
          <w:tcPr>
            <w:tcW w:w="671"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144302">
        <w:trPr>
          <w:trHeight w:val="585"/>
          <w:jc w:val="center"/>
        </w:trPr>
        <w:tc>
          <w:tcPr>
            <w:tcW w:w="1274" w:type="pct"/>
            <w:shd w:val="clear" w:color="auto" w:fill="auto"/>
            <w:vAlign w:val="center"/>
            <w:hideMark/>
          </w:tcPr>
          <w:p w:rsidR="00144302" w:rsidRPr="00B50578" w:rsidRDefault="00144302" w:rsidP="00F56803">
            <w:pPr>
              <w:ind w:left="-57" w:right="-57"/>
              <w:rPr>
                <w:b/>
                <w:bCs/>
                <w:color w:val="000000"/>
                <w:sz w:val="20"/>
                <w:szCs w:val="20"/>
              </w:rPr>
            </w:pPr>
            <w:r w:rsidRPr="00B50578">
              <w:rPr>
                <w:b/>
                <w:bCs/>
                <w:color w:val="000000"/>
                <w:sz w:val="20"/>
                <w:szCs w:val="20"/>
              </w:rPr>
              <w:t xml:space="preserve">Проекты по источникам финансирования, в </w:t>
            </w:r>
            <w:proofErr w:type="spellStart"/>
            <w:r w:rsidRPr="00B50578">
              <w:rPr>
                <w:b/>
                <w:bCs/>
                <w:color w:val="000000"/>
                <w:sz w:val="20"/>
                <w:szCs w:val="20"/>
              </w:rPr>
              <w:t>т.ч</w:t>
            </w:r>
            <w:proofErr w:type="spellEnd"/>
            <w:r w:rsidRPr="00B50578">
              <w:rPr>
                <w:b/>
                <w:bCs/>
                <w:color w:val="000000"/>
                <w:sz w:val="20"/>
                <w:szCs w:val="20"/>
              </w:rPr>
              <w:t>.:</w:t>
            </w:r>
          </w:p>
        </w:tc>
        <w:tc>
          <w:tcPr>
            <w:tcW w:w="611" w:type="pct"/>
            <w:shd w:val="clear" w:color="auto" w:fill="auto"/>
            <w:vAlign w:val="center"/>
          </w:tcPr>
          <w:p w:rsidR="00144302" w:rsidRDefault="00144302" w:rsidP="00F56803">
            <w:pPr>
              <w:jc w:val="center"/>
              <w:rPr>
                <w:b/>
                <w:bCs/>
                <w:sz w:val="20"/>
                <w:szCs w:val="20"/>
              </w:rPr>
            </w:pPr>
            <w:r>
              <w:rPr>
                <w:b/>
                <w:bCs/>
                <w:sz w:val="20"/>
                <w:szCs w:val="20"/>
              </w:rPr>
              <w:t>40 178</w:t>
            </w:r>
          </w:p>
        </w:tc>
        <w:tc>
          <w:tcPr>
            <w:tcW w:w="611" w:type="pct"/>
            <w:shd w:val="clear" w:color="auto" w:fill="auto"/>
            <w:vAlign w:val="center"/>
          </w:tcPr>
          <w:p w:rsidR="00144302" w:rsidRDefault="00144302" w:rsidP="00F56803">
            <w:pPr>
              <w:jc w:val="center"/>
              <w:rPr>
                <w:b/>
                <w:bCs/>
                <w:sz w:val="20"/>
                <w:szCs w:val="20"/>
              </w:rPr>
            </w:pPr>
            <w:r>
              <w:rPr>
                <w:b/>
                <w:bCs/>
                <w:sz w:val="20"/>
                <w:szCs w:val="20"/>
              </w:rPr>
              <w:t>64 689</w:t>
            </w:r>
          </w:p>
        </w:tc>
        <w:tc>
          <w:tcPr>
            <w:tcW w:w="611" w:type="pct"/>
            <w:shd w:val="clear" w:color="auto" w:fill="auto"/>
            <w:vAlign w:val="center"/>
          </w:tcPr>
          <w:p w:rsidR="00144302" w:rsidRDefault="00144302" w:rsidP="00F56803">
            <w:pPr>
              <w:jc w:val="center"/>
              <w:rPr>
                <w:b/>
                <w:bCs/>
                <w:sz w:val="20"/>
                <w:szCs w:val="20"/>
              </w:rPr>
            </w:pPr>
            <w:r>
              <w:rPr>
                <w:b/>
                <w:bCs/>
                <w:sz w:val="20"/>
                <w:szCs w:val="20"/>
              </w:rPr>
              <w:t>64 076</w:t>
            </w:r>
          </w:p>
        </w:tc>
        <w:tc>
          <w:tcPr>
            <w:tcW w:w="611" w:type="pct"/>
            <w:shd w:val="clear" w:color="auto" w:fill="auto"/>
            <w:vAlign w:val="center"/>
          </w:tcPr>
          <w:p w:rsidR="00144302" w:rsidRDefault="00144302" w:rsidP="00F56803">
            <w:pPr>
              <w:jc w:val="center"/>
              <w:rPr>
                <w:b/>
                <w:bCs/>
                <w:sz w:val="20"/>
                <w:szCs w:val="20"/>
              </w:rPr>
            </w:pPr>
            <w:r>
              <w:rPr>
                <w:b/>
                <w:bCs/>
                <w:sz w:val="20"/>
                <w:szCs w:val="20"/>
              </w:rPr>
              <w:t>75 702</w:t>
            </w:r>
          </w:p>
        </w:tc>
        <w:tc>
          <w:tcPr>
            <w:tcW w:w="611" w:type="pct"/>
            <w:shd w:val="clear" w:color="auto" w:fill="auto"/>
            <w:vAlign w:val="center"/>
          </w:tcPr>
          <w:p w:rsidR="00144302" w:rsidRDefault="00144302" w:rsidP="00F56803">
            <w:pPr>
              <w:jc w:val="center"/>
              <w:rPr>
                <w:b/>
                <w:bCs/>
                <w:sz w:val="20"/>
                <w:szCs w:val="20"/>
              </w:rPr>
            </w:pPr>
            <w:r>
              <w:rPr>
                <w:b/>
                <w:bCs/>
                <w:sz w:val="20"/>
                <w:szCs w:val="20"/>
              </w:rPr>
              <w:t>70 423</w:t>
            </w:r>
          </w:p>
        </w:tc>
        <w:tc>
          <w:tcPr>
            <w:tcW w:w="671" w:type="pct"/>
            <w:shd w:val="clear" w:color="auto" w:fill="auto"/>
            <w:vAlign w:val="center"/>
          </w:tcPr>
          <w:p w:rsidR="00144302" w:rsidRDefault="00144302" w:rsidP="00F56803">
            <w:pPr>
              <w:jc w:val="center"/>
              <w:rPr>
                <w:b/>
                <w:bCs/>
                <w:sz w:val="20"/>
                <w:szCs w:val="20"/>
              </w:rPr>
            </w:pPr>
            <w:r>
              <w:rPr>
                <w:b/>
                <w:bCs/>
                <w:sz w:val="20"/>
                <w:szCs w:val="20"/>
              </w:rPr>
              <w:t>2 786 728</w:t>
            </w:r>
          </w:p>
        </w:tc>
      </w:tr>
      <w:tr w:rsidR="00144302" w:rsidRPr="006767D0" w:rsidTr="00144302">
        <w:trPr>
          <w:trHeight w:val="300"/>
          <w:jc w:val="center"/>
        </w:trPr>
        <w:tc>
          <w:tcPr>
            <w:tcW w:w="127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 xml:space="preserve">бюджетные средства, в </w:t>
            </w:r>
            <w:proofErr w:type="spellStart"/>
            <w:r w:rsidRPr="00B50578">
              <w:rPr>
                <w:color w:val="000000"/>
                <w:sz w:val="20"/>
                <w:szCs w:val="20"/>
              </w:rPr>
              <w:t>т.ч</w:t>
            </w:r>
            <w:proofErr w:type="spellEnd"/>
            <w:r w:rsidRPr="00B50578">
              <w:rPr>
                <w:color w:val="000000"/>
                <w:sz w:val="20"/>
                <w:szCs w:val="20"/>
              </w:rPr>
              <w:t>.:</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71"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144302">
        <w:trPr>
          <w:trHeight w:val="300"/>
          <w:jc w:val="center"/>
        </w:trPr>
        <w:tc>
          <w:tcPr>
            <w:tcW w:w="1274" w:type="pct"/>
            <w:shd w:val="clear" w:color="auto" w:fill="auto"/>
            <w:vAlign w:val="center"/>
          </w:tcPr>
          <w:p w:rsidR="00144302" w:rsidRPr="00B50578" w:rsidRDefault="00144302" w:rsidP="00F56803">
            <w:pPr>
              <w:ind w:left="171" w:right="-57"/>
              <w:rPr>
                <w:color w:val="000000"/>
                <w:sz w:val="20"/>
                <w:szCs w:val="20"/>
              </w:rPr>
            </w:pPr>
            <w:r w:rsidRPr="00B50578">
              <w:rPr>
                <w:color w:val="000000"/>
                <w:sz w:val="20"/>
                <w:szCs w:val="20"/>
              </w:rPr>
              <w:t>бюджет МО</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71"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144302">
        <w:trPr>
          <w:trHeight w:val="300"/>
          <w:jc w:val="center"/>
        </w:trPr>
        <w:tc>
          <w:tcPr>
            <w:tcW w:w="127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инвестиционная составляющая в тарифе</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71"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144302">
        <w:trPr>
          <w:trHeight w:val="510"/>
          <w:jc w:val="center"/>
        </w:trPr>
        <w:tc>
          <w:tcPr>
            <w:tcW w:w="127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 xml:space="preserve">плата за подключение к сетям </w:t>
            </w:r>
          </w:p>
        </w:tc>
        <w:tc>
          <w:tcPr>
            <w:tcW w:w="611" w:type="pct"/>
            <w:shd w:val="clear" w:color="auto" w:fill="auto"/>
            <w:vAlign w:val="center"/>
          </w:tcPr>
          <w:p w:rsidR="00144302" w:rsidRDefault="00144302" w:rsidP="00F56803">
            <w:pPr>
              <w:jc w:val="center"/>
              <w:rPr>
                <w:sz w:val="20"/>
                <w:szCs w:val="20"/>
              </w:rPr>
            </w:pPr>
            <w:r>
              <w:rPr>
                <w:sz w:val="20"/>
                <w:szCs w:val="20"/>
              </w:rPr>
              <w:t>1 356</w:t>
            </w:r>
          </w:p>
        </w:tc>
        <w:tc>
          <w:tcPr>
            <w:tcW w:w="611" w:type="pct"/>
            <w:shd w:val="clear" w:color="auto" w:fill="auto"/>
            <w:vAlign w:val="center"/>
          </w:tcPr>
          <w:p w:rsidR="00144302" w:rsidRDefault="00144302" w:rsidP="00F56803">
            <w:pPr>
              <w:jc w:val="center"/>
              <w:rPr>
                <w:sz w:val="20"/>
                <w:szCs w:val="20"/>
              </w:rPr>
            </w:pPr>
            <w:r>
              <w:rPr>
                <w:sz w:val="20"/>
                <w:szCs w:val="20"/>
              </w:rPr>
              <w:t>18 574</w:t>
            </w:r>
          </w:p>
        </w:tc>
        <w:tc>
          <w:tcPr>
            <w:tcW w:w="611" w:type="pct"/>
            <w:shd w:val="clear" w:color="auto" w:fill="auto"/>
            <w:vAlign w:val="center"/>
          </w:tcPr>
          <w:p w:rsidR="00144302" w:rsidRDefault="00144302" w:rsidP="00F56803">
            <w:pPr>
              <w:jc w:val="center"/>
              <w:rPr>
                <w:sz w:val="20"/>
                <w:szCs w:val="20"/>
              </w:rPr>
            </w:pPr>
            <w:r>
              <w:rPr>
                <w:sz w:val="20"/>
                <w:szCs w:val="20"/>
              </w:rPr>
              <w:t>3 150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71" w:type="pct"/>
            <w:shd w:val="clear" w:color="auto" w:fill="auto"/>
            <w:vAlign w:val="center"/>
          </w:tcPr>
          <w:p w:rsidR="00144302" w:rsidRDefault="00144302" w:rsidP="00F56803">
            <w:pPr>
              <w:jc w:val="center"/>
              <w:rPr>
                <w:sz w:val="20"/>
                <w:szCs w:val="20"/>
              </w:rPr>
            </w:pPr>
            <w:r>
              <w:rPr>
                <w:sz w:val="20"/>
                <w:szCs w:val="20"/>
              </w:rPr>
              <w:t>23 080</w:t>
            </w:r>
          </w:p>
        </w:tc>
      </w:tr>
      <w:tr w:rsidR="00144302" w:rsidRPr="006767D0" w:rsidTr="00144302">
        <w:trPr>
          <w:trHeight w:val="510"/>
          <w:jc w:val="center"/>
        </w:trPr>
        <w:tc>
          <w:tcPr>
            <w:tcW w:w="1274" w:type="pct"/>
            <w:shd w:val="clear" w:color="auto" w:fill="auto"/>
            <w:vAlign w:val="center"/>
          </w:tcPr>
          <w:p w:rsidR="00144302" w:rsidRPr="00B50578" w:rsidRDefault="00144302" w:rsidP="00F56803">
            <w:pPr>
              <w:ind w:left="29" w:right="-57"/>
              <w:rPr>
                <w:color w:val="000000"/>
                <w:sz w:val="20"/>
                <w:szCs w:val="20"/>
              </w:rPr>
            </w:pPr>
            <w:r w:rsidRPr="00B50578">
              <w:rPr>
                <w:color w:val="000000"/>
                <w:sz w:val="20"/>
                <w:szCs w:val="20"/>
              </w:rPr>
              <w:t>собственные средства предприятий</w:t>
            </w:r>
          </w:p>
        </w:tc>
        <w:tc>
          <w:tcPr>
            <w:tcW w:w="611" w:type="pct"/>
            <w:shd w:val="clear" w:color="auto" w:fill="auto"/>
            <w:vAlign w:val="center"/>
          </w:tcPr>
          <w:p w:rsidR="00144302" w:rsidRDefault="00144302" w:rsidP="00F56803">
            <w:pPr>
              <w:jc w:val="center"/>
              <w:rPr>
                <w:sz w:val="20"/>
                <w:szCs w:val="20"/>
              </w:rPr>
            </w:pPr>
            <w:r>
              <w:rPr>
                <w:sz w:val="20"/>
                <w:szCs w:val="20"/>
              </w:rPr>
              <w:t>38 822</w:t>
            </w:r>
          </w:p>
        </w:tc>
        <w:tc>
          <w:tcPr>
            <w:tcW w:w="611" w:type="pct"/>
            <w:shd w:val="clear" w:color="auto" w:fill="auto"/>
            <w:vAlign w:val="center"/>
          </w:tcPr>
          <w:p w:rsidR="00144302" w:rsidRDefault="00144302" w:rsidP="00F56803">
            <w:pPr>
              <w:jc w:val="center"/>
              <w:rPr>
                <w:sz w:val="20"/>
                <w:szCs w:val="20"/>
              </w:rPr>
            </w:pPr>
            <w:r>
              <w:rPr>
                <w:sz w:val="20"/>
                <w:szCs w:val="20"/>
              </w:rPr>
              <w:t>46 115</w:t>
            </w:r>
          </w:p>
        </w:tc>
        <w:tc>
          <w:tcPr>
            <w:tcW w:w="611" w:type="pct"/>
            <w:shd w:val="clear" w:color="auto" w:fill="auto"/>
            <w:vAlign w:val="center"/>
          </w:tcPr>
          <w:p w:rsidR="00144302" w:rsidRDefault="00144302" w:rsidP="00F56803">
            <w:pPr>
              <w:jc w:val="center"/>
              <w:rPr>
                <w:sz w:val="20"/>
                <w:szCs w:val="20"/>
              </w:rPr>
            </w:pPr>
            <w:r>
              <w:rPr>
                <w:sz w:val="20"/>
                <w:szCs w:val="20"/>
              </w:rPr>
              <w:t>60 926</w:t>
            </w:r>
          </w:p>
        </w:tc>
        <w:tc>
          <w:tcPr>
            <w:tcW w:w="611" w:type="pct"/>
            <w:shd w:val="clear" w:color="auto" w:fill="auto"/>
            <w:vAlign w:val="center"/>
          </w:tcPr>
          <w:p w:rsidR="00144302" w:rsidRDefault="00144302" w:rsidP="00F56803">
            <w:pPr>
              <w:jc w:val="center"/>
              <w:rPr>
                <w:sz w:val="20"/>
                <w:szCs w:val="20"/>
              </w:rPr>
            </w:pPr>
            <w:r>
              <w:rPr>
                <w:sz w:val="20"/>
                <w:szCs w:val="20"/>
              </w:rPr>
              <w:t>75 702</w:t>
            </w:r>
          </w:p>
        </w:tc>
        <w:tc>
          <w:tcPr>
            <w:tcW w:w="611" w:type="pct"/>
            <w:shd w:val="clear" w:color="auto" w:fill="auto"/>
            <w:vAlign w:val="center"/>
          </w:tcPr>
          <w:p w:rsidR="00144302" w:rsidRDefault="00144302" w:rsidP="00F56803">
            <w:pPr>
              <w:jc w:val="center"/>
              <w:rPr>
                <w:sz w:val="20"/>
                <w:szCs w:val="20"/>
              </w:rPr>
            </w:pPr>
            <w:r>
              <w:rPr>
                <w:sz w:val="20"/>
                <w:szCs w:val="20"/>
              </w:rPr>
              <w:t>70 423</w:t>
            </w:r>
          </w:p>
        </w:tc>
        <w:tc>
          <w:tcPr>
            <w:tcW w:w="671" w:type="pct"/>
            <w:shd w:val="clear" w:color="auto" w:fill="auto"/>
            <w:vAlign w:val="center"/>
          </w:tcPr>
          <w:p w:rsidR="00144302" w:rsidRDefault="00144302" w:rsidP="00F56803">
            <w:pPr>
              <w:jc w:val="center"/>
              <w:rPr>
                <w:sz w:val="20"/>
                <w:szCs w:val="20"/>
              </w:rPr>
            </w:pPr>
            <w:r>
              <w:rPr>
                <w:sz w:val="20"/>
                <w:szCs w:val="20"/>
              </w:rPr>
              <w:t>2 763 648</w:t>
            </w:r>
          </w:p>
        </w:tc>
      </w:tr>
      <w:tr w:rsidR="00144302" w:rsidRPr="006767D0" w:rsidTr="00144302">
        <w:trPr>
          <w:trHeight w:val="343"/>
          <w:jc w:val="center"/>
        </w:trPr>
        <w:tc>
          <w:tcPr>
            <w:tcW w:w="1274" w:type="pct"/>
            <w:shd w:val="clear" w:color="auto" w:fill="auto"/>
            <w:vAlign w:val="center"/>
          </w:tcPr>
          <w:p w:rsidR="00144302" w:rsidRPr="00B50578" w:rsidRDefault="00144302" w:rsidP="00F56803">
            <w:pPr>
              <w:ind w:left="29" w:right="-57"/>
              <w:rPr>
                <w:color w:val="000000"/>
                <w:sz w:val="20"/>
                <w:szCs w:val="20"/>
              </w:rPr>
            </w:pPr>
            <w:r w:rsidRPr="00B50578">
              <w:rPr>
                <w:color w:val="000000"/>
                <w:sz w:val="20"/>
                <w:szCs w:val="20"/>
              </w:rPr>
              <w:t>кредитные средства/лизинг</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71" w:type="pct"/>
            <w:shd w:val="clear" w:color="auto" w:fill="auto"/>
            <w:vAlign w:val="center"/>
          </w:tcPr>
          <w:p w:rsidR="00144302" w:rsidRDefault="00144302" w:rsidP="00F56803">
            <w:pPr>
              <w:jc w:val="center"/>
              <w:rPr>
                <w:sz w:val="20"/>
                <w:szCs w:val="20"/>
              </w:rPr>
            </w:pPr>
            <w:r>
              <w:rPr>
                <w:sz w:val="20"/>
                <w:szCs w:val="20"/>
              </w:rPr>
              <w:t>0</w:t>
            </w:r>
          </w:p>
        </w:tc>
      </w:tr>
    </w:tbl>
    <w:p w:rsidR="00C654FB" w:rsidRPr="00CE05F4" w:rsidRDefault="00C654FB" w:rsidP="00C654FB">
      <w:pPr>
        <w:spacing w:before="120" w:line="360" w:lineRule="auto"/>
        <w:jc w:val="both"/>
        <w:rPr>
          <w:color w:val="000000"/>
          <w:sz w:val="20"/>
          <w:szCs w:val="20"/>
        </w:rPr>
      </w:pPr>
      <w:r w:rsidRPr="00CE05F4">
        <w:rPr>
          <w:color w:val="000000"/>
          <w:sz w:val="20"/>
          <w:szCs w:val="20"/>
        </w:rPr>
        <w:t xml:space="preserve">Источник: </w:t>
      </w:r>
      <w:r w:rsidR="00CE05F4" w:rsidRPr="00CE05F4">
        <w:rPr>
          <w:color w:val="000000"/>
          <w:sz w:val="20"/>
          <w:szCs w:val="20"/>
        </w:rPr>
        <w:t>расчеты ЦТЭС</w:t>
      </w:r>
      <w:r w:rsidRPr="00CE05F4">
        <w:rPr>
          <w:color w:val="000000"/>
          <w:sz w:val="20"/>
          <w:szCs w:val="20"/>
        </w:rPr>
        <w:t xml:space="preserve">. </w:t>
      </w:r>
    </w:p>
    <w:p w:rsidR="00C654FB" w:rsidRPr="00CE05F4" w:rsidRDefault="00C654FB" w:rsidP="00C654FB">
      <w:pPr>
        <w:spacing w:before="120" w:line="360" w:lineRule="auto"/>
        <w:jc w:val="both"/>
        <w:rPr>
          <w:color w:val="000000"/>
          <w:sz w:val="20"/>
          <w:szCs w:val="20"/>
        </w:rPr>
      </w:pPr>
    </w:p>
    <w:p w:rsidR="00C654FB" w:rsidRPr="00CE05F4" w:rsidRDefault="00C654FB" w:rsidP="00190613">
      <w:pPr>
        <w:pStyle w:val="afff7"/>
        <w:numPr>
          <w:ilvl w:val="2"/>
          <w:numId w:val="3"/>
        </w:numPr>
        <w:spacing w:after="120" w:line="235" w:lineRule="auto"/>
        <w:jc w:val="both"/>
        <w:rPr>
          <w:sz w:val="28"/>
          <w:szCs w:val="28"/>
          <w:u w:val="single"/>
        </w:rPr>
      </w:pPr>
      <w:r w:rsidRPr="00CE05F4">
        <w:rPr>
          <w:sz w:val="28"/>
          <w:szCs w:val="28"/>
          <w:u w:val="single"/>
        </w:rPr>
        <w:lastRenderedPageBreak/>
        <w:t>Электроснабжение</w:t>
      </w:r>
    </w:p>
    <w:p w:rsidR="00C654FB" w:rsidRPr="00CE05F4" w:rsidRDefault="00C654FB" w:rsidP="00C654FB">
      <w:pPr>
        <w:spacing w:line="360" w:lineRule="auto"/>
        <w:ind w:firstLine="709"/>
        <w:jc w:val="both"/>
        <w:rPr>
          <w:color w:val="000000"/>
          <w:sz w:val="28"/>
          <w:szCs w:val="28"/>
        </w:rPr>
      </w:pPr>
      <w:r w:rsidRPr="00CE05F4">
        <w:rPr>
          <w:color w:val="000000"/>
          <w:sz w:val="28"/>
          <w:szCs w:val="28"/>
        </w:rPr>
        <w:t xml:space="preserve">В таблице 6-4 представлены инвестиционные мероприятия настоящей Программы в системе электроснабжения </w:t>
      </w:r>
      <w:r w:rsidR="00650374">
        <w:rPr>
          <w:color w:val="000000"/>
          <w:sz w:val="28"/>
          <w:szCs w:val="28"/>
        </w:rPr>
        <w:t xml:space="preserve">МОГО </w:t>
      </w:r>
      <w:r w:rsidR="008F5DDA">
        <w:rPr>
          <w:color w:val="000000"/>
          <w:sz w:val="28"/>
          <w:szCs w:val="28"/>
        </w:rPr>
        <w:t>Анадырь</w:t>
      </w:r>
      <w:r w:rsidRPr="00CE05F4">
        <w:rPr>
          <w:color w:val="000000"/>
          <w:sz w:val="28"/>
          <w:szCs w:val="28"/>
        </w:rPr>
        <w:t>.</w:t>
      </w:r>
    </w:p>
    <w:p w:rsidR="00C654FB" w:rsidRPr="00CE05F4" w:rsidRDefault="00C654FB" w:rsidP="00C654FB">
      <w:pPr>
        <w:keepNext/>
        <w:autoSpaceDE w:val="0"/>
        <w:autoSpaceDN w:val="0"/>
        <w:adjustRightInd w:val="0"/>
        <w:spacing w:line="360" w:lineRule="auto"/>
        <w:jc w:val="both"/>
        <w:rPr>
          <w:b/>
          <w:color w:val="000000"/>
          <w:sz w:val="28"/>
          <w:szCs w:val="28"/>
        </w:rPr>
      </w:pPr>
      <w:r w:rsidRPr="00CE05F4">
        <w:rPr>
          <w:b/>
          <w:color w:val="000000"/>
          <w:sz w:val="28"/>
          <w:szCs w:val="28"/>
        </w:rPr>
        <w:t xml:space="preserve">Таблица 6-4. Распределение мероприятий в системе электроснабжения МО </w:t>
      </w:r>
      <w:r w:rsidR="008F5DDA">
        <w:rPr>
          <w:b/>
          <w:color w:val="000000"/>
          <w:sz w:val="28"/>
          <w:szCs w:val="28"/>
        </w:rPr>
        <w:t>городской округ Анадырь</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68"/>
        <w:gridCol w:w="1170"/>
        <w:gridCol w:w="1168"/>
        <w:gridCol w:w="1170"/>
        <w:gridCol w:w="1168"/>
        <w:gridCol w:w="1427"/>
      </w:tblGrid>
      <w:tr w:rsidR="00571D4A" w:rsidRPr="006767D0" w:rsidTr="007F5BC7">
        <w:trPr>
          <w:trHeight w:val="300"/>
        </w:trPr>
        <w:tc>
          <w:tcPr>
            <w:tcW w:w="1315" w:type="pct"/>
            <w:vMerge w:val="restart"/>
            <w:shd w:val="clear" w:color="auto" w:fill="auto"/>
            <w:vAlign w:val="center"/>
            <w:hideMark/>
          </w:tcPr>
          <w:p w:rsidR="00571D4A" w:rsidRPr="006767D0" w:rsidRDefault="00571D4A" w:rsidP="007F5BC7">
            <w:pPr>
              <w:spacing w:before="20" w:after="20"/>
              <w:ind w:left="-57" w:right="-57"/>
              <w:jc w:val="center"/>
              <w:rPr>
                <w:b/>
                <w:bCs/>
                <w:color w:val="000000"/>
                <w:sz w:val="20"/>
                <w:szCs w:val="20"/>
              </w:rPr>
            </w:pPr>
            <w:r w:rsidRPr="006767D0">
              <w:rPr>
                <w:b/>
                <w:bCs/>
                <w:color w:val="000000"/>
                <w:sz w:val="20"/>
                <w:szCs w:val="20"/>
              </w:rPr>
              <w:t>Группы инвестиционных проектов</w:t>
            </w:r>
          </w:p>
        </w:tc>
        <w:tc>
          <w:tcPr>
            <w:tcW w:w="3685" w:type="pct"/>
            <w:gridSpan w:val="6"/>
            <w:shd w:val="clear" w:color="auto" w:fill="auto"/>
            <w:vAlign w:val="center"/>
            <w:hideMark/>
          </w:tcPr>
          <w:p w:rsidR="00571D4A" w:rsidRPr="006767D0" w:rsidRDefault="00571D4A" w:rsidP="007F5BC7">
            <w:pPr>
              <w:spacing w:before="20" w:after="20"/>
              <w:ind w:left="-57" w:right="-57"/>
              <w:jc w:val="center"/>
              <w:rPr>
                <w:b/>
                <w:bCs/>
                <w:color w:val="000000"/>
                <w:sz w:val="20"/>
                <w:szCs w:val="20"/>
              </w:rPr>
            </w:pPr>
            <w:r w:rsidRPr="006767D0">
              <w:rPr>
                <w:b/>
                <w:bCs/>
                <w:color w:val="000000"/>
                <w:sz w:val="20"/>
                <w:szCs w:val="20"/>
              </w:rPr>
              <w:t>Капитальные вложения, тыс. руб.</w:t>
            </w:r>
          </w:p>
        </w:tc>
      </w:tr>
      <w:tr w:rsidR="00144302" w:rsidRPr="006767D0" w:rsidTr="007F5BC7">
        <w:trPr>
          <w:trHeight w:val="382"/>
        </w:trPr>
        <w:tc>
          <w:tcPr>
            <w:tcW w:w="1315" w:type="pct"/>
            <w:vMerge/>
            <w:vAlign w:val="center"/>
            <w:hideMark/>
          </w:tcPr>
          <w:p w:rsidR="00144302" w:rsidRPr="006767D0" w:rsidRDefault="00144302" w:rsidP="007F5BC7">
            <w:pPr>
              <w:spacing w:before="20" w:after="20"/>
              <w:ind w:left="-57" w:right="-57"/>
              <w:rPr>
                <w:b/>
                <w:bCs/>
                <w:color w:val="000000"/>
                <w:sz w:val="20"/>
                <w:szCs w:val="20"/>
              </w:rPr>
            </w:pPr>
          </w:p>
        </w:tc>
        <w:tc>
          <w:tcPr>
            <w:tcW w:w="592"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2017</w:t>
            </w:r>
          </w:p>
        </w:tc>
        <w:tc>
          <w:tcPr>
            <w:tcW w:w="593"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2018</w:t>
            </w:r>
          </w:p>
        </w:tc>
        <w:tc>
          <w:tcPr>
            <w:tcW w:w="592"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2019</w:t>
            </w:r>
          </w:p>
        </w:tc>
        <w:tc>
          <w:tcPr>
            <w:tcW w:w="593"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2020</w:t>
            </w:r>
          </w:p>
        </w:tc>
        <w:tc>
          <w:tcPr>
            <w:tcW w:w="592"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203</w:t>
            </w:r>
            <w:r w:rsidRPr="00B50578">
              <w:rPr>
                <w:b/>
                <w:bCs/>
                <w:color w:val="000000"/>
                <w:sz w:val="20"/>
                <w:szCs w:val="20"/>
              </w:rPr>
              <w:t xml:space="preserve">0 </w:t>
            </w:r>
          </w:p>
        </w:tc>
        <w:tc>
          <w:tcPr>
            <w:tcW w:w="723"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2017-2030</w:t>
            </w:r>
          </w:p>
        </w:tc>
      </w:tr>
      <w:tr w:rsidR="00144302" w:rsidRPr="006767D0" w:rsidTr="007F5BC7">
        <w:trPr>
          <w:trHeight w:val="300"/>
        </w:trPr>
        <w:tc>
          <w:tcPr>
            <w:tcW w:w="1315" w:type="pct"/>
            <w:shd w:val="clear" w:color="auto" w:fill="auto"/>
            <w:vAlign w:val="center"/>
            <w:hideMark/>
          </w:tcPr>
          <w:p w:rsidR="00144302" w:rsidRPr="00B50578" w:rsidRDefault="00144302" w:rsidP="00F56803">
            <w:pPr>
              <w:rPr>
                <w:b/>
                <w:bCs/>
                <w:sz w:val="20"/>
                <w:szCs w:val="20"/>
              </w:rPr>
            </w:pPr>
            <w:r w:rsidRPr="00B50578">
              <w:rPr>
                <w:b/>
                <w:bCs/>
                <w:sz w:val="20"/>
                <w:szCs w:val="20"/>
              </w:rPr>
              <w:t xml:space="preserve">Всего капитальные </w:t>
            </w:r>
          </w:p>
          <w:p w:rsidR="00144302" w:rsidRPr="00B50578" w:rsidRDefault="00144302" w:rsidP="00F56803">
            <w:pPr>
              <w:rPr>
                <w:b/>
                <w:bCs/>
                <w:sz w:val="20"/>
                <w:szCs w:val="20"/>
              </w:rPr>
            </w:pPr>
            <w:r w:rsidRPr="00B50578">
              <w:rPr>
                <w:b/>
                <w:bCs/>
                <w:sz w:val="20"/>
                <w:szCs w:val="20"/>
              </w:rPr>
              <w:t>затраты</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40 178</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64 689</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64 076</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75 702</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70 423</w:t>
            </w:r>
          </w:p>
        </w:tc>
        <w:tc>
          <w:tcPr>
            <w:tcW w:w="72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2 786 728</w:t>
            </w:r>
          </w:p>
        </w:tc>
      </w:tr>
      <w:tr w:rsidR="00144302" w:rsidRPr="006767D0" w:rsidTr="007F5BC7">
        <w:trPr>
          <w:trHeight w:val="510"/>
        </w:trPr>
        <w:tc>
          <w:tcPr>
            <w:tcW w:w="1315" w:type="pct"/>
            <w:shd w:val="clear" w:color="auto" w:fill="auto"/>
            <w:vAlign w:val="center"/>
            <w:hideMark/>
          </w:tcPr>
          <w:p w:rsidR="00144302" w:rsidRPr="00B50578" w:rsidRDefault="00144302" w:rsidP="00F56803">
            <w:pPr>
              <w:ind w:left="122"/>
              <w:rPr>
                <w:bCs/>
                <w:sz w:val="20"/>
                <w:szCs w:val="20"/>
              </w:rPr>
            </w:pPr>
            <w:r w:rsidRPr="00B50578">
              <w:rPr>
                <w:bCs/>
                <w:sz w:val="20"/>
                <w:szCs w:val="20"/>
              </w:rPr>
              <w:t xml:space="preserve">Изменение совокупных эксплуатационных затрат, в </w:t>
            </w:r>
            <w:proofErr w:type="spellStart"/>
            <w:r w:rsidRPr="00B50578">
              <w:rPr>
                <w:bCs/>
                <w:sz w:val="20"/>
                <w:szCs w:val="20"/>
              </w:rPr>
              <w:t>т.ч</w:t>
            </w:r>
            <w:proofErr w:type="spellEnd"/>
            <w:r w:rsidRPr="00B50578">
              <w:rPr>
                <w:bCs/>
                <w:sz w:val="20"/>
                <w:szCs w:val="20"/>
              </w:rPr>
              <w:t>.:</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-2 976</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-6 863</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-13 252</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-18 848</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-572 086</w:t>
            </w:r>
          </w:p>
        </w:tc>
        <w:tc>
          <w:tcPr>
            <w:tcW w:w="72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-4 136 854</w:t>
            </w:r>
          </w:p>
        </w:tc>
      </w:tr>
      <w:tr w:rsidR="00144302" w:rsidRPr="006767D0" w:rsidTr="007F5BC7">
        <w:trPr>
          <w:trHeight w:val="510"/>
        </w:trPr>
        <w:tc>
          <w:tcPr>
            <w:tcW w:w="1315" w:type="pct"/>
            <w:shd w:val="clear" w:color="auto" w:fill="auto"/>
            <w:vAlign w:val="center"/>
            <w:hideMark/>
          </w:tcPr>
          <w:p w:rsidR="00144302" w:rsidRPr="00B50578" w:rsidRDefault="00144302" w:rsidP="00F56803">
            <w:pPr>
              <w:ind w:left="264"/>
              <w:rPr>
                <w:bCs/>
                <w:sz w:val="20"/>
                <w:szCs w:val="20"/>
              </w:rPr>
            </w:pPr>
            <w:r w:rsidRPr="00B50578">
              <w:rPr>
                <w:bCs/>
                <w:sz w:val="20"/>
                <w:szCs w:val="20"/>
              </w:rPr>
              <w:t>снижение эксплуатационных затрат за счет эффектов экономии</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2 976</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7 619</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15 264</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22 042</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624 850</w:t>
            </w:r>
          </w:p>
        </w:tc>
        <w:tc>
          <w:tcPr>
            <w:tcW w:w="72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4 513 042</w:t>
            </w:r>
          </w:p>
        </w:tc>
      </w:tr>
      <w:tr w:rsidR="00144302" w:rsidRPr="006767D0" w:rsidTr="00F56803">
        <w:trPr>
          <w:trHeight w:val="510"/>
        </w:trPr>
        <w:tc>
          <w:tcPr>
            <w:tcW w:w="1315" w:type="pct"/>
            <w:shd w:val="clear" w:color="auto" w:fill="auto"/>
            <w:vAlign w:val="bottom"/>
            <w:hideMark/>
          </w:tcPr>
          <w:p w:rsidR="00144302" w:rsidRPr="00B50578" w:rsidRDefault="00144302" w:rsidP="00F56803">
            <w:pPr>
              <w:ind w:left="264"/>
              <w:rPr>
                <w:bCs/>
                <w:sz w:val="20"/>
                <w:szCs w:val="20"/>
              </w:rPr>
            </w:pPr>
            <w:r w:rsidRPr="00B50578">
              <w:rPr>
                <w:bCs/>
                <w:sz w:val="20"/>
                <w:szCs w:val="20"/>
              </w:rPr>
              <w:t xml:space="preserve">повышение затрат за счет амортизационных отчислений </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757</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2 012</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3 194</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52 763</w:t>
            </w:r>
          </w:p>
        </w:tc>
        <w:tc>
          <w:tcPr>
            <w:tcW w:w="72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376 188</w:t>
            </w:r>
          </w:p>
        </w:tc>
      </w:tr>
      <w:tr w:rsidR="00144302" w:rsidRPr="006767D0" w:rsidTr="007F5BC7">
        <w:trPr>
          <w:trHeight w:val="765"/>
        </w:trPr>
        <w:tc>
          <w:tcPr>
            <w:tcW w:w="1315" w:type="pct"/>
            <w:shd w:val="clear" w:color="auto" w:fill="auto"/>
            <w:vAlign w:val="center"/>
            <w:hideMark/>
          </w:tcPr>
          <w:p w:rsidR="00144302" w:rsidRPr="00B50578" w:rsidRDefault="00144302" w:rsidP="00F56803">
            <w:pPr>
              <w:ind w:left="-57" w:right="-57"/>
              <w:rPr>
                <w:b/>
                <w:bCs/>
                <w:color w:val="000000"/>
                <w:sz w:val="20"/>
                <w:szCs w:val="20"/>
              </w:rPr>
            </w:pPr>
            <w:r w:rsidRPr="00B50578">
              <w:rPr>
                <w:b/>
                <w:bCs/>
                <w:color w:val="000000"/>
                <w:sz w:val="20"/>
                <w:szCs w:val="20"/>
              </w:rPr>
              <w:t xml:space="preserve">Проекты по целям реализации, в </w:t>
            </w:r>
            <w:proofErr w:type="spellStart"/>
            <w:r w:rsidRPr="00B50578">
              <w:rPr>
                <w:b/>
                <w:bCs/>
                <w:color w:val="000000"/>
                <w:sz w:val="20"/>
                <w:szCs w:val="20"/>
              </w:rPr>
              <w:t>т.ч</w:t>
            </w:r>
            <w:proofErr w:type="spellEnd"/>
            <w:r w:rsidRPr="00B50578">
              <w:rPr>
                <w:b/>
                <w:bCs/>
                <w:color w:val="000000"/>
                <w:sz w:val="20"/>
                <w:szCs w:val="20"/>
              </w:rPr>
              <w:t>.:</w:t>
            </w:r>
          </w:p>
        </w:tc>
        <w:tc>
          <w:tcPr>
            <w:tcW w:w="592" w:type="pct"/>
            <w:shd w:val="clear" w:color="auto" w:fill="auto"/>
            <w:vAlign w:val="center"/>
          </w:tcPr>
          <w:p w:rsidR="00144302" w:rsidRDefault="00144302" w:rsidP="00F56803">
            <w:pPr>
              <w:jc w:val="center"/>
              <w:rPr>
                <w:b/>
                <w:bCs/>
                <w:sz w:val="20"/>
                <w:szCs w:val="20"/>
              </w:rPr>
            </w:pPr>
            <w:r>
              <w:rPr>
                <w:b/>
                <w:bCs/>
                <w:sz w:val="20"/>
                <w:szCs w:val="20"/>
              </w:rPr>
              <w:t>40 178</w:t>
            </w:r>
          </w:p>
        </w:tc>
        <w:tc>
          <w:tcPr>
            <w:tcW w:w="593" w:type="pct"/>
            <w:shd w:val="clear" w:color="auto" w:fill="auto"/>
            <w:vAlign w:val="center"/>
          </w:tcPr>
          <w:p w:rsidR="00144302" w:rsidRDefault="00144302" w:rsidP="00F56803">
            <w:pPr>
              <w:jc w:val="center"/>
              <w:rPr>
                <w:b/>
                <w:bCs/>
                <w:sz w:val="20"/>
                <w:szCs w:val="20"/>
              </w:rPr>
            </w:pPr>
            <w:r>
              <w:rPr>
                <w:b/>
                <w:bCs/>
                <w:sz w:val="20"/>
                <w:szCs w:val="20"/>
              </w:rPr>
              <w:t>64 689</w:t>
            </w:r>
          </w:p>
        </w:tc>
        <w:tc>
          <w:tcPr>
            <w:tcW w:w="592" w:type="pct"/>
            <w:shd w:val="clear" w:color="auto" w:fill="auto"/>
            <w:vAlign w:val="center"/>
          </w:tcPr>
          <w:p w:rsidR="00144302" w:rsidRDefault="00144302" w:rsidP="00F56803">
            <w:pPr>
              <w:jc w:val="center"/>
              <w:rPr>
                <w:b/>
                <w:bCs/>
                <w:sz w:val="20"/>
                <w:szCs w:val="20"/>
              </w:rPr>
            </w:pPr>
            <w:r>
              <w:rPr>
                <w:b/>
                <w:bCs/>
                <w:sz w:val="20"/>
                <w:szCs w:val="20"/>
              </w:rPr>
              <w:t>64 076</w:t>
            </w:r>
          </w:p>
        </w:tc>
        <w:tc>
          <w:tcPr>
            <w:tcW w:w="593" w:type="pct"/>
            <w:shd w:val="clear" w:color="auto" w:fill="auto"/>
            <w:vAlign w:val="center"/>
          </w:tcPr>
          <w:p w:rsidR="00144302" w:rsidRDefault="00144302" w:rsidP="00F56803">
            <w:pPr>
              <w:jc w:val="center"/>
              <w:rPr>
                <w:b/>
                <w:bCs/>
                <w:sz w:val="20"/>
                <w:szCs w:val="20"/>
              </w:rPr>
            </w:pPr>
            <w:r>
              <w:rPr>
                <w:b/>
                <w:bCs/>
                <w:sz w:val="20"/>
                <w:szCs w:val="20"/>
              </w:rPr>
              <w:t>75 702</w:t>
            </w:r>
          </w:p>
        </w:tc>
        <w:tc>
          <w:tcPr>
            <w:tcW w:w="592" w:type="pct"/>
            <w:shd w:val="clear" w:color="auto" w:fill="auto"/>
            <w:vAlign w:val="center"/>
          </w:tcPr>
          <w:p w:rsidR="00144302" w:rsidRDefault="00144302" w:rsidP="00F56803">
            <w:pPr>
              <w:jc w:val="center"/>
              <w:rPr>
                <w:b/>
                <w:bCs/>
                <w:sz w:val="20"/>
                <w:szCs w:val="20"/>
              </w:rPr>
            </w:pPr>
            <w:r>
              <w:rPr>
                <w:b/>
                <w:bCs/>
                <w:sz w:val="20"/>
                <w:szCs w:val="20"/>
              </w:rPr>
              <w:t>70 423</w:t>
            </w:r>
          </w:p>
        </w:tc>
        <w:tc>
          <w:tcPr>
            <w:tcW w:w="723" w:type="pct"/>
            <w:shd w:val="clear" w:color="auto" w:fill="auto"/>
            <w:vAlign w:val="center"/>
          </w:tcPr>
          <w:p w:rsidR="00144302" w:rsidRDefault="00144302" w:rsidP="00F56803">
            <w:pPr>
              <w:jc w:val="center"/>
              <w:rPr>
                <w:b/>
                <w:bCs/>
                <w:sz w:val="20"/>
                <w:szCs w:val="20"/>
              </w:rPr>
            </w:pPr>
            <w:r>
              <w:rPr>
                <w:b/>
                <w:bCs/>
                <w:sz w:val="20"/>
                <w:szCs w:val="20"/>
              </w:rPr>
              <w:t>2 786 728</w:t>
            </w:r>
          </w:p>
        </w:tc>
      </w:tr>
      <w:tr w:rsidR="00144302" w:rsidRPr="006767D0" w:rsidTr="007F5BC7">
        <w:trPr>
          <w:trHeight w:val="300"/>
        </w:trPr>
        <w:tc>
          <w:tcPr>
            <w:tcW w:w="1315"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нацеленные на присоединение новых потребителей</w:t>
            </w:r>
          </w:p>
        </w:tc>
        <w:tc>
          <w:tcPr>
            <w:tcW w:w="592" w:type="pct"/>
            <w:shd w:val="clear" w:color="auto" w:fill="auto"/>
            <w:vAlign w:val="center"/>
          </w:tcPr>
          <w:p w:rsidR="00144302" w:rsidRDefault="00144302" w:rsidP="00F56803">
            <w:pPr>
              <w:jc w:val="center"/>
              <w:rPr>
                <w:sz w:val="20"/>
                <w:szCs w:val="20"/>
              </w:rPr>
            </w:pPr>
            <w:r>
              <w:rPr>
                <w:sz w:val="20"/>
                <w:szCs w:val="20"/>
              </w:rPr>
              <w:t>12 376</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16 942</w:t>
            </w:r>
          </w:p>
        </w:tc>
        <w:tc>
          <w:tcPr>
            <w:tcW w:w="723" w:type="pct"/>
            <w:shd w:val="clear" w:color="auto" w:fill="auto"/>
            <w:vAlign w:val="center"/>
          </w:tcPr>
          <w:p w:rsidR="00144302" w:rsidRDefault="00144302" w:rsidP="00F56803">
            <w:pPr>
              <w:jc w:val="center"/>
              <w:rPr>
                <w:b/>
                <w:bCs/>
                <w:sz w:val="20"/>
                <w:szCs w:val="20"/>
              </w:rPr>
            </w:pPr>
            <w:r>
              <w:rPr>
                <w:b/>
                <w:bCs/>
                <w:sz w:val="20"/>
                <w:szCs w:val="20"/>
              </w:rPr>
              <w:t>312 859</w:t>
            </w:r>
          </w:p>
        </w:tc>
      </w:tr>
      <w:tr w:rsidR="00144302" w:rsidRPr="006767D0" w:rsidTr="007F5BC7">
        <w:trPr>
          <w:trHeight w:val="510"/>
        </w:trPr>
        <w:tc>
          <w:tcPr>
            <w:tcW w:w="1315"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 xml:space="preserve">обеспечивающие повышение надежности </w:t>
            </w:r>
            <w:proofErr w:type="spellStart"/>
            <w:r w:rsidRPr="00B50578">
              <w:rPr>
                <w:color w:val="000000"/>
                <w:sz w:val="20"/>
                <w:szCs w:val="20"/>
              </w:rPr>
              <w:t>ресурсоснабжения</w:t>
            </w:r>
            <w:proofErr w:type="spellEnd"/>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53 482</w:t>
            </w:r>
          </w:p>
        </w:tc>
        <w:tc>
          <w:tcPr>
            <w:tcW w:w="723" w:type="pct"/>
            <w:shd w:val="clear" w:color="auto" w:fill="auto"/>
            <w:vAlign w:val="center"/>
          </w:tcPr>
          <w:p w:rsidR="00144302" w:rsidRDefault="00144302" w:rsidP="00F56803">
            <w:pPr>
              <w:jc w:val="center"/>
              <w:rPr>
                <w:b/>
                <w:bCs/>
                <w:sz w:val="20"/>
                <w:szCs w:val="20"/>
              </w:rPr>
            </w:pPr>
            <w:r>
              <w:rPr>
                <w:b/>
                <w:bCs/>
                <w:sz w:val="20"/>
                <w:szCs w:val="20"/>
              </w:rPr>
              <w:t>835 562</w:t>
            </w:r>
          </w:p>
        </w:tc>
      </w:tr>
      <w:tr w:rsidR="00144302" w:rsidRPr="006767D0" w:rsidTr="007F5BC7">
        <w:trPr>
          <w:trHeight w:val="510"/>
        </w:trPr>
        <w:tc>
          <w:tcPr>
            <w:tcW w:w="1315"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обеспечивающие выполнение экологических требований</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723" w:type="pct"/>
            <w:shd w:val="clear" w:color="auto" w:fill="auto"/>
            <w:vAlign w:val="center"/>
          </w:tcPr>
          <w:p w:rsidR="00144302" w:rsidRDefault="00144302" w:rsidP="00F56803">
            <w:pPr>
              <w:jc w:val="center"/>
              <w:rPr>
                <w:b/>
                <w:bCs/>
                <w:sz w:val="20"/>
                <w:szCs w:val="20"/>
              </w:rPr>
            </w:pPr>
            <w:r>
              <w:rPr>
                <w:b/>
                <w:bCs/>
                <w:sz w:val="20"/>
                <w:szCs w:val="20"/>
              </w:rPr>
              <w:t>0</w:t>
            </w:r>
          </w:p>
        </w:tc>
      </w:tr>
      <w:tr w:rsidR="00144302" w:rsidRPr="006767D0" w:rsidTr="007F5BC7">
        <w:trPr>
          <w:trHeight w:val="300"/>
        </w:trPr>
        <w:tc>
          <w:tcPr>
            <w:tcW w:w="1315"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обеспечивающие выполнение требований законодательства об энергосбережении</w:t>
            </w:r>
          </w:p>
        </w:tc>
        <w:tc>
          <w:tcPr>
            <w:tcW w:w="592" w:type="pct"/>
            <w:shd w:val="clear" w:color="auto" w:fill="auto"/>
            <w:noWrap/>
            <w:vAlign w:val="center"/>
          </w:tcPr>
          <w:p w:rsidR="00144302" w:rsidRDefault="00144302" w:rsidP="00F56803">
            <w:pPr>
              <w:jc w:val="center"/>
              <w:rPr>
                <w:sz w:val="20"/>
                <w:szCs w:val="20"/>
              </w:rPr>
            </w:pPr>
            <w:r>
              <w:rPr>
                <w:sz w:val="20"/>
                <w:szCs w:val="20"/>
              </w:rPr>
              <w:t>3 981</w:t>
            </w:r>
          </w:p>
        </w:tc>
        <w:tc>
          <w:tcPr>
            <w:tcW w:w="593" w:type="pct"/>
            <w:shd w:val="clear" w:color="auto" w:fill="auto"/>
            <w:noWrap/>
            <w:vAlign w:val="center"/>
          </w:tcPr>
          <w:p w:rsidR="00144302" w:rsidRDefault="00144302" w:rsidP="00F56803">
            <w:pPr>
              <w:jc w:val="center"/>
              <w:rPr>
                <w:sz w:val="20"/>
                <w:szCs w:val="20"/>
              </w:rPr>
            </w:pPr>
            <w:r>
              <w:rPr>
                <w:sz w:val="20"/>
                <w:szCs w:val="20"/>
              </w:rPr>
              <w:t>25 969</w:t>
            </w:r>
          </w:p>
        </w:tc>
        <w:tc>
          <w:tcPr>
            <w:tcW w:w="592" w:type="pct"/>
            <w:shd w:val="clear" w:color="auto" w:fill="auto"/>
            <w:noWrap/>
            <w:vAlign w:val="center"/>
          </w:tcPr>
          <w:p w:rsidR="00144302" w:rsidRDefault="00144302" w:rsidP="00F56803">
            <w:pPr>
              <w:jc w:val="center"/>
              <w:rPr>
                <w:sz w:val="20"/>
                <w:szCs w:val="20"/>
              </w:rPr>
            </w:pPr>
            <w:r>
              <w:rPr>
                <w:sz w:val="20"/>
                <w:szCs w:val="20"/>
              </w:rPr>
              <w:t>7 604</w:t>
            </w:r>
          </w:p>
        </w:tc>
        <w:tc>
          <w:tcPr>
            <w:tcW w:w="593" w:type="pct"/>
            <w:shd w:val="clear" w:color="auto" w:fill="auto"/>
            <w:noWrap/>
            <w:vAlign w:val="center"/>
          </w:tcPr>
          <w:p w:rsidR="00144302" w:rsidRDefault="00144302" w:rsidP="00F56803">
            <w:pPr>
              <w:jc w:val="center"/>
              <w:rPr>
                <w:sz w:val="20"/>
                <w:szCs w:val="20"/>
              </w:rPr>
            </w:pPr>
            <w:r>
              <w:rPr>
                <w:sz w:val="20"/>
                <w:szCs w:val="20"/>
              </w:rPr>
              <w:t>29 509</w:t>
            </w:r>
          </w:p>
        </w:tc>
        <w:tc>
          <w:tcPr>
            <w:tcW w:w="592" w:type="pct"/>
            <w:shd w:val="clear" w:color="auto" w:fill="auto"/>
            <w:noWrap/>
            <w:vAlign w:val="center"/>
          </w:tcPr>
          <w:p w:rsidR="00144302" w:rsidRDefault="00144302" w:rsidP="00F56803">
            <w:pPr>
              <w:jc w:val="center"/>
              <w:rPr>
                <w:sz w:val="20"/>
                <w:szCs w:val="20"/>
              </w:rPr>
            </w:pPr>
            <w:r>
              <w:rPr>
                <w:sz w:val="20"/>
                <w:szCs w:val="20"/>
              </w:rPr>
              <w:t>0</w:t>
            </w:r>
          </w:p>
        </w:tc>
        <w:tc>
          <w:tcPr>
            <w:tcW w:w="723" w:type="pct"/>
            <w:shd w:val="clear" w:color="auto" w:fill="auto"/>
            <w:vAlign w:val="center"/>
          </w:tcPr>
          <w:p w:rsidR="00144302" w:rsidRDefault="00144302" w:rsidP="00F56803">
            <w:pPr>
              <w:jc w:val="center"/>
              <w:rPr>
                <w:b/>
                <w:bCs/>
                <w:sz w:val="20"/>
                <w:szCs w:val="20"/>
              </w:rPr>
            </w:pPr>
            <w:r>
              <w:rPr>
                <w:b/>
                <w:bCs/>
                <w:sz w:val="20"/>
                <w:szCs w:val="20"/>
              </w:rPr>
              <w:t>1 638 306</w:t>
            </w:r>
          </w:p>
        </w:tc>
      </w:tr>
      <w:tr w:rsidR="00144302" w:rsidRPr="006767D0" w:rsidTr="007F5BC7">
        <w:trPr>
          <w:trHeight w:val="585"/>
        </w:trPr>
        <w:tc>
          <w:tcPr>
            <w:tcW w:w="1315" w:type="pct"/>
            <w:shd w:val="clear" w:color="auto" w:fill="auto"/>
            <w:vAlign w:val="center"/>
            <w:hideMark/>
          </w:tcPr>
          <w:p w:rsidR="00144302" w:rsidRPr="00B50578" w:rsidRDefault="00144302" w:rsidP="00F56803">
            <w:pPr>
              <w:ind w:left="-57" w:right="-57"/>
              <w:rPr>
                <w:b/>
                <w:bCs/>
                <w:color w:val="000000"/>
                <w:sz w:val="20"/>
                <w:szCs w:val="20"/>
              </w:rPr>
            </w:pPr>
            <w:r w:rsidRPr="00B50578">
              <w:rPr>
                <w:b/>
                <w:bCs/>
                <w:color w:val="000000"/>
                <w:sz w:val="20"/>
                <w:szCs w:val="20"/>
              </w:rPr>
              <w:t xml:space="preserve">Проекты по источникам финансирования, в </w:t>
            </w:r>
            <w:proofErr w:type="spellStart"/>
            <w:r w:rsidRPr="00B50578">
              <w:rPr>
                <w:b/>
                <w:bCs/>
                <w:color w:val="000000"/>
                <w:sz w:val="20"/>
                <w:szCs w:val="20"/>
              </w:rPr>
              <w:t>т.ч</w:t>
            </w:r>
            <w:proofErr w:type="spellEnd"/>
            <w:r w:rsidRPr="00B50578">
              <w:rPr>
                <w:b/>
                <w:bCs/>
                <w:color w:val="000000"/>
                <w:sz w:val="20"/>
                <w:szCs w:val="20"/>
              </w:rPr>
              <w:t>.:</w:t>
            </w:r>
          </w:p>
        </w:tc>
        <w:tc>
          <w:tcPr>
            <w:tcW w:w="592" w:type="pct"/>
            <w:shd w:val="clear" w:color="auto" w:fill="auto"/>
            <w:vAlign w:val="center"/>
          </w:tcPr>
          <w:p w:rsidR="00144302" w:rsidRDefault="00144302" w:rsidP="00F56803">
            <w:pPr>
              <w:jc w:val="center"/>
              <w:rPr>
                <w:b/>
                <w:bCs/>
                <w:sz w:val="20"/>
                <w:szCs w:val="20"/>
              </w:rPr>
            </w:pPr>
            <w:r>
              <w:rPr>
                <w:b/>
                <w:bCs/>
                <w:sz w:val="20"/>
                <w:szCs w:val="20"/>
              </w:rPr>
              <w:t>23 820</w:t>
            </w:r>
          </w:p>
        </w:tc>
        <w:tc>
          <w:tcPr>
            <w:tcW w:w="593" w:type="pct"/>
            <w:shd w:val="clear" w:color="auto" w:fill="auto"/>
            <w:vAlign w:val="center"/>
          </w:tcPr>
          <w:p w:rsidR="00144302" w:rsidRDefault="00144302" w:rsidP="00F56803">
            <w:pPr>
              <w:jc w:val="center"/>
              <w:rPr>
                <w:b/>
                <w:bCs/>
                <w:sz w:val="20"/>
                <w:szCs w:val="20"/>
              </w:rPr>
            </w:pPr>
            <w:r>
              <w:rPr>
                <w:b/>
                <w:bCs/>
                <w:sz w:val="20"/>
                <w:szCs w:val="20"/>
              </w:rPr>
              <w:t>38 720</w:t>
            </w:r>
          </w:p>
        </w:tc>
        <w:tc>
          <w:tcPr>
            <w:tcW w:w="592" w:type="pct"/>
            <w:shd w:val="clear" w:color="auto" w:fill="auto"/>
            <w:vAlign w:val="center"/>
          </w:tcPr>
          <w:p w:rsidR="00144302" w:rsidRDefault="00144302" w:rsidP="00F56803">
            <w:pPr>
              <w:jc w:val="center"/>
              <w:rPr>
                <w:b/>
                <w:bCs/>
                <w:sz w:val="20"/>
                <w:szCs w:val="20"/>
              </w:rPr>
            </w:pPr>
            <w:r>
              <w:rPr>
                <w:b/>
                <w:bCs/>
                <w:sz w:val="20"/>
                <w:szCs w:val="20"/>
              </w:rPr>
              <w:t>56 472</w:t>
            </w:r>
          </w:p>
        </w:tc>
        <w:tc>
          <w:tcPr>
            <w:tcW w:w="593" w:type="pct"/>
            <w:shd w:val="clear" w:color="auto" w:fill="auto"/>
            <w:vAlign w:val="center"/>
          </w:tcPr>
          <w:p w:rsidR="00144302" w:rsidRDefault="00144302" w:rsidP="00F56803">
            <w:pPr>
              <w:jc w:val="center"/>
              <w:rPr>
                <w:b/>
                <w:bCs/>
                <w:sz w:val="20"/>
                <w:szCs w:val="20"/>
              </w:rPr>
            </w:pPr>
            <w:r>
              <w:rPr>
                <w:b/>
                <w:bCs/>
                <w:sz w:val="20"/>
                <w:szCs w:val="20"/>
              </w:rPr>
              <w:t>46 193</w:t>
            </w:r>
          </w:p>
        </w:tc>
        <w:tc>
          <w:tcPr>
            <w:tcW w:w="592" w:type="pct"/>
            <w:shd w:val="clear" w:color="auto" w:fill="auto"/>
            <w:vAlign w:val="center"/>
          </w:tcPr>
          <w:p w:rsidR="00144302" w:rsidRDefault="00144302" w:rsidP="00F56803">
            <w:pPr>
              <w:jc w:val="center"/>
              <w:rPr>
                <w:b/>
                <w:bCs/>
                <w:sz w:val="20"/>
                <w:szCs w:val="20"/>
              </w:rPr>
            </w:pPr>
            <w:r>
              <w:rPr>
                <w:b/>
                <w:bCs/>
                <w:sz w:val="20"/>
                <w:szCs w:val="20"/>
              </w:rPr>
              <w:t>70 423</w:t>
            </w:r>
          </w:p>
        </w:tc>
        <w:tc>
          <w:tcPr>
            <w:tcW w:w="723" w:type="pct"/>
            <w:shd w:val="clear" w:color="auto" w:fill="auto"/>
            <w:vAlign w:val="center"/>
          </w:tcPr>
          <w:p w:rsidR="00144302" w:rsidRDefault="00144302" w:rsidP="00F56803">
            <w:pPr>
              <w:jc w:val="center"/>
              <w:rPr>
                <w:b/>
                <w:bCs/>
                <w:sz w:val="20"/>
                <w:szCs w:val="20"/>
              </w:rPr>
            </w:pPr>
            <w:r>
              <w:rPr>
                <w:b/>
                <w:bCs/>
                <w:sz w:val="20"/>
                <w:szCs w:val="20"/>
              </w:rPr>
              <w:t>2 786 728</w:t>
            </w:r>
          </w:p>
        </w:tc>
      </w:tr>
      <w:tr w:rsidR="00144302" w:rsidRPr="006767D0" w:rsidTr="007F5BC7">
        <w:trPr>
          <w:trHeight w:val="300"/>
        </w:trPr>
        <w:tc>
          <w:tcPr>
            <w:tcW w:w="1315"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 xml:space="preserve">бюджетные средства, в </w:t>
            </w:r>
            <w:proofErr w:type="spellStart"/>
            <w:r w:rsidRPr="00B50578">
              <w:rPr>
                <w:color w:val="000000"/>
                <w:sz w:val="20"/>
                <w:szCs w:val="20"/>
              </w:rPr>
              <w:t>т.ч</w:t>
            </w:r>
            <w:proofErr w:type="spellEnd"/>
            <w:r w:rsidRPr="00B50578">
              <w:rPr>
                <w:color w:val="000000"/>
                <w:sz w:val="20"/>
                <w:szCs w:val="20"/>
              </w:rPr>
              <w:t>.:</w:t>
            </w:r>
          </w:p>
        </w:tc>
        <w:tc>
          <w:tcPr>
            <w:tcW w:w="592" w:type="pct"/>
            <w:shd w:val="clear" w:color="auto" w:fill="auto"/>
            <w:vAlign w:val="center"/>
          </w:tcPr>
          <w:p w:rsidR="00144302" w:rsidRDefault="00144302" w:rsidP="00F56803">
            <w:pPr>
              <w:jc w:val="center"/>
              <w:rPr>
                <w:b/>
                <w:bCs/>
                <w:sz w:val="20"/>
                <w:szCs w:val="20"/>
              </w:rPr>
            </w:pPr>
            <w:r>
              <w:rPr>
                <w:b/>
                <w:bCs/>
                <w:sz w:val="20"/>
                <w:szCs w:val="20"/>
              </w:rPr>
              <w:t>0</w:t>
            </w:r>
          </w:p>
        </w:tc>
        <w:tc>
          <w:tcPr>
            <w:tcW w:w="593" w:type="pct"/>
            <w:shd w:val="clear" w:color="auto" w:fill="auto"/>
            <w:vAlign w:val="center"/>
          </w:tcPr>
          <w:p w:rsidR="00144302" w:rsidRDefault="00144302" w:rsidP="00F56803">
            <w:pPr>
              <w:jc w:val="center"/>
              <w:rPr>
                <w:b/>
                <w:bCs/>
                <w:sz w:val="20"/>
                <w:szCs w:val="20"/>
              </w:rPr>
            </w:pPr>
            <w:r>
              <w:rPr>
                <w:b/>
                <w:bCs/>
                <w:sz w:val="20"/>
                <w:szCs w:val="20"/>
              </w:rPr>
              <w:t>0</w:t>
            </w:r>
          </w:p>
        </w:tc>
        <w:tc>
          <w:tcPr>
            <w:tcW w:w="592" w:type="pct"/>
            <w:shd w:val="clear" w:color="auto" w:fill="auto"/>
            <w:vAlign w:val="center"/>
          </w:tcPr>
          <w:p w:rsidR="00144302" w:rsidRDefault="00144302" w:rsidP="00F56803">
            <w:pPr>
              <w:jc w:val="center"/>
              <w:rPr>
                <w:b/>
                <w:bCs/>
                <w:sz w:val="20"/>
                <w:szCs w:val="20"/>
              </w:rPr>
            </w:pPr>
            <w:r>
              <w:rPr>
                <w:b/>
                <w:bCs/>
                <w:sz w:val="20"/>
                <w:szCs w:val="20"/>
              </w:rPr>
              <w:t>0</w:t>
            </w:r>
          </w:p>
        </w:tc>
        <w:tc>
          <w:tcPr>
            <w:tcW w:w="593" w:type="pct"/>
            <w:shd w:val="clear" w:color="auto" w:fill="auto"/>
            <w:vAlign w:val="center"/>
          </w:tcPr>
          <w:p w:rsidR="00144302" w:rsidRDefault="00144302" w:rsidP="00F56803">
            <w:pPr>
              <w:jc w:val="center"/>
              <w:rPr>
                <w:b/>
                <w:bCs/>
                <w:sz w:val="20"/>
                <w:szCs w:val="20"/>
              </w:rPr>
            </w:pPr>
            <w:r>
              <w:rPr>
                <w:b/>
                <w:bCs/>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723" w:type="pct"/>
            <w:shd w:val="clear" w:color="auto" w:fill="auto"/>
            <w:vAlign w:val="center"/>
          </w:tcPr>
          <w:p w:rsidR="00144302" w:rsidRDefault="00144302" w:rsidP="00F56803">
            <w:pPr>
              <w:jc w:val="center"/>
              <w:rPr>
                <w:b/>
                <w:bCs/>
                <w:sz w:val="20"/>
                <w:szCs w:val="20"/>
              </w:rPr>
            </w:pPr>
            <w:r>
              <w:rPr>
                <w:b/>
                <w:bCs/>
                <w:sz w:val="20"/>
                <w:szCs w:val="20"/>
              </w:rPr>
              <w:t>512 376</w:t>
            </w:r>
          </w:p>
        </w:tc>
      </w:tr>
      <w:tr w:rsidR="00144302" w:rsidRPr="006767D0" w:rsidTr="007F5BC7">
        <w:trPr>
          <w:trHeight w:val="300"/>
        </w:trPr>
        <w:tc>
          <w:tcPr>
            <w:tcW w:w="1315" w:type="pct"/>
            <w:shd w:val="clear" w:color="auto" w:fill="auto"/>
            <w:vAlign w:val="center"/>
          </w:tcPr>
          <w:p w:rsidR="00144302" w:rsidRPr="00B50578" w:rsidRDefault="00144302" w:rsidP="00F56803">
            <w:pPr>
              <w:ind w:left="171" w:right="-57"/>
              <w:rPr>
                <w:color w:val="000000"/>
                <w:sz w:val="20"/>
                <w:szCs w:val="20"/>
              </w:rPr>
            </w:pPr>
            <w:r w:rsidRPr="00B50578">
              <w:rPr>
                <w:color w:val="000000"/>
                <w:sz w:val="20"/>
                <w:szCs w:val="20"/>
              </w:rPr>
              <w:t>бюджет МО</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723" w:type="pct"/>
            <w:shd w:val="clear" w:color="auto" w:fill="auto"/>
            <w:vAlign w:val="center"/>
          </w:tcPr>
          <w:p w:rsidR="00144302" w:rsidRDefault="00144302" w:rsidP="00F56803">
            <w:pPr>
              <w:jc w:val="center"/>
              <w:rPr>
                <w:b/>
                <w:bCs/>
                <w:sz w:val="20"/>
                <w:szCs w:val="20"/>
              </w:rPr>
            </w:pPr>
            <w:r>
              <w:rPr>
                <w:b/>
                <w:bCs/>
                <w:sz w:val="20"/>
                <w:szCs w:val="20"/>
              </w:rPr>
              <w:t>0</w:t>
            </w:r>
          </w:p>
        </w:tc>
      </w:tr>
      <w:tr w:rsidR="00144302" w:rsidRPr="006767D0" w:rsidTr="007F5BC7">
        <w:trPr>
          <w:trHeight w:val="300"/>
        </w:trPr>
        <w:tc>
          <w:tcPr>
            <w:tcW w:w="1315"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инвестиционная составляющая в тарифе</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723" w:type="pct"/>
            <w:shd w:val="clear" w:color="auto" w:fill="auto"/>
            <w:vAlign w:val="center"/>
          </w:tcPr>
          <w:p w:rsidR="00144302" w:rsidRDefault="00144302" w:rsidP="00F56803">
            <w:pPr>
              <w:jc w:val="center"/>
              <w:rPr>
                <w:b/>
                <w:bCs/>
                <w:sz w:val="20"/>
                <w:szCs w:val="20"/>
              </w:rPr>
            </w:pPr>
            <w:r>
              <w:rPr>
                <w:b/>
                <w:bCs/>
                <w:sz w:val="20"/>
                <w:szCs w:val="20"/>
              </w:rPr>
              <w:t>0</w:t>
            </w:r>
          </w:p>
        </w:tc>
      </w:tr>
      <w:tr w:rsidR="00144302" w:rsidRPr="006767D0" w:rsidTr="007F5BC7">
        <w:trPr>
          <w:trHeight w:val="510"/>
        </w:trPr>
        <w:tc>
          <w:tcPr>
            <w:tcW w:w="1315"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 xml:space="preserve">плата за подключение к сетям </w:t>
            </w:r>
          </w:p>
        </w:tc>
        <w:tc>
          <w:tcPr>
            <w:tcW w:w="592" w:type="pct"/>
            <w:shd w:val="clear" w:color="auto" w:fill="auto"/>
            <w:vAlign w:val="center"/>
          </w:tcPr>
          <w:p w:rsidR="00144302" w:rsidRDefault="00144302" w:rsidP="00F56803">
            <w:pPr>
              <w:jc w:val="center"/>
              <w:rPr>
                <w:sz w:val="20"/>
                <w:szCs w:val="20"/>
              </w:rPr>
            </w:pPr>
            <w:r>
              <w:rPr>
                <w:sz w:val="20"/>
                <w:szCs w:val="20"/>
              </w:rPr>
              <w:t>3 981</w:t>
            </w:r>
          </w:p>
        </w:tc>
        <w:tc>
          <w:tcPr>
            <w:tcW w:w="593" w:type="pct"/>
            <w:shd w:val="clear" w:color="auto" w:fill="auto"/>
            <w:vAlign w:val="center"/>
          </w:tcPr>
          <w:p w:rsidR="00144302" w:rsidRDefault="00144302" w:rsidP="00F56803">
            <w:pPr>
              <w:jc w:val="center"/>
              <w:rPr>
                <w:sz w:val="20"/>
                <w:szCs w:val="20"/>
              </w:rPr>
            </w:pPr>
            <w:r>
              <w:rPr>
                <w:sz w:val="20"/>
                <w:szCs w:val="20"/>
              </w:rPr>
              <w:t>25 969</w:t>
            </w:r>
          </w:p>
        </w:tc>
        <w:tc>
          <w:tcPr>
            <w:tcW w:w="592" w:type="pct"/>
            <w:shd w:val="clear" w:color="auto" w:fill="auto"/>
            <w:vAlign w:val="center"/>
          </w:tcPr>
          <w:p w:rsidR="00144302" w:rsidRDefault="00144302" w:rsidP="00F56803">
            <w:pPr>
              <w:jc w:val="center"/>
              <w:rPr>
                <w:sz w:val="20"/>
                <w:szCs w:val="20"/>
              </w:rPr>
            </w:pPr>
            <w:r>
              <w:rPr>
                <w:sz w:val="20"/>
                <w:szCs w:val="20"/>
              </w:rPr>
              <w:t>7 604</w:t>
            </w:r>
          </w:p>
        </w:tc>
        <w:tc>
          <w:tcPr>
            <w:tcW w:w="593" w:type="pct"/>
            <w:shd w:val="clear" w:color="auto" w:fill="auto"/>
            <w:vAlign w:val="center"/>
          </w:tcPr>
          <w:p w:rsidR="00144302" w:rsidRDefault="00144302" w:rsidP="00F56803">
            <w:pPr>
              <w:jc w:val="center"/>
              <w:rPr>
                <w:sz w:val="20"/>
                <w:szCs w:val="20"/>
              </w:rPr>
            </w:pPr>
            <w:r>
              <w:rPr>
                <w:sz w:val="20"/>
                <w:szCs w:val="20"/>
              </w:rPr>
              <w:t>29 509</w:t>
            </w:r>
          </w:p>
        </w:tc>
        <w:tc>
          <w:tcPr>
            <w:tcW w:w="592" w:type="pct"/>
            <w:shd w:val="clear" w:color="auto" w:fill="auto"/>
            <w:vAlign w:val="center"/>
          </w:tcPr>
          <w:p w:rsidR="00144302" w:rsidRDefault="00144302" w:rsidP="00F56803">
            <w:pPr>
              <w:jc w:val="center"/>
              <w:rPr>
                <w:sz w:val="20"/>
                <w:szCs w:val="20"/>
              </w:rPr>
            </w:pPr>
            <w:r>
              <w:rPr>
                <w:sz w:val="20"/>
                <w:szCs w:val="20"/>
              </w:rPr>
              <w:t>16 942</w:t>
            </w:r>
          </w:p>
        </w:tc>
        <w:tc>
          <w:tcPr>
            <w:tcW w:w="723" w:type="pct"/>
            <w:shd w:val="clear" w:color="auto" w:fill="auto"/>
            <w:vAlign w:val="center"/>
          </w:tcPr>
          <w:p w:rsidR="00144302" w:rsidRDefault="00144302" w:rsidP="00F56803">
            <w:pPr>
              <w:jc w:val="center"/>
              <w:rPr>
                <w:b/>
                <w:bCs/>
                <w:sz w:val="20"/>
                <w:szCs w:val="20"/>
              </w:rPr>
            </w:pPr>
            <w:r>
              <w:rPr>
                <w:b/>
                <w:bCs/>
                <w:sz w:val="20"/>
                <w:szCs w:val="20"/>
              </w:rPr>
              <w:t>300 483</w:t>
            </w:r>
          </w:p>
        </w:tc>
      </w:tr>
      <w:tr w:rsidR="00144302" w:rsidRPr="006767D0" w:rsidTr="007F5BC7">
        <w:trPr>
          <w:trHeight w:val="510"/>
        </w:trPr>
        <w:tc>
          <w:tcPr>
            <w:tcW w:w="1315" w:type="pct"/>
            <w:shd w:val="clear" w:color="auto" w:fill="auto"/>
            <w:vAlign w:val="center"/>
          </w:tcPr>
          <w:p w:rsidR="00144302" w:rsidRPr="00B50578" w:rsidRDefault="00144302" w:rsidP="00F56803">
            <w:pPr>
              <w:ind w:left="29" w:right="-57"/>
              <w:rPr>
                <w:color w:val="000000"/>
                <w:sz w:val="20"/>
                <w:szCs w:val="20"/>
              </w:rPr>
            </w:pPr>
            <w:r w:rsidRPr="00B50578">
              <w:rPr>
                <w:color w:val="000000"/>
                <w:sz w:val="20"/>
                <w:szCs w:val="20"/>
              </w:rPr>
              <w:t>собственные средства предприятий</w:t>
            </w:r>
          </w:p>
        </w:tc>
        <w:tc>
          <w:tcPr>
            <w:tcW w:w="592" w:type="pct"/>
            <w:shd w:val="clear" w:color="auto" w:fill="auto"/>
            <w:vAlign w:val="center"/>
          </w:tcPr>
          <w:p w:rsidR="00144302" w:rsidRDefault="00144302" w:rsidP="00F56803">
            <w:pPr>
              <w:jc w:val="center"/>
              <w:rPr>
                <w:sz w:val="20"/>
                <w:szCs w:val="20"/>
              </w:rPr>
            </w:pPr>
            <w:r>
              <w:rPr>
                <w:sz w:val="20"/>
                <w:szCs w:val="20"/>
              </w:rPr>
              <w:t>23 820</w:t>
            </w:r>
          </w:p>
        </w:tc>
        <w:tc>
          <w:tcPr>
            <w:tcW w:w="593" w:type="pct"/>
            <w:shd w:val="clear" w:color="auto" w:fill="auto"/>
            <w:vAlign w:val="center"/>
          </w:tcPr>
          <w:p w:rsidR="00144302" w:rsidRDefault="00144302" w:rsidP="00F56803">
            <w:pPr>
              <w:jc w:val="center"/>
              <w:rPr>
                <w:sz w:val="20"/>
                <w:szCs w:val="20"/>
              </w:rPr>
            </w:pPr>
            <w:r>
              <w:rPr>
                <w:sz w:val="20"/>
                <w:szCs w:val="20"/>
              </w:rPr>
              <w:t>38 720</w:t>
            </w:r>
          </w:p>
        </w:tc>
        <w:tc>
          <w:tcPr>
            <w:tcW w:w="592" w:type="pct"/>
            <w:shd w:val="clear" w:color="auto" w:fill="auto"/>
            <w:vAlign w:val="center"/>
          </w:tcPr>
          <w:p w:rsidR="00144302" w:rsidRDefault="00144302" w:rsidP="00F56803">
            <w:pPr>
              <w:jc w:val="center"/>
              <w:rPr>
                <w:sz w:val="20"/>
                <w:szCs w:val="20"/>
              </w:rPr>
            </w:pPr>
            <w:r>
              <w:rPr>
                <w:sz w:val="20"/>
                <w:szCs w:val="20"/>
              </w:rPr>
              <w:t>56 472</w:t>
            </w:r>
          </w:p>
        </w:tc>
        <w:tc>
          <w:tcPr>
            <w:tcW w:w="593" w:type="pct"/>
            <w:shd w:val="clear" w:color="auto" w:fill="auto"/>
            <w:vAlign w:val="center"/>
          </w:tcPr>
          <w:p w:rsidR="00144302" w:rsidRDefault="00144302" w:rsidP="00F56803">
            <w:pPr>
              <w:jc w:val="center"/>
              <w:rPr>
                <w:sz w:val="20"/>
                <w:szCs w:val="20"/>
              </w:rPr>
            </w:pPr>
            <w:r>
              <w:rPr>
                <w:sz w:val="20"/>
                <w:szCs w:val="20"/>
              </w:rPr>
              <w:t>46 193</w:t>
            </w:r>
          </w:p>
        </w:tc>
        <w:tc>
          <w:tcPr>
            <w:tcW w:w="592" w:type="pct"/>
            <w:shd w:val="clear" w:color="auto" w:fill="auto"/>
            <w:vAlign w:val="center"/>
          </w:tcPr>
          <w:p w:rsidR="00144302" w:rsidRDefault="00144302" w:rsidP="00F56803">
            <w:pPr>
              <w:jc w:val="center"/>
              <w:rPr>
                <w:sz w:val="20"/>
                <w:szCs w:val="20"/>
              </w:rPr>
            </w:pPr>
            <w:r>
              <w:rPr>
                <w:sz w:val="20"/>
                <w:szCs w:val="20"/>
              </w:rPr>
              <w:t>53 482</w:t>
            </w:r>
          </w:p>
        </w:tc>
        <w:tc>
          <w:tcPr>
            <w:tcW w:w="723" w:type="pct"/>
            <w:shd w:val="clear" w:color="auto" w:fill="auto"/>
            <w:vAlign w:val="center"/>
          </w:tcPr>
          <w:p w:rsidR="00144302" w:rsidRDefault="00144302" w:rsidP="00F56803">
            <w:pPr>
              <w:jc w:val="center"/>
              <w:rPr>
                <w:b/>
                <w:bCs/>
                <w:sz w:val="20"/>
                <w:szCs w:val="20"/>
              </w:rPr>
            </w:pPr>
            <w:r>
              <w:rPr>
                <w:b/>
                <w:bCs/>
                <w:sz w:val="20"/>
                <w:szCs w:val="20"/>
              </w:rPr>
              <w:t>1 002 985</w:t>
            </w:r>
          </w:p>
        </w:tc>
      </w:tr>
      <w:tr w:rsidR="00144302" w:rsidRPr="006767D0" w:rsidTr="007F5BC7">
        <w:trPr>
          <w:trHeight w:val="343"/>
        </w:trPr>
        <w:tc>
          <w:tcPr>
            <w:tcW w:w="1315" w:type="pct"/>
            <w:shd w:val="clear" w:color="auto" w:fill="auto"/>
            <w:vAlign w:val="center"/>
          </w:tcPr>
          <w:p w:rsidR="00144302" w:rsidRPr="00B50578" w:rsidRDefault="00144302" w:rsidP="00F56803">
            <w:pPr>
              <w:ind w:left="29" w:right="-57"/>
              <w:rPr>
                <w:color w:val="000000"/>
                <w:sz w:val="20"/>
                <w:szCs w:val="20"/>
              </w:rPr>
            </w:pPr>
            <w:r w:rsidRPr="00B50578">
              <w:rPr>
                <w:color w:val="000000"/>
                <w:sz w:val="20"/>
                <w:szCs w:val="20"/>
              </w:rPr>
              <w:t>кредитные средства/лизинг</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723" w:type="pct"/>
            <w:shd w:val="clear" w:color="auto" w:fill="auto"/>
            <w:vAlign w:val="center"/>
          </w:tcPr>
          <w:p w:rsidR="00144302" w:rsidRDefault="00144302" w:rsidP="00F56803">
            <w:pPr>
              <w:jc w:val="center"/>
              <w:rPr>
                <w:b/>
                <w:bCs/>
                <w:sz w:val="20"/>
                <w:szCs w:val="20"/>
              </w:rPr>
            </w:pPr>
            <w:r>
              <w:rPr>
                <w:b/>
                <w:bCs/>
                <w:sz w:val="20"/>
                <w:szCs w:val="20"/>
              </w:rPr>
              <w:t>970 883</w:t>
            </w:r>
          </w:p>
        </w:tc>
      </w:tr>
    </w:tbl>
    <w:p w:rsidR="00C654FB" w:rsidRPr="00CE05F4" w:rsidRDefault="00C654FB" w:rsidP="00C654FB">
      <w:pPr>
        <w:spacing w:before="120" w:line="360" w:lineRule="auto"/>
        <w:jc w:val="both"/>
        <w:rPr>
          <w:color w:val="000000"/>
          <w:sz w:val="20"/>
          <w:szCs w:val="20"/>
        </w:rPr>
      </w:pPr>
      <w:r w:rsidRPr="00CE05F4">
        <w:rPr>
          <w:color w:val="000000"/>
          <w:sz w:val="20"/>
          <w:szCs w:val="20"/>
        </w:rPr>
        <w:t xml:space="preserve">Источник: </w:t>
      </w:r>
      <w:r w:rsidR="00CE05F4" w:rsidRPr="00CE05F4">
        <w:rPr>
          <w:color w:val="000000"/>
          <w:sz w:val="20"/>
          <w:szCs w:val="20"/>
        </w:rPr>
        <w:t>расчеты ЦТЭС</w:t>
      </w:r>
      <w:r w:rsidRPr="00CE05F4">
        <w:rPr>
          <w:color w:val="000000"/>
          <w:sz w:val="20"/>
          <w:szCs w:val="20"/>
        </w:rPr>
        <w:t xml:space="preserve">. </w:t>
      </w:r>
    </w:p>
    <w:p w:rsidR="00C654FB" w:rsidRPr="00CE05F4" w:rsidRDefault="00C654FB" w:rsidP="00C654FB">
      <w:pPr>
        <w:spacing w:line="360" w:lineRule="auto"/>
        <w:ind w:firstLine="567"/>
        <w:jc w:val="both"/>
        <w:rPr>
          <w:color w:val="000000"/>
          <w:sz w:val="28"/>
          <w:szCs w:val="28"/>
        </w:rPr>
        <w:sectPr w:rsidR="00C654FB" w:rsidRPr="00CE05F4" w:rsidSect="0074470F">
          <w:footerReference w:type="even" r:id="rId28"/>
          <w:pgSz w:w="11906" w:h="16838"/>
          <w:pgMar w:top="1418" w:right="1134" w:bottom="1134" w:left="1134" w:header="709" w:footer="709" w:gutter="0"/>
          <w:cols w:space="708"/>
          <w:docGrid w:linePitch="381"/>
        </w:sectPr>
      </w:pPr>
    </w:p>
    <w:p w:rsidR="00C654FB" w:rsidRPr="00CE05F4" w:rsidRDefault="00C654FB" w:rsidP="00C654FB">
      <w:pPr>
        <w:rPr>
          <w:color w:val="000000"/>
        </w:rPr>
      </w:pPr>
    </w:p>
    <w:p w:rsidR="00C654FB" w:rsidRPr="00CE05F4" w:rsidRDefault="00C654FB" w:rsidP="00190613">
      <w:pPr>
        <w:pStyle w:val="afff7"/>
        <w:numPr>
          <w:ilvl w:val="2"/>
          <w:numId w:val="3"/>
        </w:numPr>
        <w:spacing w:after="120" w:line="235" w:lineRule="auto"/>
        <w:jc w:val="both"/>
        <w:rPr>
          <w:sz w:val="28"/>
          <w:szCs w:val="28"/>
          <w:u w:val="single"/>
        </w:rPr>
      </w:pPr>
      <w:r w:rsidRPr="00CE05F4">
        <w:rPr>
          <w:sz w:val="28"/>
          <w:szCs w:val="28"/>
          <w:u w:val="single"/>
        </w:rPr>
        <w:t>Утилизация (захоронение) твердых бытовых отходов</w:t>
      </w:r>
    </w:p>
    <w:p w:rsidR="00C654FB" w:rsidRPr="00CE05F4" w:rsidRDefault="00C654FB" w:rsidP="00C654FB">
      <w:pPr>
        <w:spacing w:line="360" w:lineRule="auto"/>
        <w:ind w:firstLine="709"/>
        <w:jc w:val="both"/>
        <w:rPr>
          <w:color w:val="000000"/>
          <w:sz w:val="28"/>
          <w:szCs w:val="28"/>
        </w:rPr>
      </w:pPr>
      <w:r w:rsidRPr="00CE05F4">
        <w:rPr>
          <w:color w:val="000000"/>
          <w:sz w:val="28"/>
          <w:szCs w:val="28"/>
        </w:rPr>
        <w:t>В таблице 6-</w:t>
      </w:r>
      <w:r w:rsidR="00144302">
        <w:rPr>
          <w:color w:val="000000"/>
          <w:sz w:val="28"/>
          <w:szCs w:val="28"/>
        </w:rPr>
        <w:t>5</w:t>
      </w:r>
      <w:r w:rsidRPr="00CE05F4">
        <w:rPr>
          <w:color w:val="000000"/>
          <w:sz w:val="28"/>
          <w:szCs w:val="28"/>
        </w:rPr>
        <w:t xml:space="preserve"> представлены инвестиционные мероприятия настоящей Программы в системе утилизации (захоронения) твердых бытовых отходов </w:t>
      </w:r>
      <w:r w:rsidR="00650374">
        <w:rPr>
          <w:color w:val="000000"/>
          <w:sz w:val="28"/>
          <w:szCs w:val="28"/>
        </w:rPr>
        <w:t>МОГО</w:t>
      </w:r>
      <w:r w:rsidR="008F5DDA">
        <w:rPr>
          <w:color w:val="000000"/>
          <w:sz w:val="28"/>
          <w:szCs w:val="28"/>
        </w:rPr>
        <w:t xml:space="preserve"> Анадырь</w:t>
      </w:r>
      <w:r w:rsidRPr="00CE05F4">
        <w:rPr>
          <w:color w:val="000000"/>
          <w:sz w:val="28"/>
          <w:szCs w:val="28"/>
        </w:rPr>
        <w:t>.</w:t>
      </w:r>
    </w:p>
    <w:p w:rsidR="00C654FB" w:rsidRPr="00CE05F4" w:rsidRDefault="00C654FB" w:rsidP="00C654FB">
      <w:pPr>
        <w:keepNext/>
        <w:autoSpaceDE w:val="0"/>
        <w:autoSpaceDN w:val="0"/>
        <w:adjustRightInd w:val="0"/>
        <w:spacing w:line="360" w:lineRule="auto"/>
        <w:jc w:val="both"/>
        <w:rPr>
          <w:b/>
          <w:color w:val="000000"/>
          <w:sz w:val="28"/>
          <w:szCs w:val="28"/>
        </w:rPr>
      </w:pPr>
      <w:r w:rsidRPr="00CE05F4">
        <w:rPr>
          <w:b/>
          <w:color w:val="000000"/>
          <w:sz w:val="28"/>
          <w:szCs w:val="28"/>
        </w:rPr>
        <w:t>Таблица 6-</w:t>
      </w:r>
      <w:r w:rsidR="00144302">
        <w:rPr>
          <w:b/>
          <w:color w:val="000000"/>
          <w:sz w:val="28"/>
          <w:szCs w:val="28"/>
        </w:rPr>
        <w:t>5</w:t>
      </w:r>
      <w:r w:rsidRPr="00CE05F4">
        <w:rPr>
          <w:b/>
          <w:color w:val="000000"/>
          <w:sz w:val="28"/>
          <w:szCs w:val="28"/>
        </w:rPr>
        <w:t xml:space="preserve">. Распределение мероприятий в системе утилизации (захоронении) твердых бытовых отходов МО </w:t>
      </w:r>
      <w:r w:rsidR="008F5DDA">
        <w:rPr>
          <w:b/>
          <w:color w:val="000000"/>
          <w:sz w:val="28"/>
          <w:szCs w:val="28"/>
        </w:rPr>
        <w:t>городской округ Анадырь</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9"/>
        <w:gridCol w:w="1170"/>
        <w:gridCol w:w="1173"/>
        <w:gridCol w:w="1175"/>
        <w:gridCol w:w="1175"/>
        <w:gridCol w:w="1175"/>
        <w:gridCol w:w="1437"/>
      </w:tblGrid>
      <w:tr w:rsidR="00571D4A" w:rsidRPr="006767D0" w:rsidTr="00144302">
        <w:trPr>
          <w:trHeight w:val="300"/>
        </w:trPr>
        <w:tc>
          <w:tcPr>
            <w:tcW w:w="1294" w:type="pct"/>
            <w:vMerge w:val="restart"/>
            <w:shd w:val="clear" w:color="auto" w:fill="auto"/>
            <w:vAlign w:val="center"/>
            <w:hideMark/>
          </w:tcPr>
          <w:p w:rsidR="00571D4A" w:rsidRPr="006767D0" w:rsidRDefault="00571D4A" w:rsidP="007F5BC7">
            <w:pPr>
              <w:spacing w:before="20" w:after="20"/>
              <w:ind w:left="-57" w:right="-57"/>
              <w:jc w:val="center"/>
              <w:rPr>
                <w:b/>
                <w:bCs/>
                <w:color w:val="000000"/>
                <w:sz w:val="20"/>
                <w:szCs w:val="20"/>
              </w:rPr>
            </w:pPr>
            <w:r w:rsidRPr="006767D0">
              <w:rPr>
                <w:b/>
                <w:bCs/>
                <w:color w:val="000000"/>
                <w:sz w:val="20"/>
                <w:szCs w:val="20"/>
              </w:rPr>
              <w:t>Группы инвестиционных проектов</w:t>
            </w:r>
          </w:p>
        </w:tc>
        <w:tc>
          <w:tcPr>
            <w:tcW w:w="3706" w:type="pct"/>
            <w:gridSpan w:val="6"/>
            <w:shd w:val="clear" w:color="auto" w:fill="auto"/>
            <w:vAlign w:val="center"/>
            <w:hideMark/>
          </w:tcPr>
          <w:p w:rsidR="00571D4A" w:rsidRPr="006767D0" w:rsidRDefault="00571D4A" w:rsidP="007F5BC7">
            <w:pPr>
              <w:spacing w:before="20" w:after="20"/>
              <w:ind w:left="-57" w:right="-57"/>
              <w:jc w:val="center"/>
              <w:rPr>
                <w:b/>
                <w:bCs/>
                <w:color w:val="000000"/>
                <w:sz w:val="20"/>
                <w:szCs w:val="20"/>
              </w:rPr>
            </w:pPr>
            <w:r w:rsidRPr="006767D0">
              <w:rPr>
                <w:b/>
                <w:bCs/>
                <w:color w:val="000000"/>
                <w:sz w:val="20"/>
                <w:szCs w:val="20"/>
              </w:rPr>
              <w:t>Капитальные вложения, тыс. руб.</w:t>
            </w:r>
          </w:p>
        </w:tc>
      </w:tr>
      <w:tr w:rsidR="00144302" w:rsidRPr="006767D0" w:rsidTr="00144302">
        <w:trPr>
          <w:trHeight w:val="264"/>
        </w:trPr>
        <w:tc>
          <w:tcPr>
            <w:tcW w:w="1294" w:type="pct"/>
            <w:vMerge/>
            <w:vAlign w:val="center"/>
            <w:hideMark/>
          </w:tcPr>
          <w:p w:rsidR="00144302" w:rsidRPr="006767D0" w:rsidRDefault="00144302" w:rsidP="007F5BC7">
            <w:pPr>
              <w:spacing w:before="20" w:after="20"/>
              <w:ind w:left="-57" w:right="-57"/>
              <w:rPr>
                <w:b/>
                <w:bCs/>
                <w:color w:val="000000"/>
                <w:sz w:val="20"/>
                <w:szCs w:val="20"/>
              </w:rPr>
            </w:pPr>
          </w:p>
        </w:tc>
        <w:tc>
          <w:tcPr>
            <w:tcW w:w="594"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2017</w:t>
            </w:r>
          </w:p>
        </w:tc>
        <w:tc>
          <w:tcPr>
            <w:tcW w:w="595"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2018</w:t>
            </w:r>
          </w:p>
        </w:tc>
        <w:tc>
          <w:tcPr>
            <w:tcW w:w="596"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2019</w:t>
            </w:r>
          </w:p>
        </w:tc>
        <w:tc>
          <w:tcPr>
            <w:tcW w:w="596"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2020</w:t>
            </w:r>
          </w:p>
        </w:tc>
        <w:tc>
          <w:tcPr>
            <w:tcW w:w="596"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203</w:t>
            </w:r>
            <w:r w:rsidRPr="00B50578">
              <w:rPr>
                <w:b/>
                <w:bCs/>
                <w:color w:val="000000"/>
                <w:sz w:val="20"/>
                <w:szCs w:val="20"/>
              </w:rPr>
              <w:t xml:space="preserve">0 </w:t>
            </w:r>
          </w:p>
        </w:tc>
        <w:tc>
          <w:tcPr>
            <w:tcW w:w="728"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2017-2030</w:t>
            </w:r>
          </w:p>
        </w:tc>
      </w:tr>
      <w:tr w:rsidR="00144302" w:rsidRPr="006767D0" w:rsidTr="00144302">
        <w:trPr>
          <w:trHeight w:val="300"/>
        </w:trPr>
        <w:tc>
          <w:tcPr>
            <w:tcW w:w="1294" w:type="pct"/>
            <w:shd w:val="clear" w:color="auto" w:fill="auto"/>
            <w:vAlign w:val="center"/>
            <w:hideMark/>
          </w:tcPr>
          <w:p w:rsidR="00144302" w:rsidRPr="00B50578" w:rsidRDefault="00144302" w:rsidP="00F56803">
            <w:pPr>
              <w:rPr>
                <w:b/>
                <w:bCs/>
                <w:sz w:val="20"/>
                <w:szCs w:val="20"/>
              </w:rPr>
            </w:pPr>
            <w:r w:rsidRPr="00B50578">
              <w:rPr>
                <w:b/>
                <w:bCs/>
                <w:sz w:val="20"/>
                <w:szCs w:val="20"/>
              </w:rPr>
              <w:t xml:space="preserve">Всего капитальные </w:t>
            </w:r>
          </w:p>
          <w:p w:rsidR="00144302" w:rsidRPr="00B50578" w:rsidRDefault="00144302" w:rsidP="00F56803">
            <w:pPr>
              <w:rPr>
                <w:b/>
                <w:bCs/>
                <w:sz w:val="20"/>
                <w:szCs w:val="20"/>
              </w:rPr>
            </w:pPr>
            <w:r w:rsidRPr="00B50578">
              <w:rPr>
                <w:b/>
                <w:bCs/>
                <w:sz w:val="20"/>
                <w:szCs w:val="20"/>
              </w:rPr>
              <w:t>затраты</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24 000</w:t>
            </w:r>
          </w:p>
        </w:tc>
        <w:tc>
          <w:tcPr>
            <w:tcW w:w="595"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728"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24 000</w:t>
            </w:r>
          </w:p>
        </w:tc>
      </w:tr>
      <w:tr w:rsidR="00144302" w:rsidRPr="006767D0" w:rsidTr="00144302">
        <w:trPr>
          <w:trHeight w:val="510"/>
        </w:trPr>
        <w:tc>
          <w:tcPr>
            <w:tcW w:w="1294" w:type="pct"/>
            <w:shd w:val="clear" w:color="auto" w:fill="auto"/>
            <w:vAlign w:val="center"/>
            <w:hideMark/>
          </w:tcPr>
          <w:p w:rsidR="00144302" w:rsidRPr="00B50578" w:rsidRDefault="00144302" w:rsidP="00F56803">
            <w:pPr>
              <w:ind w:left="122"/>
              <w:rPr>
                <w:bCs/>
                <w:sz w:val="20"/>
                <w:szCs w:val="20"/>
              </w:rPr>
            </w:pPr>
            <w:r w:rsidRPr="00B50578">
              <w:rPr>
                <w:bCs/>
                <w:sz w:val="20"/>
                <w:szCs w:val="20"/>
              </w:rPr>
              <w:t xml:space="preserve">Изменение совокупных эксплуатационных затрат, в </w:t>
            </w:r>
            <w:proofErr w:type="spellStart"/>
            <w:r w:rsidRPr="00B50578">
              <w:rPr>
                <w:bCs/>
                <w:sz w:val="20"/>
                <w:szCs w:val="20"/>
              </w:rPr>
              <w:t>т.ч</w:t>
            </w:r>
            <w:proofErr w:type="spellEnd"/>
            <w:r w:rsidRPr="00B50578">
              <w:rPr>
                <w:bCs/>
                <w:sz w:val="20"/>
                <w:szCs w:val="20"/>
              </w:rPr>
              <w:t>.:</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5"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728"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r>
      <w:tr w:rsidR="00144302" w:rsidRPr="006767D0" w:rsidTr="00144302">
        <w:trPr>
          <w:trHeight w:val="510"/>
        </w:trPr>
        <w:tc>
          <w:tcPr>
            <w:tcW w:w="1294" w:type="pct"/>
            <w:shd w:val="clear" w:color="auto" w:fill="auto"/>
            <w:vAlign w:val="center"/>
            <w:hideMark/>
          </w:tcPr>
          <w:p w:rsidR="00144302" w:rsidRPr="00B50578" w:rsidRDefault="00144302" w:rsidP="00F56803">
            <w:pPr>
              <w:ind w:left="264"/>
              <w:rPr>
                <w:bCs/>
                <w:sz w:val="20"/>
                <w:szCs w:val="20"/>
              </w:rPr>
            </w:pPr>
            <w:r w:rsidRPr="00B50578">
              <w:rPr>
                <w:bCs/>
                <w:sz w:val="20"/>
                <w:szCs w:val="20"/>
              </w:rPr>
              <w:t>снижение эксплуатационных затрат за счет эффектов экономии</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5"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728"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r>
      <w:tr w:rsidR="00144302" w:rsidRPr="006767D0" w:rsidTr="00144302">
        <w:trPr>
          <w:trHeight w:val="510"/>
        </w:trPr>
        <w:tc>
          <w:tcPr>
            <w:tcW w:w="1294" w:type="pct"/>
            <w:shd w:val="clear" w:color="auto" w:fill="auto"/>
            <w:vAlign w:val="bottom"/>
            <w:hideMark/>
          </w:tcPr>
          <w:p w:rsidR="00144302" w:rsidRPr="00B50578" w:rsidRDefault="00144302" w:rsidP="00F56803">
            <w:pPr>
              <w:ind w:left="264"/>
              <w:rPr>
                <w:bCs/>
                <w:sz w:val="20"/>
                <w:szCs w:val="20"/>
              </w:rPr>
            </w:pPr>
            <w:r w:rsidRPr="00B50578">
              <w:rPr>
                <w:bCs/>
                <w:sz w:val="20"/>
                <w:szCs w:val="20"/>
              </w:rPr>
              <w:t xml:space="preserve">повышение затрат за счет амортизационных отчислений </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5"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728"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r>
      <w:tr w:rsidR="00144302" w:rsidRPr="006767D0" w:rsidTr="00144302">
        <w:trPr>
          <w:trHeight w:val="765"/>
        </w:trPr>
        <w:tc>
          <w:tcPr>
            <w:tcW w:w="1294" w:type="pct"/>
            <w:shd w:val="clear" w:color="auto" w:fill="auto"/>
            <w:vAlign w:val="center"/>
            <w:hideMark/>
          </w:tcPr>
          <w:p w:rsidR="00144302" w:rsidRPr="00B50578" w:rsidRDefault="00144302" w:rsidP="00F56803">
            <w:pPr>
              <w:ind w:left="-57" w:right="-57"/>
              <w:rPr>
                <w:b/>
                <w:bCs/>
                <w:color w:val="000000"/>
                <w:sz w:val="20"/>
                <w:szCs w:val="20"/>
              </w:rPr>
            </w:pPr>
            <w:r w:rsidRPr="00B50578">
              <w:rPr>
                <w:b/>
                <w:bCs/>
                <w:color w:val="000000"/>
                <w:sz w:val="20"/>
                <w:szCs w:val="20"/>
              </w:rPr>
              <w:t xml:space="preserve">Проекты по целям реализации, в </w:t>
            </w:r>
            <w:proofErr w:type="spellStart"/>
            <w:r w:rsidRPr="00B50578">
              <w:rPr>
                <w:b/>
                <w:bCs/>
                <w:color w:val="000000"/>
                <w:sz w:val="20"/>
                <w:szCs w:val="20"/>
              </w:rPr>
              <w:t>т.ч</w:t>
            </w:r>
            <w:proofErr w:type="spellEnd"/>
            <w:r w:rsidRPr="00B50578">
              <w:rPr>
                <w:b/>
                <w:bCs/>
                <w:color w:val="000000"/>
                <w:sz w:val="20"/>
                <w:szCs w:val="20"/>
              </w:rPr>
              <w:t>.:</w:t>
            </w:r>
          </w:p>
        </w:tc>
        <w:tc>
          <w:tcPr>
            <w:tcW w:w="594" w:type="pct"/>
            <w:shd w:val="clear" w:color="auto" w:fill="auto"/>
            <w:vAlign w:val="center"/>
          </w:tcPr>
          <w:p w:rsidR="00144302" w:rsidRDefault="00144302" w:rsidP="00F56803">
            <w:pPr>
              <w:jc w:val="center"/>
              <w:rPr>
                <w:b/>
                <w:bCs/>
                <w:sz w:val="20"/>
                <w:szCs w:val="20"/>
              </w:rPr>
            </w:pPr>
            <w:r>
              <w:rPr>
                <w:b/>
                <w:bCs/>
                <w:sz w:val="20"/>
                <w:szCs w:val="20"/>
              </w:rPr>
              <w:t>24 000</w:t>
            </w:r>
          </w:p>
        </w:tc>
        <w:tc>
          <w:tcPr>
            <w:tcW w:w="595" w:type="pct"/>
            <w:shd w:val="clear" w:color="auto" w:fill="auto"/>
            <w:vAlign w:val="center"/>
          </w:tcPr>
          <w:p w:rsidR="00144302" w:rsidRDefault="00144302" w:rsidP="00F56803">
            <w:pPr>
              <w:jc w:val="center"/>
              <w:rPr>
                <w:b/>
                <w:bCs/>
                <w:sz w:val="20"/>
                <w:szCs w:val="20"/>
              </w:rPr>
            </w:pPr>
            <w:r>
              <w:rPr>
                <w:b/>
                <w:bCs/>
                <w:sz w:val="20"/>
                <w:szCs w:val="20"/>
              </w:rPr>
              <w:t>5 000</w:t>
            </w:r>
          </w:p>
        </w:tc>
        <w:tc>
          <w:tcPr>
            <w:tcW w:w="596" w:type="pct"/>
            <w:shd w:val="clear" w:color="auto" w:fill="auto"/>
            <w:vAlign w:val="center"/>
          </w:tcPr>
          <w:p w:rsidR="00144302" w:rsidRDefault="00144302" w:rsidP="00F56803">
            <w:pPr>
              <w:jc w:val="center"/>
              <w:rPr>
                <w:b/>
                <w:bCs/>
                <w:sz w:val="20"/>
                <w:szCs w:val="20"/>
              </w:rPr>
            </w:pPr>
            <w:r>
              <w:rPr>
                <w:b/>
                <w:bCs/>
                <w:sz w:val="20"/>
                <w:szCs w:val="20"/>
              </w:rPr>
              <w:t>0</w:t>
            </w:r>
          </w:p>
        </w:tc>
        <w:tc>
          <w:tcPr>
            <w:tcW w:w="596" w:type="pct"/>
            <w:shd w:val="clear" w:color="auto" w:fill="auto"/>
            <w:vAlign w:val="center"/>
          </w:tcPr>
          <w:p w:rsidR="00144302" w:rsidRDefault="00144302" w:rsidP="00F56803">
            <w:pPr>
              <w:jc w:val="center"/>
              <w:rPr>
                <w:b/>
                <w:bCs/>
                <w:sz w:val="20"/>
                <w:szCs w:val="20"/>
              </w:rPr>
            </w:pPr>
            <w:r>
              <w:rPr>
                <w:b/>
                <w:bCs/>
                <w:sz w:val="20"/>
                <w:szCs w:val="20"/>
              </w:rPr>
              <w:t>0</w:t>
            </w:r>
          </w:p>
        </w:tc>
        <w:tc>
          <w:tcPr>
            <w:tcW w:w="596" w:type="pct"/>
            <w:shd w:val="clear" w:color="auto" w:fill="auto"/>
            <w:vAlign w:val="center"/>
          </w:tcPr>
          <w:p w:rsidR="00144302" w:rsidRDefault="00144302" w:rsidP="00F56803">
            <w:pPr>
              <w:jc w:val="center"/>
              <w:rPr>
                <w:b/>
                <w:bCs/>
                <w:sz w:val="20"/>
                <w:szCs w:val="20"/>
              </w:rPr>
            </w:pPr>
            <w:r>
              <w:rPr>
                <w:b/>
                <w:bCs/>
                <w:sz w:val="20"/>
                <w:szCs w:val="20"/>
              </w:rPr>
              <w:t>0</w:t>
            </w:r>
          </w:p>
        </w:tc>
        <w:tc>
          <w:tcPr>
            <w:tcW w:w="728" w:type="pct"/>
            <w:shd w:val="clear" w:color="auto" w:fill="auto"/>
            <w:vAlign w:val="center"/>
          </w:tcPr>
          <w:p w:rsidR="00144302" w:rsidRDefault="00144302" w:rsidP="00F56803">
            <w:pPr>
              <w:jc w:val="center"/>
              <w:rPr>
                <w:b/>
                <w:bCs/>
                <w:sz w:val="20"/>
                <w:szCs w:val="20"/>
              </w:rPr>
            </w:pPr>
            <w:r>
              <w:rPr>
                <w:b/>
                <w:bCs/>
                <w:sz w:val="20"/>
                <w:szCs w:val="20"/>
              </w:rPr>
              <w:t>29 000</w:t>
            </w:r>
          </w:p>
        </w:tc>
      </w:tr>
      <w:tr w:rsidR="00144302" w:rsidRPr="006767D0" w:rsidTr="00144302">
        <w:trPr>
          <w:trHeight w:val="300"/>
        </w:trPr>
        <w:tc>
          <w:tcPr>
            <w:tcW w:w="129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нацеленные на присоединение новых потребителей</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5"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728"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144302">
        <w:trPr>
          <w:trHeight w:val="510"/>
        </w:trPr>
        <w:tc>
          <w:tcPr>
            <w:tcW w:w="129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 xml:space="preserve">обеспечивающие повышение надежности </w:t>
            </w:r>
            <w:proofErr w:type="spellStart"/>
            <w:r w:rsidRPr="00B50578">
              <w:rPr>
                <w:color w:val="000000"/>
                <w:sz w:val="20"/>
                <w:szCs w:val="20"/>
              </w:rPr>
              <w:t>ресурсоснабжения</w:t>
            </w:r>
            <w:proofErr w:type="spellEnd"/>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5"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728"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144302">
        <w:trPr>
          <w:trHeight w:val="510"/>
        </w:trPr>
        <w:tc>
          <w:tcPr>
            <w:tcW w:w="129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обеспечивающие выполнение экологических требований</w:t>
            </w:r>
          </w:p>
        </w:tc>
        <w:tc>
          <w:tcPr>
            <w:tcW w:w="594" w:type="pct"/>
            <w:shd w:val="clear" w:color="auto" w:fill="auto"/>
            <w:vAlign w:val="center"/>
          </w:tcPr>
          <w:p w:rsidR="00144302" w:rsidRDefault="00144302" w:rsidP="00F56803">
            <w:pPr>
              <w:jc w:val="center"/>
              <w:rPr>
                <w:sz w:val="20"/>
                <w:szCs w:val="20"/>
              </w:rPr>
            </w:pPr>
            <w:r>
              <w:rPr>
                <w:sz w:val="20"/>
                <w:szCs w:val="20"/>
              </w:rPr>
              <w:t>24 000</w:t>
            </w:r>
          </w:p>
        </w:tc>
        <w:tc>
          <w:tcPr>
            <w:tcW w:w="595" w:type="pct"/>
            <w:shd w:val="clear" w:color="auto" w:fill="auto"/>
            <w:vAlign w:val="center"/>
          </w:tcPr>
          <w:p w:rsidR="00144302" w:rsidRDefault="00144302" w:rsidP="00F56803">
            <w:pPr>
              <w:jc w:val="center"/>
              <w:rPr>
                <w:sz w:val="20"/>
                <w:szCs w:val="20"/>
              </w:rPr>
            </w:pPr>
            <w:r>
              <w:rPr>
                <w:sz w:val="20"/>
                <w:szCs w:val="20"/>
              </w:rPr>
              <w:t>5 000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728" w:type="pct"/>
            <w:shd w:val="clear" w:color="auto" w:fill="auto"/>
            <w:vAlign w:val="center"/>
          </w:tcPr>
          <w:p w:rsidR="00144302" w:rsidRDefault="00144302" w:rsidP="00F56803">
            <w:pPr>
              <w:jc w:val="center"/>
              <w:rPr>
                <w:sz w:val="20"/>
                <w:szCs w:val="20"/>
              </w:rPr>
            </w:pPr>
            <w:r>
              <w:rPr>
                <w:sz w:val="20"/>
                <w:szCs w:val="20"/>
              </w:rPr>
              <w:t>29 000</w:t>
            </w:r>
          </w:p>
        </w:tc>
      </w:tr>
      <w:tr w:rsidR="00144302" w:rsidRPr="006767D0" w:rsidTr="00144302">
        <w:trPr>
          <w:trHeight w:val="300"/>
        </w:trPr>
        <w:tc>
          <w:tcPr>
            <w:tcW w:w="129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обеспечивающие выполнение требований законодательства об энергосбережении</w:t>
            </w:r>
          </w:p>
        </w:tc>
        <w:tc>
          <w:tcPr>
            <w:tcW w:w="594" w:type="pct"/>
            <w:shd w:val="clear" w:color="auto" w:fill="auto"/>
            <w:noWrap/>
            <w:vAlign w:val="center"/>
          </w:tcPr>
          <w:p w:rsidR="00144302" w:rsidRDefault="00144302" w:rsidP="00F56803">
            <w:pPr>
              <w:jc w:val="center"/>
              <w:rPr>
                <w:sz w:val="20"/>
                <w:szCs w:val="20"/>
              </w:rPr>
            </w:pPr>
            <w:r>
              <w:rPr>
                <w:sz w:val="20"/>
                <w:szCs w:val="20"/>
              </w:rPr>
              <w:t>0</w:t>
            </w:r>
          </w:p>
        </w:tc>
        <w:tc>
          <w:tcPr>
            <w:tcW w:w="595" w:type="pct"/>
            <w:shd w:val="clear" w:color="auto" w:fill="auto"/>
            <w:noWrap/>
            <w:vAlign w:val="center"/>
          </w:tcPr>
          <w:p w:rsidR="00144302" w:rsidRDefault="00144302" w:rsidP="00F56803">
            <w:pPr>
              <w:jc w:val="center"/>
              <w:rPr>
                <w:sz w:val="20"/>
                <w:szCs w:val="20"/>
              </w:rPr>
            </w:pPr>
            <w:r>
              <w:rPr>
                <w:sz w:val="20"/>
                <w:szCs w:val="20"/>
              </w:rPr>
              <w:t>0</w:t>
            </w:r>
          </w:p>
        </w:tc>
        <w:tc>
          <w:tcPr>
            <w:tcW w:w="596" w:type="pct"/>
            <w:shd w:val="clear" w:color="auto" w:fill="auto"/>
            <w:noWrap/>
            <w:vAlign w:val="center"/>
          </w:tcPr>
          <w:p w:rsidR="00144302" w:rsidRDefault="00144302" w:rsidP="00F56803">
            <w:pPr>
              <w:jc w:val="center"/>
              <w:rPr>
                <w:sz w:val="20"/>
                <w:szCs w:val="20"/>
              </w:rPr>
            </w:pPr>
            <w:r>
              <w:rPr>
                <w:sz w:val="20"/>
                <w:szCs w:val="20"/>
              </w:rPr>
              <w:t>0</w:t>
            </w:r>
          </w:p>
        </w:tc>
        <w:tc>
          <w:tcPr>
            <w:tcW w:w="596" w:type="pct"/>
            <w:shd w:val="clear" w:color="auto" w:fill="auto"/>
            <w:noWrap/>
            <w:vAlign w:val="center"/>
          </w:tcPr>
          <w:p w:rsidR="00144302" w:rsidRDefault="00144302" w:rsidP="00F56803">
            <w:pPr>
              <w:jc w:val="center"/>
              <w:rPr>
                <w:sz w:val="20"/>
                <w:szCs w:val="20"/>
              </w:rPr>
            </w:pPr>
            <w:r>
              <w:rPr>
                <w:sz w:val="20"/>
                <w:szCs w:val="20"/>
              </w:rPr>
              <w:t>0</w:t>
            </w:r>
          </w:p>
        </w:tc>
        <w:tc>
          <w:tcPr>
            <w:tcW w:w="596" w:type="pct"/>
            <w:shd w:val="clear" w:color="auto" w:fill="auto"/>
            <w:noWrap/>
            <w:vAlign w:val="center"/>
          </w:tcPr>
          <w:p w:rsidR="00144302" w:rsidRDefault="00144302" w:rsidP="00F56803">
            <w:pPr>
              <w:jc w:val="center"/>
              <w:rPr>
                <w:sz w:val="20"/>
                <w:szCs w:val="20"/>
              </w:rPr>
            </w:pPr>
            <w:r>
              <w:rPr>
                <w:sz w:val="20"/>
                <w:szCs w:val="20"/>
              </w:rPr>
              <w:t>0</w:t>
            </w:r>
          </w:p>
        </w:tc>
        <w:tc>
          <w:tcPr>
            <w:tcW w:w="728"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144302">
        <w:trPr>
          <w:trHeight w:val="585"/>
        </w:trPr>
        <w:tc>
          <w:tcPr>
            <w:tcW w:w="1294" w:type="pct"/>
            <w:shd w:val="clear" w:color="auto" w:fill="auto"/>
            <w:vAlign w:val="center"/>
            <w:hideMark/>
          </w:tcPr>
          <w:p w:rsidR="00144302" w:rsidRPr="00B50578" w:rsidRDefault="00144302" w:rsidP="00F56803">
            <w:pPr>
              <w:ind w:left="-57" w:right="-57"/>
              <w:rPr>
                <w:b/>
                <w:bCs/>
                <w:color w:val="000000"/>
                <w:sz w:val="20"/>
                <w:szCs w:val="20"/>
              </w:rPr>
            </w:pPr>
            <w:r w:rsidRPr="00B50578">
              <w:rPr>
                <w:b/>
                <w:bCs/>
                <w:color w:val="000000"/>
                <w:sz w:val="20"/>
                <w:szCs w:val="20"/>
              </w:rPr>
              <w:t xml:space="preserve">Проекты по источникам финансирования, в </w:t>
            </w:r>
            <w:proofErr w:type="spellStart"/>
            <w:r w:rsidRPr="00B50578">
              <w:rPr>
                <w:b/>
                <w:bCs/>
                <w:color w:val="000000"/>
                <w:sz w:val="20"/>
                <w:szCs w:val="20"/>
              </w:rPr>
              <w:t>т.ч</w:t>
            </w:r>
            <w:proofErr w:type="spellEnd"/>
            <w:r w:rsidRPr="00B50578">
              <w:rPr>
                <w:b/>
                <w:bCs/>
                <w:color w:val="000000"/>
                <w:sz w:val="20"/>
                <w:szCs w:val="20"/>
              </w:rPr>
              <w:t>.:</w:t>
            </w:r>
          </w:p>
        </w:tc>
        <w:tc>
          <w:tcPr>
            <w:tcW w:w="594" w:type="pct"/>
            <w:shd w:val="clear" w:color="auto" w:fill="auto"/>
            <w:vAlign w:val="center"/>
          </w:tcPr>
          <w:p w:rsidR="00144302" w:rsidRPr="0054511F" w:rsidRDefault="00144302" w:rsidP="00F56803">
            <w:pPr>
              <w:jc w:val="center"/>
              <w:rPr>
                <w:bCs/>
                <w:sz w:val="20"/>
                <w:szCs w:val="20"/>
              </w:rPr>
            </w:pPr>
            <w:r w:rsidRPr="0054511F">
              <w:rPr>
                <w:bCs/>
                <w:sz w:val="20"/>
                <w:szCs w:val="20"/>
              </w:rPr>
              <w:t>24 000</w:t>
            </w:r>
          </w:p>
        </w:tc>
        <w:tc>
          <w:tcPr>
            <w:tcW w:w="595" w:type="pct"/>
            <w:shd w:val="clear" w:color="auto" w:fill="auto"/>
            <w:vAlign w:val="center"/>
          </w:tcPr>
          <w:p w:rsidR="00144302" w:rsidRPr="0054511F" w:rsidRDefault="00144302" w:rsidP="00F56803">
            <w:pPr>
              <w:jc w:val="center"/>
              <w:rPr>
                <w:bCs/>
                <w:sz w:val="20"/>
                <w:szCs w:val="20"/>
              </w:rPr>
            </w:pPr>
            <w:r w:rsidRPr="0054511F">
              <w:rPr>
                <w:bCs/>
                <w:sz w:val="20"/>
                <w:szCs w:val="20"/>
              </w:rPr>
              <w:t>5 000</w:t>
            </w:r>
          </w:p>
        </w:tc>
        <w:tc>
          <w:tcPr>
            <w:tcW w:w="596" w:type="pct"/>
            <w:shd w:val="clear" w:color="auto" w:fill="auto"/>
            <w:vAlign w:val="center"/>
          </w:tcPr>
          <w:p w:rsidR="00144302" w:rsidRPr="0054511F" w:rsidRDefault="00144302" w:rsidP="00F56803">
            <w:pPr>
              <w:jc w:val="center"/>
              <w:rPr>
                <w:bCs/>
                <w:sz w:val="20"/>
                <w:szCs w:val="20"/>
              </w:rPr>
            </w:pPr>
            <w:r w:rsidRPr="0054511F">
              <w:rPr>
                <w:bCs/>
                <w:sz w:val="20"/>
                <w:szCs w:val="20"/>
              </w:rPr>
              <w:t>0</w:t>
            </w:r>
          </w:p>
        </w:tc>
        <w:tc>
          <w:tcPr>
            <w:tcW w:w="596" w:type="pct"/>
            <w:shd w:val="clear" w:color="auto" w:fill="auto"/>
            <w:vAlign w:val="center"/>
          </w:tcPr>
          <w:p w:rsidR="00144302" w:rsidRPr="0054511F" w:rsidRDefault="00144302" w:rsidP="00F56803">
            <w:pPr>
              <w:jc w:val="center"/>
              <w:rPr>
                <w:bCs/>
                <w:sz w:val="20"/>
                <w:szCs w:val="20"/>
              </w:rPr>
            </w:pPr>
            <w:r w:rsidRPr="0054511F">
              <w:rPr>
                <w:bCs/>
                <w:sz w:val="20"/>
                <w:szCs w:val="20"/>
              </w:rPr>
              <w:t>0</w:t>
            </w:r>
          </w:p>
        </w:tc>
        <w:tc>
          <w:tcPr>
            <w:tcW w:w="596" w:type="pct"/>
            <w:shd w:val="clear" w:color="auto" w:fill="auto"/>
            <w:vAlign w:val="center"/>
          </w:tcPr>
          <w:p w:rsidR="00144302" w:rsidRPr="0054511F" w:rsidRDefault="00144302" w:rsidP="00F56803">
            <w:pPr>
              <w:jc w:val="center"/>
              <w:rPr>
                <w:bCs/>
                <w:sz w:val="20"/>
                <w:szCs w:val="20"/>
              </w:rPr>
            </w:pPr>
            <w:r w:rsidRPr="0054511F">
              <w:rPr>
                <w:bCs/>
                <w:sz w:val="20"/>
                <w:szCs w:val="20"/>
              </w:rPr>
              <w:t>0</w:t>
            </w:r>
          </w:p>
        </w:tc>
        <w:tc>
          <w:tcPr>
            <w:tcW w:w="728" w:type="pct"/>
            <w:shd w:val="clear" w:color="auto" w:fill="auto"/>
            <w:vAlign w:val="center"/>
          </w:tcPr>
          <w:p w:rsidR="00144302" w:rsidRPr="0054511F" w:rsidRDefault="00144302" w:rsidP="00F56803">
            <w:pPr>
              <w:jc w:val="center"/>
              <w:rPr>
                <w:bCs/>
                <w:sz w:val="20"/>
                <w:szCs w:val="20"/>
              </w:rPr>
            </w:pPr>
            <w:r w:rsidRPr="0054511F">
              <w:rPr>
                <w:bCs/>
                <w:sz w:val="20"/>
                <w:szCs w:val="20"/>
              </w:rPr>
              <w:t>29 000</w:t>
            </w:r>
          </w:p>
        </w:tc>
      </w:tr>
      <w:tr w:rsidR="00144302" w:rsidRPr="006767D0" w:rsidTr="00144302">
        <w:trPr>
          <w:trHeight w:val="300"/>
        </w:trPr>
        <w:tc>
          <w:tcPr>
            <w:tcW w:w="129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 xml:space="preserve">бюджетные средства, в </w:t>
            </w:r>
            <w:proofErr w:type="spellStart"/>
            <w:r w:rsidRPr="00B50578">
              <w:rPr>
                <w:color w:val="000000"/>
                <w:sz w:val="20"/>
                <w:szCs w:val="20"/>
              </w:rPr>
              <w:t>т.ч</w:t>
            </w:r>
            <w:proofErr w:type="spellEnd"/>
            <w:r w:rsidRPr="00B50578">
              <w:rPr>
                <w:color w:val="000000"/>
                <w:sz w:val="20"/>
                <w:szCs w:val="20"/>
              </w:rPr>
              <w:t>.:</w:t>
            </w:r>
          </w:p>
        </w:tc>
        <w:tc>
          <w:tcPr>
            <w:tcW w:w="594"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5" w:type="pct"/>
            <w:shd w:val="clear" w:color="auto" w:fill="auto"/>
            <w:vAlign w:val="center"/>
          </w:tcPr>
          <w:p w:rsidR="00144302" w:rsidRPr="0054511F" w:rsidRDefault="00144302" w:rsidP="00F56803">
            <w:pPr>
              <w:jc w:val="center"/>
              <w:rPr>
                <w:sz w:val="20"/>
                <w:szCs w:val="20"/>
              </w:rPr>
            </w:pPr>
            <w:r w:rsidRPr="0054511F">
              <w:rPr>
                <w:sz w:val="20"/>
                <w:szCs w:val="20"/>
              </w:rPr>
              <w:t>5 000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728" w:type="pct"/>
            <w:shd w:val="clear" w:color="auto" w:fill="auto"/>
            <w:vAlign w:val="center"/>
          </w:tcPr>
          <w:p w:rsidR="00144302" w:rsidRPr="0054511F" w:rsidRDefault="00144302" w:rsidP="00F56803">
            <w:pPr>
              <w:jc w:val="center"/>
              <w:rPr>
                <w:sz w:val="20"/>
                <w:szCs w:val="20"/>
              </w:rPr>
            </w:pPr>
            <w:r w:rsidRPr="0054511F">
              <w:rPr>
                <w:sz w:val="20"/>
                <w:szCs w:val="20"/>
              </w:rPr>
              <w:t>5 000</w:t>
            </w:r>
          </w:p>
        </w:tc>
      </w:tr>
      <w:tr w:rsidR="00144302" w:rsidRPr="006767D0" w:rsidTr="00144302">
        <w:trPr>
          <w:trHeight w:val="300"/>
        </w:trPr>
        <w:tc>
          <w:tcPr>
            <w:tcW w:w="1294" w:type="pct"/>
            <w:shd w:val="clear" w:color="auto" w:fill="auto"/>
            <w:vAlign w:val="center"/>
          </w:tcPr>
          <w:p w:rsidR="00144302" w:rsidRPr="00B50578" w:rsidRDefault="00144302" w:rsidP="00F56803">
            <w:pPr>
              <w:ind w:left="171" w:right="-57"/>
              <w:rPr>
                <w:color w:val="000000"/>
                <w:sz w:val="20"/>
                <w:szCs w:val="20"/>
              </w:rPr>
            </w:pPr>
            <w:r w:rsidRPr="00B50578">
              <w:rPr>
                <w:color w:val="000000"/>
                <w:sz w:val="20"/>
                <w:szCs w:val="20"/>
              </w:rPr>
              <w:t>бюджет МО</w:t>
            </w:r>
          </w:p>
        </w:tc>
        <w:tc>
          <w:tcPr>
            <w:tcW w:w="594"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5" w:type="pct"/>
            <w:shd w:val="clear" w:color="auto" w:fill="auto"/>
            <w:vAlign w:val="center"/>
          </w:tcPr>
          <w:p w:rsidR="00144302" w:rsidRPr="0054511F" w:rsidRDefault="00144302" w:rsidP="00F56803">
            <w:pPr>
              <w:jc w:val="center"/>
              <w:rPr>
                <w:sz w:val="20"/>
                <w:szCs w:val="20"/>
              </w:rPr>
            </w:pPr>
            <w:r w:rsidRPr="0054511F">
              <w:rPr>
                <w:sz w:val="20"/>
                <w:szCs w:val="20"/>
              </w:rPr>
              <w:t>5 000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728" w:type="pct"/>
            <w:shd w:val="clear" w:color="auto" w:fill="auto"/>
            <w:vAlign w:val="center"/>
          </w:tcPr>
          <w:p w:rsidR="00144302" w:rsidRPr="0054511F" w:rsidRDefault="00144302" w:rsidP="00F56803">
            <w:pPr>
              <w:jc w:val="center"/>
              <w:rPr>
                <w:sz w:val="20"/>
                <w:szCs w:val="20"/>
              </w:rPr>
            </w:pPr>
            <w:r w:rsidRPr="0054511F">
              <w:rPr>
                <w:sz w:val="20"/>
                <w:szCs w:val="20"/>
              </w:rPr>
              <w:t>5 000</w:t>
            </w:r>
          </w:p>
        </w:tc>
      </w:tr>
      <w:tr w:rsidR="00144302" w:rsidRPr="006767D0" w:rsidTr="00144302">
        <w:trPr>
          <w:trHeight w:val="300"/>
        </w:trPr>
        <w:tc>
          <w:tcPr>
            <w:tcW w:w="129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инвестиционная составляющая в тарифе</w:t>
            </w:r>
          </w:p>
        </w:tc>
        <w:tc>
          <w:tcPr>
            <w:tcW w:w="594"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5"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728" w:type="pct"/>
            <w:shd w:val="clear" w:color="auto" w:fill="auto"/>
            <w:vAlign w:val="center"/>
          </w:tcPr>
          <w:p w:rsidR="00144302" w:rsidRPr="0054511F" w:rsidRDefault="00144302" w:rsidP="00F56803">
            <w:pPr>
              <w:jc w:val="center"/>
              <w:rPr>
                <w:sz w:val="20"/>
                <w:szCs w:val="20"/>
              </w:rPr>
            </w:pPr>
            <w:r w:rsidRPr="0054511F">
              <w:rPr>
                <w:sz w:val="20"/>
                <w:szCs w:val="20"/>
              </w:rPr>
              <w:t>0</w:t>
            </w:r>
          </w:p>
        </w:tc>
      </w:tr>
      <w:tr w:rsidR="00144302" w:rsidRPr="006767D0" w:rsidTr="00144302">
        <w:trPr>
          <w:trHeight w:val="510"/>
        </w:trPr>
        <w:tc>
          <w:tcPr>
            <w:tcW w:w="129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 xml:space="preserve">плата за подключение к сетям </w:t>
            </w:r>
          </w:p>
        </w:tc>
        <w:tc>
          <w:tcPr>
            <w:tcW w:w="594"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5"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728" w:type="pct"/>
            <w:shd w:val="clear" w:color="auto" w:fill="auto"/>
            <w:vAlign w:val="center"/>
          </w:tcPr>
          <w:p w:rsidR="00144302" w:rsidRPr="0054511F" w:rsidRDefault="00144302" w:rsidP="00F56803">
            <w:pPr>
              <w:jc w:val="center"/>
              <w:rPr>
                <w:sz w:val="20"/>
                <w:szCs w:val="20"/>
              </w:rPr>
            </w:pPr>
            <w:r w:rsidRPr="0054511F">
              <w:rPr>
                <w:sz w:val="20"/>
                <w:szCs w:val="20"/>
              </w:rPr>
              <w:t>0</w:t>
            </w:r>
          </w:p>
        </w:tc>
      </w:tr>
      <w:tr w:rsidR="00144302" w:rsidRPr="006767D0" w:rsidTr="00144302">
        <w:trPr>
          <w:trHeight w:val="510"/>
        </w:trPr>
        <w:tc>
          <w:tcPr>
            <w:tcW w:w="1294" w:type="pct"/>
            <w:shd w:val="clear" w:color="auto" w:fill="auto"/>
            <w:vAlign w:val="center"/>
          </w:tcPr>
          <w:p w:rsidR="00144302" w:rsidRPr="00B50578" w:rsidRDefault="00144302" w:rsidP="00F56803">
            <w:pPr>
              <w:ind w:left="29" w:right="-57"/>
              <w:rPr>
                <w:color w:val="000000"/>
                <w:sz w:val="20"/>
                <w:szCs w:val="20"/>
              </w:rPr>
            </w:pPr>
            <w:r w:rsidRPr="00B50578">
              <w:rPr>
                <w:color w:val="000000"/>
                <w:sz w:val="20"/>
                <w:szCs w:val="20"/>
              </w:rPr>
              <w:t>собственные средства предприятий</w:t>
            </w:r>
          </w:p>
        </w:tc>
        <w:tc>
          <w:tcPr>
            <w:tcW w:w="594" w:type="pct"/>
            <w:shd w:val="clear" w:color="auto" w:fill="auto"/>
            <w:vAlign w:val="center"/>
          </w:tcPr>
          <w:p w:rsidR="00144302" w:rsidRPr="0054511F" w:rsidRDefault="00144302" w:rsidP="00F56803">
            <w:pPr>
              <w:jc w:val="center"/>
              <w:rPr>
                <w:sz w:val="20"/>
                <w:szCs w:val="20"/>
              </w:rPr>
            </w:pPr>
            <w:r w:rsidRPr="0054511F">
              <w:rPr>
                <w:sz w:val="20"/>
                <w:szCs w:val="20"/>
              </w:rPr>
              <w:t>24 000</w:t>
            </w:r>
          </w:p>
        </w:tc>
        <w:tc>
          <w:tcPr>
            <w:tcW w:w="595"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728" w:type="pct"/>
            <w:shd w:val="clear" w:color="auto" w:fill="auto"/>
            <w:vAlign w:val="center"/>
          </w:tcPr>
          <w:p w:rsidR="00144302" w:rsidRPr="0054511F" w:rsidRDefault="00144302" w:rsidP="00F56803">
            <w:pPr>
              <w:jc w:val="center"/>
              <w:rPr>
                <w:bCs/>
                <w:sz w:val="20"/>
                <w:szCs w:val="20"/>
              </w:rPr>
            </w:pPr>
            <w:r w:rsidRPr="0054511F">
              <w:rPr>
                <w:bCs/>
                <w:sz w:val="20"/>
                <w:szCs w:val="20"/>
              </w:rPr>
              <w:t>24 000</w:t>
            </w:r>
          </w:p>
        </w:tc>
      </w:tr>
      <w:tr w:rsidR="00144302" w:rsidRPr="006767D0" w:rsidTr="00144302">
        <w:trPr>
          <w:trHeight w:val="343"/>
        </w:trPr>
        <w:tc>
          <w:tcPr>
            <w:tcW w:w="1294" w:type="pct"/>
            <w:shd w:val="clear" w:color="auto" w:fill="auto"/>
            <w:vAlign w:val="center"/>
          </w:tcPr>
          <w:p w:rsidR="00144302" w:rsidRPr="00B50578" w:rsidRDefault="00144302" w:rsidP="00F56803">
            <w:pPr>
              <w:ind w:left="29" w:right="-57"/>
              <w:rPr>
                <w:color w:val="000000"/>
                <w:sz w:val="20"/>
                <w:szCs w:val="20"/>
              </w:rPr>
            </w:pPr>
            <w:r w:rsidRPr="00B50578">
              <w:rPr>
                <w:color w:val="000000"/>
                <w:sz w:val="20"/>
                <w:szCs w:val="20"/>
              </w:rPr>
              <w:t>кредитные средства/лизинг</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5"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728"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144302">
        <w:trPr>
          <w:trHeight w:val="343"/>
        </w:trPr>
        <w:tc>
          <w:tcPr>
            <w:tcW w:w="1294" w:type="pct"/>
            <w:shd w:val="clear" w:color="auto" w:fill="auto"/>
            <w:vAlign w:val="center"/>
          </w:tcPr>
          <w:p w:rsidR="00144302" w:rsidRPr="00B50578" w:rsidRDefault="00144302" w:rsidP="00F56803">
            <w:pPr>
              <w:ind w:left="29" w:right="-57"/>
              <w:rPr>
                <w:color w:val="000000"/>
                <w:sz w:val="20"/>
                <w:szCs w:val="20"/>
              </w:rPr>
            </w:pPr>
            <w:r w:rsidRPr="00B50578">
              <w:rPr>
                <w:color w:val="000000"/>
                <w:sz w:val="20"/>
                <w:szCs w:val="20"/>
              </w:rPr>
              <w:t>средства населения</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5"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728" w:type="pct"/>
            <w:shd w:val="clear" w:color="auto" w:fill="auto"/>
            <w:vAlign w:val="center"/>
          </w:tcPr>
          <w:p w:rsidR="00144302" w:rsidRDefault="00144302" w:rsidP="00F56803">
            <w:pPr>
              <w:jc w:val="center"/>
              <w:rPr>
                <w:sz w:val="20"/>
                <w:szCs w:val="20"/>
              </w:rPr>
            </w:pPr>
            <w:r>
              <w:rPr>
                <w:sz w:val="20"/>
                <w:szCs w:val="20"/>
              </w:rPr>
              <w:t>0</w:t>
            </w:r>
          </w:p>
        </w:tc>
      </w:tr>
    </w:tbl>
    <w:p w:rsidR="00C654FB" w:rsidRPr="00CE05F4" w:rsidRDefault="00C654FB" w:rsidP="00C654FB">
      <w:pPr>
        <w:spacing w:before="120" w:line="360" w:lineRule="auto"/>
        <w:jc w:val="both"/>
        <w:rPr>
          <w:color w:val="000000"/>
          <w:sz w:val="20"/>
          <w:szCs w:val="20"/>
        </w:rPr>
      </w:pPr>
      <w:r w:rsidRPr="00CE05F4">
        <w:rPr>
          <w:color w:val="000000"/>
          <w:sz w:val="20"/>
          <w:szCs w:val="20"/>
        </w:rPr>
        <w:t xml:space="preserve">* - проект отнесен к </w:t>
      </w:r>
      <w:proofErr w:type="spellStart"/>
      <w:r w:rsidRPr="00CE05F4">
        <w:rPr>
          <w:color w:val="000000"/>
          <w:sz w:val="20"/>
          <w:szCs w:val="20"/>
        </w:rPr>
        <w:t>быстроокупаемым</w:t>
      </w:r>
      <w:proofErr w:type="spellEnd"/>
      <w:r w:rsidRPr="00CE05F4">
        <w:rPr>
          <w:color w:val="000000"/>
          <w:sz w:val="20"/>
          <w:szCs w:val="20"/>
        </w:rPr>
        <w:t xml:space="preserve"> при условии включения доходов от продажи вторичных ресурсов.  </w:t>
      </w:r>
    </w:p>
    <w:p w:rsidR="00C654FB" w:rsidRPr="00CE05F4" w:rsidRDefault="00C654FB" w:rsidP="00C654FB">
      <w:pPr>
        <w:spacing w:line="360" w:lineRule="auto"/>
        <w:jc w:val="both"/>
        <w:rPr>
          <w:color w:val="000000"/>
          <w:sz w:val="20"/>
          <w:szCs w:val="20"/>
        </w:rPr>
      </w:pPr>
      <w:r w:rsidRPr="00CE05F4">
        <w:rPr>
          <w:color w:val="000000"/>
          <w:sz w:val="20"/>
          <w:szCs w:val="20"/>
        </w:rPr>
        <w:lastRenderedPageBreak/>
        <w:t xml:space="preserve">Источник: </w:t>
      </w:r>
      <w:r w:rsidR="00CE05F4" w:rsidRPr="00CE05F4">
        <w:rPr>
          <w:color w:val="000000"/>
          <w:sz w:val="20"/>
          <w:szCs w:val="20"/>
        </w:rPr>
        <w:t>расчеты ЦТЭС</w:t>
      </w:r>
      <w:r w:rsidRPr="00CE05F4">
        <w:rPr>
          <w:color w:val="000000"/>
          <w:sz w:val="20"/>
          <w:szCs w:val="20"/>
        </w:rPr>
        <w:t xml:space="preserve">. </w:t>
      </w:r>
    </w:p>
    <w:p w:rsidR="00C654FB" w:rsidRPr="00CE05F4" w:rsidRDefault="00C654FB" w:rsidP="00C654FB">
      <w:pPr>
        <w:spacing w:before="120" w:line="360" w:lineRule="auto"/>
        <w:jc w:val="both"/>
        <w:rPr>
          <w:color w:val="000000"/>
          <w:sz w:val="20"/>
          <w:szCs w:val="20"/>
        </w:rPr>
      </w:pPr>
    </w:p>
    <w:p w:rsidR="00C654FB" w:rsidRPr="00CE05F4" w:rsidRDefault="00C654FB" w:rsidP="00190613">
      <w:pPr>
        <w:pStyle w:val="afff7"/>
        <w:numPr>
          <w:ilvl w:val="2"/>
          <w:numId w:val="3"/>
        </w:numPr>
        <w:spacing w:after="120" w:line="235" w:lineRule="auto"/>
        <w:jc w:val="both"/>
        <w:rPr>
          <w:i/>
          <w:color w:val="000000"/>
          <w:sz w:val="30"/>
          <w:szCs w:val="30"/>
        </w:rPr>
      </w:pPr>
      <w:r w:rsidRPr="00CE05F4">
        <w:rPr>
          <w:sz w:val="28"/>
          <w:szCs w:val="28"/>
          <w:u w:val="single"/>
        </w:rPr>
        <w:t>Совокупные капитальные вложения</w:t>
      </w:r>
    </w:p>
    <w:p w:rsidR="00C654FB" w:rsidRPr="00CE05F4" w:rsidRDefault="00C654FB" w:rsidP="00C654FB">
      <w:pPr>
        <w:spacing w:line="360" w:lineRule="auto"/>
        <w:ind w:firstLine="709"/>
        <w:jc w:val="both"/>
        <w:rPr>
          <w:color w:val="000000"/>
          <w:sz w:val="28"/>
          <w:szCs w:val="28"/>
        </w:rPr>
      </w:pPr>
      <w:r w:rsidRPr="00CE05F4">
        <w:rPr>
          <w:color w:val="000000"/>
          <w:sz w:val="28"/>
          <w:szCs w:val="28"/>
        </w:rPr>
        <w:t>В таблице 6-</w:t>
      </w:r>
      <w:r w:rsidR="00144302">
        <w:rPr>
          <w:color w:val="000000"/>
          <w:sz w:val="28"/>
          <w:szCs w:val="28"/>
        </w:rPr>
        <w:t>6</w:t>
      </w:r>
      <w:r w:rsidRPr="00CE05F4">
        <w:rPr>
          <w:color w:val="000000"/>
          <w:sz w:val="28"/>
          <w:szCs w:val="28"/>
        </w:rPr>
        <w:t xml:space="preserve"> представлены инвестиционные проекты Программы развития систем коммунальной инфраструктуры </w:t>
      </w:r>
      <w:r w:rsidR="00650374">
        <w:rPr>
          <w:color w:val="000000"/>
          <w:sz w:val="28"/>
          <w:szCs w:val="28"/>
        </w:rPr>
        <w:t>МОГО</w:t>
      </w:r>
      <w:r w:rsidR="008F5DDA">
        <w:rPr>
          <w:color w:val="000000"/>
          <w:sz w:val="28"/>
          <w:szCs w:val="28"/>
        </w:rPr>
        <w:t xml:space="preserve"> Анадырь</w:t>
      </w:r>
      <w:r w:rsidRPr="00CE05F4">
        <w:rPr>
          <w:color w:val="000000"/>
          <w:sz w:val="28"/>
          <w:szCs w:val="28"/>
        </w:rPr>
        <w:t>.</w:t>
      </w:r>
    </w:p>
    <w:p w:rsidR="00C654FB" w:rsidRPr="00CE05F4" w:rsidRDefault="00C654FB" w:rsidP="00C654FB">
      <w:pPr>
        <w:spacing w:line="360" w:lineRule="auto"/>
        <w:ind w:firstLine="567"/>
        <w:jc w:val="right"/>
        <w:rPr>
          <w:color w:val="000000"/>
          <w:sz w:val="28"/>
          <w:szCs w:val="28"/>
        </w:rPr>
        <w:sectPr w:rsidR="00C654FB" w:rsidRPr="00CE05F4" w:rsidSect="00F67BDA">
          <w:pgSz w:w="11906" w:h="16838"/>
          <w:pgMar w:top="1418" w:right="1134" w:bottom="1134" w:left="1134" w:header="709" w:footer="709" w:gutter="0"/>
          <w:cols w:space="708"/>
          <w:docGrid w:linePitch="381"/>
        </w:sectPr>
      </w:pPr>
    </w:p>
    <w:p w:rsidR="00C654FB" w:rsidRPr="00CE05F4" w:rsidRDefault="000527D9" w:rsidP="00C654FB">
      <w:pPr>
        <w:keepNext/>
        <w:autoSpaceDE w:val="0"/>
        <w:autoSpaceDN w:val="0"/>
        <w:adjustRightInd w:val="0"/>
        <w:spacing w:line="360" w:lineRule="auto"/>
        <w:ind w:hanging="709"/>
        <w:jc w:val="both"/>
        <w:rPr>
          <w:b/>
          <w:color w:val="000000"/>
          <w:sz w:val="28"/>
          <w:szCs w:val="28"/>
        </w:rPr>
      </w:pPr>
      <w:r w:rsidRPr="00CE05F4">
        <w:rPr>
          <w:b/>
          <w:color w:val="000000"/>
          <w:sz w:val="28"/>
          <w:szCs w:val="28"/>
        </w:rPr>
        <w:lastRenderedPageBreak/>
        <w:t>Таблица 6</w:t>
      </w:r>
      <w:r w:rsidR="00C654FB" w:rsidRPr="00CE05F4">
        <w:rPr>
          <w:b/>
          <w:color w:val="000000"/>
          <w:sz w:val="28"/>
          <w:szCs w:val="28"/>
        </w:rPr>
        <w:t>-</w:t>
      </w:r>
      <w:r w:rsidR="00144302">
        <w:rPr>
          <w:b/>
          <w:color w:val="000000"/>
          <w:sz w:val="28"/>
          <w:szCs w:val="28"/>
        </w:rPr>
        <w:t>6</w:t>
      </w:r>
      <w:r w:rsidR="00C654FB" w:rsidRPr="00CE05F4">
        <w:rPr>
          <w:b/>
          <w:color w:val="000000"/>
          <w:sz w:val="28"/>
          <w:szCs w:val="28"/>
        </w:rPr>
        <w:t xml:space="preserve">. Распределение мероприятий по всем инвестиционным программам </w:t>
      </w:r>
    </w:p>
    <w:tbl>
      <w:tblPr>
        <w:tblW w:w="5000" w:type="pct"/>
        <w:jc w:val="center"/>
        <w:tblLook w:val="04A0" w:firstRow="1" w:lastRow="0" w:firstColumn="1" w:lastColumn="0" w:noHBand="0" w:noVBand="1"/>
      </w:tblPr>
      <w:tblGrid>
        <w:gridCol w:w="3454"/>
        <w:gridCol w:w="1877"/>
        <w:gridCol w:w="1737"/>
        <w:gridCol w:w="1933"/>
        <w:gridCol w:w="1927"/>
        <w:gridCol w:w="1927"/>
        <w:gridCol w:w="1789"/>
      </w:tblGrid>
      <w:tr w:rsidR="00E878D6" w:rsidRPr="001350D8" w:rsidTr="00E878D6">
        <w:trPr>
          <w:trHeight w:val="300"/>
          <w:tblHeader/>
          <w:jc w:val="center"/>
        </w:trPr>
        <w:tc>
          <w:tcPr>
            <w:tcW w:w="117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878D6" w:rsidRPr="001350D8" w:rsidRDefault="00E878D6" w:rsidP="00B56F84">
            <w:pPr>
              <w:ind w:left="-57" w:right="-57"/>
              <w:jc w:val="center"/>
              <w:rPr>
                <w:b/>
                <w:bCs/>
                <w:color w:val="000000"/>
                <w:sz w:val="20"/>
                <w:szCs w:val="20"/>
              </w:rPr>
            </w:pPr>
            <w:r w:rsidRPr="001350D8">
              <w:rPr>
                <w:b/>
                <w:bCs/>
                <w:color w:val="000000"/>
                <w:sz w:val="20"/>
                <w:szCs w:val="20"/>
              </w:rPr>
              <w:t>Группы инвестиционных проектов (источники финансирования)</w:t>
            </w:r>
          </w:p>
        </w:tc>
        <w:tc>
          <w:tcPr>
            <w:tcW w:w="3821" w:type="pct"/>
            <w:gridSpan w:val="6"/>
            <w:tcBorders>
              <w:top w:val="single" w:sz="4" w:space="0" w:color="auto"/>
              <w:left w:val="nil"/>
              <w:bottom w:val="single" w:sz="4" w:space="0" w:color="auto"/>
              <w:right w:val="single" w:sz="4" w:space="0" w:color="000000"/>
            </w:tcBorders>
            <w:shd w:val="clear" w:color="auto" w:fill="auto"/>
          </w:tcPr>
          <w:p w:rsidR="00E878D6" w:rsidRDefault="00E878D6" w:rsidP="00B56F84">
            <w:pPr>
              <w:ind w:left="-57" w:right="-57"/>
              <w:jc w:val="center"/>
              <w:rPr>
                <w:b/>
                <w:bCs/>
                <w:color w:val="000000"/>
                <w:sz w:val="20"/>
                <w:szCs w:val="20"/>
              </w:rPr>
            </w:pPr>
          </w:p>
          <w:p w:rsidR="00E878D6" w:rsidRDefault="00E878D6" w:rsidP="00B56F84">
            <w:pPr>
              <w:ind w:left="-57" w:right="-57"/>
              <w:jc w:val="center"/>
              <w:rPr>
                <w:b/>
                <w:bCs/>
                <w:color w:val="000000"/>
                <w:sz w:val="20"/>
                <w:szCs w:val="20"/>
              </w:rPr>
            </w:pPr>
            <w:r w:rsidRPr="001350D8">
              <w:rPr>
                <w:b/>
                <w:bCs/>
                <w:color w:val="000000"/>
                <w:sz w:val="20"/>
                <w:szCs w:val="20"/>
              </w:rPr>
              <w:t>Капитальные вложения, тыс. руб.</w:t>
            </w:r>
          </w:p>
          <w:p w:rsidR="00E878D6" w:rsidRPr="001350D8" w:rsidRDefault="00E878D6" w:rsidP="00B56F84">
            <w:pPr>
              <w:ind w:left="-57" w:right="-57"/>
              <w:jc w:val="center"/>
              <w:rPr>
                <w:b/>
                <w:bCs/>
                <w:color w:val="000000"/>
                <w:sz w:val="20"/>
                <w:szCs w:val="20"/>
              </w:rPr>
            </w:pPr>
          </w:p>
        </w:tc>
      </w:tr>
      <w:tr w:rsidR="00E878D6" w:rsidRPr="001350D8" w:rsidTr="00E878D6">
        <w:trPr>
          <w:trHeight w:val="761"/>
          <w:tblHeader/>
          <w:jc w:val="center"/>
        </w:trPr>
        <w:tc>
          <w:tcPr>
            <w:tcW w:w="117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878D6" w:rsidRPr="001350D8" w:rsidRDefault="00E878D6" w:rsidP="00B56F84">
            <w:pPr>
              <w:ind w:left="-57" w:right="-57"/>
              <w:rPr>
                <w:b/>
                <w:bCs/>
                <w:color w:val="000000"/>
                <w:sz w:val="20"/>
                <w:szCs w:val="20"/>
              </w:rPr>
            </w:pPr>
          </w:p>
        </w:tc>
        <w:tc>
          <w:tcPr>
            <w:tcW w:w="641" w:type="pct"/>
            <w:tcBorders>
              <w:top w:val="nil"/>
              <w:left w:val="nil"/>
              <w:bottom w:val="single" w:sz="4" w:space="0" w:color="auto"/>
              <w:right w:val="single" w:sz="4" w:space="0" w:color="auto"/>
            </w:tcBorders>
            <w:shd w:val="clear" w:color="auto" w:fill="auto"/>
            <w:vAlign w:val="center"/>
            <w:hideMark/>
          </w:tcPr>
          <w:p w:rsidR="00E878D6" w:rsidRPr="001350D8" w:rsidRDefault="00E878D6" w:rsidP="00B56F84">
            <w:pPr>
              <w:ind w:left="-57" w:right="-57"/>
              <w:jc w:val="center"/>
              <w:rPr>
                <w:b/>
                <w:bCs/>
                <w:color w:val="000000"/>
                <w:sz w:val="20"/>
                <w:szCs w:val="20"/>
              </w:rPr>
            </w:pPr>
            <w:r w:rsidRPr="001350D8">
              <w:rPr>
                <w:b/>
                <w:bCs/>
                <w:color w:val="000000"/>
                <w:sz w:val="20"/>
                <w:szCs w:val="20"/>
              </w:rPr>
              <w:t>Система теплоснабжения</w:t>
            </w:r>
          </w:p>
        </w:tc>
        <w:tc>
          <w:tcPr>
            <w:tcW w:w="593" w:type="pct"/>
            <w:tcBorders>
              <w:top w:val="nil"/>
              <w:left w:val="nil"/>
              <w:bottom w:val="single" w:sz="4" w:space="0" w:color="auto"/>
              <w:right w:val="single" w:sz="4" w:space="0" w:color="auto"/>
            </w:tcBorders>
            <w:shd w:val="clear" w:color="auto" w:fill="auto"/>
            <w:vAlign w:val="center"/>
            <w:hideMark/>
          </w:tcPr>
          <w:p w:rsidR="00E878D6" w:rsidRPr="001350D8" w:rsidRDefault="00E878D6" w:rsidP="00B56F84">
            <w:pPr>
              <w:ind w:left="-57" w:right="-57"/>
              <w:jc w:val="center"/>
              <w:rPr>
                <w:b/>
                <w:bCs/>
                <w:color w:val="000000"/>
                <w:sz w:val="20"/>
                <w:szCs w:val="20"/>
              </w:rPr>
            </w:pPr>
            <w:r w:rsidRPr="001350D8">
              <w:rPr>
                <w:b/>
                <w:bCs/>
                <w:color w:val="000000"/>
                <w:sz w:val="20"/>
                <w:szCs w:val="20"/>
              </w:rPr>
              <w:t>Система водоснабжения</w:t>
            </w:r>
          </w:p>
        </w:tc>
        <w:tc>
          <w:tcPr>
            <w:tcW w:w="660" w:type="pct"/>
            <w:tcBorders>
              <w:top w:val="nil"/>
              <w:left w:val="nil"/>
              <w:bottom w:val="single" w:sz="4" w:space="0" w:color="auto"/>
              <w:right w:val="single" w:sz="4" w:space="0" w:color="auto"/>
            </w:tcBorders>
            <w:shd w:val="clear" w:color="auto" w:fill="auto"/>
            <w:vAlign w:val="center"/>
            <w:hideMark/>
          </w:tcPr>
          <w:p w:rsidR="00E878D6" w:rsidRPr="001350D8" w:rsidRDefault="00E878D6" w:rsidP="00B56F84">
            <w:pPr>
              <w:ind w:left="-57" w:right="-57"/>
              <w:jc w:val="center"/>
              <w:rPr>
                <w:b/>
                <w:bCs/>
                <w:color w:val="000000"/>
                <w:sz w:val="20"/>
                <w:szCs w:val="20"/>
              </w:rPr>
            </w:pPr>
            <w:r w:rsidRPr="001350D8">
              <w:rPr>
                <w:b/>
                <w:bCs/>
                <w:color w:val="000000"/>
                <w:sz w:val="20"/>
                <w:szCs w:val="20"/>
              </w:rPr>
              <w:t xml:space="preserve">Система </w:t>
            </w:r>
          </w:p>
          <w:p w:rsidR="00E878D6" w:rsidRPr="001350D8" w:rsidRDefault="00E878D6" w:rsidP="00B56F84">
            <w:pPr>
              <w:ind w:left="-57" w:right="-57"/>
              <w:jc w:val="center"/>
              <w:rPr>
                <w:b/>
                <w:bCs/>
                <w:color w:val="000000"/>
                <w:sz w:val="20"/>
                <w:szCs w:val="20"/>
              </w:rPr>
            </w:pPr>
            <w:r w:rsidRPr="001350D8">
              <w:rPr>
                <w:b/>
                <w:bCs/>
                <w:color w:val="000000"/>
                <w:sz w:val="20"/>
                <w:szCs w:val="20"/>
              </w:rPr>
              <w:t>водоотведения</w:t>
            </w:r>
          </w:p>
        </w:tc>
        <w:tc>
          <w:tcPr>
            <w:tcW w:w="658" w:type="pct"/>
            <w:tcBorders>
              <w:top w:val="nil"/>
              <w:left w:val="nil"/>
              <w:bottom w:val="single" w:sz="4" w:space="0" w:color="auto"/>
              <w:right w:val="single" w:sz="4" w:space="0" w:color="auto"/>
            </w:tcBorders>
            <w:shd w:val="clear" w:color="auto" w:fill="auto"/>
            <w:vAlign w:val="center"/>
            <w:hideMark/>
          </w:tcPr>
          <w:p w:rsidR="00E878D6" w:rsidRPr="001350D8" w:rsidRDefault="00E878D6" w:rsidP="00B56F84">
            <w:pPr>
              <w:ind w:left="-57" w:right="-57"/>
              <w:jc w:val="center"/>
              <w:rPr>
                <w:b/>
                <w:bCs/>
                <w:color w:val="000000"/>
                <w:sz w:val="20"/>
                <w:szCs w:val="20"/>
              </w:rPr>
            </w:pPr>
            <w:r w:rsidRPr="001350D8">
              <w:rPr>
                <w:b/>
                <w:bCs/>
                <w:color w:val="000000"/>
                <w:sz w:val="20"/>
                <w:szCs w:val="20"/>
              </w:rPr>
              <w:t>Система электроснабжения</w:t>
            </w:r>
          </w:p>
        </w:tc>
        <w:tc>
          <w:tcPr>
            <w:tcW w:w="658" w:type="pct"/>
            <w:tcBorders>
              <w:top w:val="nil"/>
              <w:left w:val="single" w:sz="4" w:space="0" w:color="auto"/>
              <w:bottom w:val="single" w:sz="4" w:space="0" w:color="auto"/>
              <w:right w:val="single" w:sz="4" w:space="0" w:color="auto"/>
            </w:tcBorders>
            <w:shd w:val="clear" w:color="auto" w:fill="auto"/>
            <w:vAlign w:val="center"/>
          </w:tcPr>
          <w:p w:rsidR="00E878D6" w:rsidRPr="001350D8" w:rsidRDefault="00E878D6" w:rsidP="00B56F84">
            <w:pPr>
              <w:ind w:left="-57" w:right="-57"/>
              <w:jc w:val="center"/>
              <w:rPr>
                <w:b/>
                <w:bCs/>
                <w:color w:val="000000"/>
                <w:sz w:val="20"/>
                <w:szCs w:val="20"/>
              </w:rPr>
            </w:pPr>
            <w:r w:rsidRPr="001350D8">
              <w:rPr>
                <w:b/>
                <w:bCs/>
                <w:color w:val="000000"/>
                <w:sz w:val="20"/>
                <w:szCs w:val="20"/>
              </w:rPr>
              <w:t>Система утилизации ТБО</w:t>
            </w:r>
          </w:p>
        </w:tc>
        <w:tc>
          <w:tcPr>
            <w:tcW w:w="611" w:type="pct"/>
            <w:tcBorders>
              <w:top w:val="nil"/>
              <w:left w:val="nil"/>
              <w:bottom w:val="single" w:sz="4" w:space="0" w:color="auto"/>
              <w:right w:val="single" w:sz="4" w:space="0" w:color="auto"/>
            </w:tcBorders>
            <w:shd w:val="clear" w:color="auto" w:fill="auto"/>
            <w:vAlign w:val="center"/>
            <w:hideMark/>
          </w:tcPr>
          <w:p w:rsidR="00E878D6" w:rsidRPr="001350D8" w:rsidRDefault="00E878D6" w:rsidP="00B56F84">
            <w:pPr>
              <w:ind w:left="-57" w:right="-57"/>
              <w:jc w:val="center"/>
              <w:rPr>
                <w:b/>
                <w:bCs/>
                <w:color w:val="000000"/>
                <w:sz w:val="20"/>
                <w:szCs w:val="20"/>
              </w:rPr>
            </w:pPr>
            <w:r w:rsidRPr="001350D8">
              <w:rPr>
                <w:b/>
                <w:bCs/>
                <w:color w:val="000000"/>
                <w:sz w:val="20"/>
                <w:szCs w:val="20"/>
              </w:rPr>
              <w:t>Всего:</w:t>
            </w:r>
          </w:p>
        </w:tc>
      </w:tr>
      <w:tr w:rsidR="00E878D6" w:rsidRPr="001350D8" w:rsidTr="00E878D6">
        <w:trPr>
          <w:trHeight w:val="30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78D6" w:rsidRPr="001350D8" w:rsidRDefault="00E878D6" w:rsidP="00AD736D">
            <w:pPr>
              <w:ind w:left="-57" w:right="-57"/>
              <w:rPr>
                <w:b/>
                <w:bCs/>
                <w:color w:val="000000"/>
                <w:sz w:val="20"/>
                <w:szCs w:val="20"/>
              </w:rPr>
            </w:pPr>
            <w:r w:rsidRPr="001350D8">
              <w:rPr>
                <w:b/>
                <w:bCs/>
                <w:color w:val="000000"/>
                <w:sz w:val="20"/>
                <w:szCs w:val="20"/>
              </w:rPr>
              <w:t xml:space="preserve">Проекты по целям реализации, в </w:t>
            </w:r>
            <w:proofErr w:type="spellStart"/>
            <w:r w:rsidRPr="001350D8">
              <w:rPr>
                <w:b/>
                <w:bCs/>
                <w:color w:val="000000"/>
                <w:sz w:val="20"/>
                <w:szCs w:val="20"/>
              </w:rPr>
              <w:t>т.ч</w:t>
            </w:r>
            <w:proofErr w:type="spellEnd"/>
            <w:r w:rsidRPr="001350D8">
              <w:rPr>
                <w:b/>
                <w:bCs/>
                <w:color w:val="000000"/>
                <w:sz w:val="20"/>
                <w:szCs w:val="20"/>
              </w:rPr>
              <w:t>.:</w:t>
            </w:r>
          </w:p>
        </w:tc>
        <w:tc>
          <w:tcPr>
            <w:tcW w:w="64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1 527 832</w:t>
            </w:r>
          </w:p>
        </w:tc>
        <w:tc>
          <w:tcPr>
            <w:tcW w:w="593" w:type="pct"/>
            <w:tcBorders>
              <w:top w:val="single" w:sz="4" w:space="0" w:color="auto"/>
              <w:left w:val="nil"/>
              <w:bottom w:val="single" w:sz="4" w:space="0" w:color="auto"/>
              <w:right w:val="single" w:sz="4" w:space="0" w:color="auto"/>
            </w:tcBorders>
            <w:shd w:val="clear" w:color="auto" w:fill="auto"/>
            <w:vAlign w:val="bottom"/>
          </w:tcPr>
          <w:p w:rsidR="00E878D6" w:rsidRPr="00E878D6" w:rsidRDefault="00E878D6">
            <w:pPr>
              <w:jc w:val="center"/>
              <w:rPr>
                <w:b/>
                <w:color w:val="000000"/>
                <w:sz w:val="20"/>
                <w:szCs w:val="20"/>
              </w:rPr>
            </w:pPr>
            <w:r w:rsidRPr="00E878D6">
              <w:rPr>
                <w:b/>
                <w:color w:val="000000"/>
                <w:sz w:val="20"/>
                <w:szCs w:val="20"/>
              </w:rPr>
              <w:t>299 612</w:t>
            </w:r>
          </w:p>
        </w:tc>
        <w:tc>
          <w:tcPr>
            <w:tcW w:w="660" w:type="pct"/>
            <w:tcBorders>
              <w:top w:val="single" w:sz="4" w:space="0" w:color="auto"/>
              <w:left w:val="nil"/>
              <w:bottom w:val="single" w:sz="4" w:space="0" w:color="auto"/>
              <w:right w:val="single" w:sz="4" w:space="0" w:color="auto"/>
            </w:tcBorders>
            <w:shd w:val="clear" w:color="auto" w:fill="auto"/>
            <w:vAlign w:val="bottom"/>
          </w:tcPr>
          <w:p w:rsidR="00E878D6" w:rsidRPr="00E878D6" w:rsidRDefault="00E878D6">
            <w:pPr>
              <w:jc w:val="center"/>
              <w:rPr>
                <w:b/>
                <w:color w:val="000000"/>
                <w:sz w:val="20"/>
                <w:szCs w:val="20"/>
              </w:rPr>
            </w:pPr>
            <w:r w:rsidRPr="00E878D6">
              <w:rPr>
                <w:b/>
                <w:color w:val="000000"/>
                <w:sz w:val="20"/>
                <w:szCs w:val="20"/>
              </w:rPr>
              <w:t>2 786 728</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Pr="00E878D6" w:rsidRDefault="00E878D6">
            <w:pPr>
              <w:jc w:val="center"/>
              <w:rPr>
                <w:b/>
                <w:color w:val="000000"/>
                <w:sz w:val="20"/>
                <w:szCs w:val="20"/>
              </w:rPr>
            </w:pPr>
            <w:r w:rsidRPr="00E878D6">
              <w:rPr>
                <w:b/>
                <w:color w:val="000000"/>
                <w:sz w:val="20"/>
                <w:szCs w:val="20"/>
              </w:rPr>
              <w:t>2 786 728</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29000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7429900</w:t>
            </w:r>
          </w:p>
        </w:tc>
      </w:tr>
      <w:tr w:rsidR="00E878D6" w:rsidRPr="001350D8" w:rsidTr="00E878D6">
        <w:trPr>
          <w:trHeight w:val="51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78D6" w:rsidRPr="001350D8" w:rsidRDefault="00E878D6" w:rsidP="00AD736D">
            <w:pPr>
              <w:ind w:left="29" w:right="-57"/>
              <w:rPr>
                <w:color w:val="000000"/>
                <w:sz w:val="20"/>
                <w:szCs w:val="20"/>
              </w:rPr>
            </w:pPr>
            <w:r w:rsidRPr="001350D8">
              <w:rPr>
                <w:color w:val="000000"/>
                <w:sz w:val="20"/>
                <w:szCs w:val="20"/>
              </w:rPr>
              <w:t>нацеленные на присоединение новых потребителей</w:t>
            </w:r>
          </w:p>
        </w:tc>
        <w:tc>
          <w:tcPr>
            <w:tcW w:w="64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47 423</w:t>
            </w:r>
          </w:p>
        </w:tc>
        <w:tc>
          <w:tcPr>
            <w:tcW w:w="593"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20 546</w:t>
            </w:r>
          </w:p>
        </w:tc>
        <w:tc>
          <w:tcPr>
            <w:tcW w:w="660"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23 080</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312 859</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403908</w:t>
            </w:r>
          </w:p>
        </w:tc>
      </w:tr>
      <w:tr w:rsidR="00E878D6" w:rsidRPr="001350D8" w:rsidTr="00E878D6">
        <w:trPr>
          <w:trHeight w:val="51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78D6" w:rsidRPr="001350D8" w:rsidRDefault="00E878D6" w:rsidP="00AD736D">
            <w:pPr>
              <w:ind w:left="29" w:right="-57"/>
              <w:rPr>
                <w:color w:val="000000"/>
                <w:sz w:val="20"/>
                <w:szCs w:val="20"/>
              </w:rPr>
            </w:pPr>
            <w:r w:rsidRPr="001350D8">
              <w:rPr>
                <w:color w:val="000000"/>
                <w:sz w:val="20"/>
                <w:szCs w:val="20"/>
              </w:rPr>
              <w:t xml:space="preserve">обеспечивающие повышение надежности </w:t>
            </w:r>
            <w:proofErr w:type="spellStart"/>
            <w:r w:rsidRPr="001350D8">
              <w:rPr>
                <w:color w:val="000000"/>
                <w:sz w:val="20"/>
                <w:szCs w:val="20"/>
              </w:rPr>
              <w:t>ресурсоснабжения</w:t>
            </w:r>
            <w:proofErr w:type="spellEnd"/>
          </w:p>
        </w:tc>
        <w:tc>
          <w:tcPr>
            <w:tcW w:w="64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1 472 659</w:t>
            </w:r>
          </w:p>
        </w:tc>
        <w:tc>
          <w:tcPr>
            <w:tcW w:w="593"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279 065</w:t>
            </w:r>
          </w:p>
        </w:tc>
        <w:tc>
          <w:tcPr>
            <w:tcW w:w="660"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2 763 648</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835 562</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5350935</w:t>
            </w:r>
          </w:p>
        </w:tc>
      </w:tr>
      <w:tr w:rsidR="00E878D6" w:rsidRPr="001350D8" w:rsidTr="00E878D6">
        <w:trPr>
          <w:trHeight w:val="51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78D6" w:rsidRPr="001350D8" w:rsidRDefault="00E878D6" w:rsidP="00AD736D">
            <w:pPr>
              <w:ind w:left="29" w:right="-57"/>
              <w:rPr>
                <w:color w:val="000000"/>
                <w:sz w:val="20"/>
                <w:szCs w:val="20"/>
              </w:rPr>
            </w:pPr>
            <w:r w:rsidRPr="001350D8">
              <w:rPr>
                <w:color w:val="000000"/>
                <w:sz w:val="20"/>
                <w:szCs w:val="20"/>
              </w:rPr>
              <w:t>обеспечивающие выполнение экологических требований</w:t>
            </w:r>
          </w:p>
        </w:tc>
        <w:tc>
          <w:tcPr>
            <w:tcW w:w="641" w:type="pct"/>
            <w:tcBorders>
              <w:top w:val="single" w:sz="4" w:space="0" w:color="auto"/>
              <w:left w:val="nil"/>
              <w:bottom w:val="single" w:sz="4" w:space="0" w:color="auto"/>
              <w:right w:val="single" w:sz="4" w:space="0" w:color="auto"/>
            </w:tcBorders>
            <w:shd w:val="clear" w:color="auto" w:fill="auto"/>
            <w:noWrap/>
            <w:vAlign w:val="bottom"/>
          </w:tcPr>
          <w:p w:rsidR="00E878D6" w:rsidRDefault="00E878D6">
            <w:pPr>
              <w:jc w:val="center"/>
              <w:rPr>
                <w:b/>
                <w:bCs/>
                <w:color w:val="000000"/>
                <w:sz w:val="20"/>
                <w:szCs w:val="20"/>
              </w:rPr>
            </w:pPr>
            <w:r>
              <w:rPr>
                <w:b/>
                <w:bCs/>
                <w:color w:val="000000"/>
                <w:sz w:val="20"/>
                <w:szCs w:val="20"/>
              </w:rPr>
              <w:t>0</w:t>
            </w:r>
          </w:p>
        </w:tc>
        <w:tc>
          <w:tcPr>
            <w:tcW w:w="593" w:type="pct"/>
            <w:tcBorders>
              <w:top w:val="single" w:sz="4" w:space="0" w:color="auto"/>
              <w:left w:val="nil"/>
              <w:bottom w:val="single" w:sz="4" w:space="0" w:color="auto"/>
              <w:right w:val="single" w:sz="4" w:space="0" w:color="auto"/>
            </w:tcBorders>
            <w:shd w:val="clear" w:color="auto" w:fill="auto"/>
            <w:noWrap/>
            <w:vAlign w:val="bottom"/>
          </w:tcPr>
          <w:p w:rsidR="00E878D6" w:rsidRDefault="00E878D6">
            <w:pPr>
              <w:jc w:val="center"/>
              <w:rPr>
                <w:color w:val="000000"/>
                <w:sz w:val="20"/>
                <w:szCs w:val="20"/>
              </w:rPr>
            </w:pPr>
            <w:r>
              <w:rPr>
                <w:color w:val="000000"/>
                <w:sz w:val="20"/>
                <w:szCs w:val="20"/>
              </w:rPr>
              <w:t>0</w:t>
            </w:r>
          </w:p>
        </w:tc>
        <w:tc>
          <w:tcPr>
            <w:tcW w:w="660" w:type="pct"/>
            <w:tcBorders>
              <w:top w:val="single" w:sz="4" w:space="0" w:color="auto"/>
              <w:left w:val="nil"/>
              <w:bottom w:val="single" w:sz="4" w:space="0" w:color="auto"/>
              <w:right w:val="single" w:sz="4" w:space="0" w:color="auto"/>
            </w:tcBorders>
            <w:shd w:val="clear" w:color="auto" w:fill="auto"/>
            <w:noWrap/>
            <w:vAlign w:val="bottom"/>
          </w:tcPr>
          <w:p w:rsidR="00E878D6" w:rsidRDefault="00E878D6">
            <w:pPr>
              <w:jc w:val="center"/>
              <w:rPr>
                <w:color w:val="000000"/>
                <w:sz w:val="20"/>
                <w:szCs w:val="20"/>
              </w:rPr>
            </w:pPr>
            <w:r>
              <w:rPr>
                <w:color w:val="000000"/>
                <w:sz w:val="20"/>
                <w:szCs w:val="20"/>
              </w:rPr>
              <w:t>0</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29000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29000</w:t>
            </w:r>
          </w:p>
        </w:tc>
      </w:tr>
      <w:tr w:rsidR="00E878D6" w:rsidRPr="001350D8" w:rsidTr="00E878D6">
        <w:trPr>
          <w:trHeight w:val="765"/>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78D6" w:rsidRPr="001350D8" w:rsidRDefault="00E878D6" w:rsidP="00AD736D">
            <w:pPr>
              <w:ind w:left="29" w:right="-57"/>
              <w:rPr>
                <w:color w:val="000000"/>
                <w:sz w:val="20"/>
                <w:szCs w:val="20"/>
              </w:rPr>
            </w:pPr>
            <w:r w:rsidRPr="001350D8">
              <w:rPr>
                <w:color w:val="000000"/>
                <w:sz w:val="20"/>
                <w:szCs w:val="20"/>
              </w:rPr>
              <w:t>обеспечивающие выполнение требований законодательства об энергосбережении</w:t>
            </w:r>
          </w:p>
        </w:tc>
        <w:tc>
          <w:tcPr>
            <w:tcW w:w="641" w:type="pct"/>
            <w:tcBorders>
              <w:top w:val="single" w:sz="4" w:space="0" w:color="auto"/>
              <w:left w:val="nil"/>
              <w:bottom w:val="single" w:sz="4" w:space="0" w:color="auto"/>
              <w:right w:val="single" w:sz="4" w:space="0" w:color="auto"/>
            </w:tcBorders>
            <w:shd w:val="clear" w:color="auto" w:fill="auto"/>
            <w:noWrap/>
            <w:vAlign w:val="bottom"/>
          </w:tcPr>
          <w:p w:rsidR="00E878D6" w:rsidRDefault="00E878D6">
            <w:pPr>
              <w:jc w:val="center"/>
              <w:rPr>
                <w:b/>
                <w:bCs/>
                <w:color w:val="000000"/>
                <w:sz w:val="20"/>
                <w:szCs w:val="20"/>
              </w:rPr>
            </w:pPr>
            <w:r>
              <w:rPr>
                <w:b/>
                <w:bCs/>
                <w:color w:val="000000"/>
                <w:sz w:val="20"/>
                <w:szCs w:val="20"/>
              </w:rPr>
              <w:t>7 750</w:t>
            </w:r>
          </w:p>
        </w:tc>
        <w:tc>
          <w:tcPr>
            <w:tcW w:w="593" w:type="pct"/>
            <w:tcBorders>
              <w:top w:val="single" w:sz="4" w:space="0" w:color="auto"/>
              <w:left w:val="nil"/>
              <w:bottom w:val="single" w:sz="4" w:space="0" w:color="auto"/>
              <w:right w:val="single" w:sz="4" w:space="0" w:color="auto"/>
            </w:tcBorders>
            <w:shd w:val="clear" w:color="auto" w:fill="auto"/>
            <w:noWrap/>
            <w:vAlign w:val="bottom"/>
          </w:tcPr>
          <w:p w:rsidR="00E878D6" w:rsidRDefault="00E878D6">
            <w:pPr>
              <w:jc w:val="center"/>
              <w:rPr>
                <w:color w:val="000000"/>
                <w:sz w:val="20"/>
                <w:szCs w:val="20"/>
              </w:rPr>
            </w:pPr>
            <w:r>
              <w:rPr>
                <w:color w:val="000000"/>
                <w:sz w:val="20"/>
                <w:szCs w:val="20"/>
              </w:rPr>
              <w:t>0</w:t>
            </w:r>
          </w:p>
        </w:tc>
        <w:tc>
          <w:tcPr>
            <w:tcW w:w="660" w:type="pct"/>
            <w:tcBorders>
              <w:top w:val="single" w:sz="4" w:space="0" w:color="auto"/>
              <w:left w:val="nil"/>
              <w:bottom w:val="single" w:sz="4" w:space="0" w:color="auto"/>
              <w:right w:val="single" w:sz="4" w:space="0" w:color="auto"/>
            </w:tcBorders>
            <w:shd w:val="clear" w:color="auto" w:fill="auto"/>
            <w:noWrap/>
            <w:vAlign w:val="bottom"/>
          </w:tcPr>
          <w:p w:rsidR="00E878D6" w:rsidRDefault="00E878D6">
            <w:pPr>
              <w:jc w:val="center"/>
              <w:rPr>
                <w:color w:val="000000"/>
                <w:sz w:val="20"/>
                <w:szCs w:val="20"/>
              </w:rPr>
            </w:pPr>
            <w:r>
              <w:rPr>
                <w:color w:val="000000"/>
                <w:sz w:val="20"/>
                <w:szCs w:val="20"/>
              </w:rPr>
              <w:t>0</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1 638 306</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1646056</w:t>
            </w:r>
          </w:p>
        </w:tc>
      </w:tr>
      <w:tr w:rsidR="00E878D6" w:rsidRPr="001350D8" w:rsidTr="00E878D6">
        <w:trPr>
          <w:trHeight w:val="51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78D6" w:rsidRPr="001350D8" w:rsidRDefault="00E878D6" w:rsidP="00AD736D">
            <w:pPr>
              <w:ind w:left="-57" w:right="-57"/>
              <w:rPr>
                <w:b/>
                <w:bCs/>
                <w:color w:val="000000"/>
                <w:sz w:val="20"/>
                <w:szCs w:val="20"/>
              </w:rPr>
            </w:pPr>
            <w:r w:rsidRPr="001350D8">
              <w:rPr>
                <w:b/>
                <w:bCs/>
                <w:color w:val="000000"/>
                <w:sz w:val="20"/>
                <w:szCs w:val="20"/>
              </w:rPr>
              <w:t xml:space="preserve">Проекты по источникам финансирования, в </w:t>
            </w:r>
            <w:proofErr w:type="spellStart"/>
            <w:r w:rsidRPr="001350D8">
              <w:rPr>
                <w:b/>
                <w:bCs/>
                <w:color w:val="000000"/>
                <w:sz w:val="20"/>
                <w:szCs w:val="20"/>
              </w:rPr>
              <w:t>т.ч</w:t>
            </w:r>
            <w:proofErr w:type="spellEnd"/>
            <w:r w:rsidRPr="001350D8">
              <w:rPr>
                <w:b/>
                <w:bCs/>
                <w:color w:val="000000"/>
                <w:sz w:val="20"/>
                <w:szCs w:val="20"/>
              </w:rPr>
              <w:t>.:</w:t>
            </w:r>
          </w:p>
        </w:tc>
        <w:tc>
          <w:tcPr>
            <w:tcW w:w="64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1 527 832</w:t>
            </w:r>
          </w:p>
        </w:tc>
        <w:tc>
          <w:tcPr>
            <w:tcW w:w="593" w:type="pct"/>
            <w:tcBorders>
              <w:top w:val="single" w:sz="4" w:space="0" w:color="auto"/>
              <w:left w:val="nil"/>
              <w:bottom w:val="single" w:sz="4" w:space="0" w:color="auto"/>
              <w:right w:val="single" w:sz="4" w:space="0" w:color="auto"/>
            </w:tcBorders>
            <w:shd w:val="clear" w:color="auto" w:fill="auto"/>
            <w:vAlign w:val="bottom"/>
          </w:tcPr>
          <w:p w:rsidR="00E878D6" w:rsidRPr="00E878D6" w:rsidRDefault="00E878D6">
            <w:pPr>
              <w:jc w:val="center"/>
              <w:rPr>
                <w:b/>
                <w:color w:val="000000"/>
                <w:sz w:val="20"/>
                <w:szCs w:val="20"/>
              </w:rPr>
            </w:pPr>
            <w:r w:rsidRPr="00E878D6">
              <w:rPr>
                <w:b/>
                <w:color w:val="000000"/>
                <w:sz w:val="20"/>
                <w:szCs w:val="20"/>
              </w:rPr>
              <w:t>299 612</w:t>
            </w:r>
          </w:p>
        </w:tc>
        <w:tc>
          <w:tcPr>
            <w:tcW w:w="660" w:type="pct"/>
            <w:tcBorders>
              <w:top w:val="single" w:sz="4" w:space="0" w:color="auto"/>
              <w:left w:val="nil"/>
              <w:bottom w:val="single" w:sz="4" w:space="0" w:color="auto"/>
              <w:right w:val="single" w:sz="4" w:space="0" w:color="auto"/>
            </w:tcBorders>
            <w:shd w:val="clear" w:color="auto" w:fill="auto"/>
            <w:vAlign w:val="bottom"/>
          </w:tcPr>
          <w:p w:rsidR="00E878D6" w:rsidRPr="00E878D6" w:rsidRDefault="00E878D6">
            <w:pPr>
              <w:jc w:val="center"/>
              <w:rPr>
                <w:b/>
                <w:color w:val="000000"/>
                <w:sz w:val="20"/>
                <w:szCs w:val="20"/>
              </w:rPr>
            </w:pPr>
            <w:r w:rsidRPr="00E878D6">
              <w:rPr>
                <w:b/>
                <w:color w:val="000000"/>
                <w:sz w:val="20"/>
                <w:szCs w:val="20"/>
              </w:rPr>
              <w:t>2 786 728</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Pr="00E878D6" w:rsidRDefault="00E878D6">
            <w:pPr>
              <w:jc w:val="center"/>
              <w:rPr>
                <w:b/>
                <w:color w:val="000000"/>
                <w:sz w:val="20"/>
                <w:szCs w:val="20"/>
              </w:rPr>
            </w:pPr>
            <w:r w:rsidRPr="00E878D6">
              <w:rPr>
                <w:b/>
                <w:color w:val="000000"/>
                <w:sz w:val="20"/>
                <w:szCs w:val="20"/>
              </w:rPr>
              <w:t>2 786 728</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29000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7429900</w:t>
            </w:r>
          </w:p>
        </w:tc>
      </w:tr>
      <w:tr w:rsidR="00E878D6" w:rsidRPr="001350D8" w:rsidTr="00E878D6">
        <w:trPr>
          <w:trHeight w:val="30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78D6" w:rsidRPr="001350D8" w:rsidRDefault="00E878D6" w:rsidP="00AD736D">
            <w:pPr>
              <w:ind w:left="29" w:right="-57"/>
              <w:rPr>
                <w:color w:val="000000"/>
                <w:sz w:val="20"/>
                <w:szCs w:val="20"/>
              </w:rPr>
            </w:pPr>
            <w:r w:rsidRPr="001350D8">
              <w:rPr>
                <w:color w:val="000000"/>
                <w:sz w:val="20"/>
                <w:szCs w:val="20"/>
              </w:rPr>
              <w:t xml:space="preserve">бюджетные средства, в </w:t>
            </w:r>
            <w:proofErr w:type="spellStart"/>
            <w:r w:rsidRPr="001350D8">
              <w:rPr>
                <w:color w:val="000000"/>
                <w:sz w:val="20"/>
                <w:szCs w:val="20"/>
              </w:rPr>
              <w:t>т.ч</w:t>
            </w:r>
            <w:proofErr w:type="spellEnd"/>
            <w:r w:rsidRPr="001350D8">
              <w:rPr>
                <w:color w:val="000000"/>
                <w:sz w:val="20"/>
                <w:szCs w:val="20"/>
              </w:rPr>
              <w:t>.:</w:t>
            </w:r>
          </w:p>
        </w:tc>
        <w:tc>
          <w:tcPr>
            <w:tcW w:w="64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15 000</w:t>
            </w:r>
          </w:p>
        </w:tc>
        <w:tc>
          <w:tcPr>
            <w:tcW w:w="593"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60"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512 376</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5000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532376</w:t>
            </w:r>
          </w:p>
        </w:tc>
      </w:tr>
      <w:tr w:rsidR="00E878D6" w:rsidRPr="001350D8" w:rsidTr="00E878D6">
        <w:trPr>
          <w:trHeight w:val="30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tcPr>
          <w:p w:rsidR="00E878D6" w:rsidRPr="001350D8" w:rsidRDefault="00E878D6" w:rsidP="00AD736D">
            <w:pPr>
              <w:ind w:left="171" w:right="-57"/>
              <w:rPr>
                <w:color w:val="000000"/>
                <w:sz w:val="20"/>
                <w:szCs w:val="20"/>
              </w:rPr>
            </w:pPr>
            <w:r w:rsidRPr="001350D8">
              <w:rPr>
                <w:color w:val="000000"/>
                <w:sz w:val="20"/>
                <w:szCs w:val="20"/>
              </w:rPr>
              <w:t>бюджет МО</w:t>
            </w:r>
          </w:p>
        </w:tc>
        <w:tc>
          <w:tcPr>
            <w:tcW w:w="64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15 000</w:t>
            </w:r>
          </w:p>
        </w:tc>
        <w:tc>
          <w:tcPr>
            <w:tcW w:w="593"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60"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5000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20000</w:t>
            </w:r>
          </w:p>
        </w:tc>
      </w:tr>
      <w:tr w:rsidR="00E878D6" w:rsidRPr="001350D8" w:rsidTr="00E878D6">
        <w:trPr>
          <w:trHeight w:val="30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78D6" w:rsidRPr="001350D8" w:rsidRDefault="00E878D6" w:rsidP="00AD736D">
            <w:pPr>
              <w:ind w:left="29" w:right="-57"/>
              <w:rPr>
                <w:color w:val="000000"/>
                <w:sz w:val="20"/>
                <w:szCs w:val="20"/>
              </w:rPr>
            </w:pPr>
            <w:r w:rsidRPr="001350D8">
              <w:rPr>
                <w:color w:val="000000"/>
                <w:sz w:val="20"/>
                <w:szCs w:val="20"/>
              </w:rPr>
              <w:t>инвестиционная составляющая в тарифе</w:t>
            </w:r>
          </w:p>
        </w:tc>
        <w:tc>
          <w:tcPr>
            <w:tcW w:w="64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c>
          <w:tcPr>
            <w:tcW w:w="593"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60"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r>
      <w:tr w:rsidR="00E878D6" w:rsidRPr="001350D8" w:rsidTr="00E878D6">
        <w:trPr>
          <w:trHeight w:val="51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78D6" w:rsidRPr="001350D8" w:rsidRDefault="00E878D6" w:rsidP="00AD736D">
            <w:pPr>
              <w:ind w:left="29" w:right="-57"/>
              <w:rPr>
                <w:color w:val="000000"/>
                <w:sz w:val="20"/>
                <w:szCs w:val="20"/>
              </w:rPr>
            </w:pPr>
            <w:r w:rsidRPr="001350D8">
              <w:rPr>
                <w:color w:val="000000"/>
                <w:sz w:val="20"/>
                <w:szCs w:val="20"/>
              </w:rPr>
              <w:t>тариф на подключение (плата за технологическое присоединение)</w:t>
            </w:r>
          </w:p>
        </w:tc>
        <w:tc>
          <w:tcPr>
            <w:tcW w:w="641" w:type="pct"/>
            <w:tcBorders>
              <w:top w:val="single" w:sz="4" w:space="0" w:color="auto"/>
              <w:left w:val="nil"/>
              <w:bottom w:val="single" w:sz="4" w:space="0" w:color="auto"/>
              <w:right w:val="single" w:sz="4" w:space="0" w:color="auto"/>
            </w:tcBorders>
            <w:shd w:val="clear" w:color="auto" w:fill="auto"/>
            <w:noWrap/>
            <w:vAlign w:val="bottom"/>
          </w:tcPr>
          <w:p w:rsidR="00E878D6" w:rsidRDefault="00E878D6">
            <w:pPr>
              <w:jc w:val="center"/>
              <w:rPr>
                <w:b/>
                <w:bCs/>
                <w:color w:val="000000"/>
                <w:sz w:val="20"/>
                <w:szCs w:val="20"/>
              </w:rPr>
            </w:pPr>
            <w:r>
              <w:rPr>
                <w:b/>
                <w:bCs/>
                <w:color w:val="000000"/>
                <w:sz w:val="20"/>
                <w:szCs w:val="20"/>
              </w:rPr>
              <w:t>47 423</w:t>
            </w:r>
          </w:p>
        </w:tc>
        <w:tc>
          <w:tcPr>
            <w:tcW w:w="593"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20 546</w:t>
            </w:r>
          </w:p>
        </w:tc>
        <w:tc>
          <w:tcPr>
            <w:tcW w:w="660"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23 080</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300 483</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391532</w:t>
            </w:r>
          </w:p>
        </w:tc>
      </w:tr>
      <w:tr w:rsidR="00E878D6" w:rsidRPr="001350D8" w:rsidTr="00E878D6">
        <w:trPr>
          <w:trHeight w:val="51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78D6" w:rsidRPr="001350D8" w:rsidRDefault="00E878D6" w:rsidP="00AD736D">
            <w:pPr>
              <w:ind w:left="29" w:right="-57"/>
              <w:rPr>
                <w:color w:val="000000"/>
                <w:sz w:val="20"/>
                <w:szCs w:val="20"/>
              </w:rPr>
            </w:pPr>
            <w:r w:rsidRPr="001350D8">
              <w:rPr>
                <w:color w:val="000000"/>
                <w:sz w:val="20"/>
                <w:szCs w:val="20"/>
              </w:rPr>
              <w:t>собственные средства предприятий</w:t>
            </w:r>
          </w:p>
        </w:tc>
        <w:tc>
          <w:tcPr>
            <w:tcW w:w="64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1 465 409</w:t>
            </w:r>
          </w:p>
        </w:tc>
        <w:tc>
          <w:tcPr>
            <w:tcW w:w="593"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279 065</w:t>
            </w:r>
          </w:p>
        </w:tc>
        <w:tc>
          <w:tcPr>
            <w:tcW w:w="660"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2 763 648</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1 002 985</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24000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5535108</w:t>
            </w:r>
          </w:p>
        </w:tc>
      </w:tr>
      <w:tr w:rsidR="00E878D6" w:rsidRPr="001350D8" w:rsidTr="00E878D6">
        <w:trPr>
          <w:trHeight w:val="51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tcPr>
          <w:p w:rsidR="00E878D6" w:rsidRPr="001350D8" w:rsidRDefault="00E878D6" w:rsidP="00AD736D">
            <w:pPr>
              <w:ind w:left="29" w:right="-57"/>
              <w:rPr>
                <w:color w:val="000000"/>
                <w:sz w:val="20"/>
                <w:szCs w:val="20"/>
              </w:rPr>
            </w:pPr>
            <w:r w:rsidRPr="001350D8">
              <w:rPr>
                <w:color w:val="000000"/>
                <w:sz w:val="20"/>
                <w:szCs w:val="20"/>
              </w:rPr>
              <w:t>кредитные средства/лизинг</w:t>
            </w:r>
          </w:p>
        </w:tc>
        <w:tc>
          <w:tcPr>
            <w:tcW w:w="64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c>
          <w:tcPr>
            <w:tcW w:w="593"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60"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970 883</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970883</w:t>
            </w:r>
          </w:p>
        </w:tc>
      </w:tr>
      <w:tr w:rsidR="00E878D6" w:rsidRPr="00CE05F4" w:rsidTr="00E878D6">
        <w:trPr>
          <w:trHeight w:val="51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tcPr>
          <w:p w:rsidR="00E878D6" w:rsidRPr="001350D8" w:rsidRDefault="00E878D6" w:rsidP="00AD736D">
            <w:pPr>
              <w:ind w:left="29" w:right="-57"/>
              <w:rPr>
                <w:color w:val="000000"/>
                <w:sz w:val="20"/>
                <w:szCs w:val="20"/>
              </w:rPr>
            </w:pPr>
            <w:r w:rsidRPr="001350D8">
              <w:rPr>
                <w:color w:val="000000"/>
                <w:sz w:val="20"/>
                <w:szCs w:val="20"/>
              </w:rPr>
              <w:t>средства населения</w:t>
            </w:r>
          </w:p>
        </w:tc>
        <w:tc>
          <w:tcPr>
            <w:tcW w:w="64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c>
          <w:tcPr>
            <w:tcW w:w="593"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60"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r>
    </w:tbl>
    <w:p w:rsidR="00C654FB" w:rsidRPr="00CE05F4" w:rsidRDefault="00C654FB" w:rsidP="00C654FB">
      <w:pPr>
        <w:spacing w:before="120"/>
        <w:ind w:hanging="709"/>
        <w:rPr>
          <w:color w:val="000000"/>
          <w:sz w:val="20"/>
          <w:szCs w:val="20"/>
        </w:rPr>
        <w:sectPr w:rsidR="00C654FB" w:rsidRPr="00CE05F4" w:rsidSect="00F67BDA">
          <w:pgSz w:w="16838" w:h="11906" w:orient="landscape"/>
          <w:pgMar w:top="1418" w:right="1134" w:bottom="1134" w:left="1276" w:header="709" w:footer="709" w:gutter="0"/>
          <w:cols w:space="708"/>
          <w:docGrid w:linePitch="381"/>
        </w:sectPr>
      </w:pPr>
      <w:r w:rsidRPr="00CE05F4">
        <w:rPr>
          <w:color w:val="000000"/>
          <w:sz w:val="20"/>
          <w:szCs w:val="20"/>
        </w:rPr>
        <w:t xml:space="preserve">Источник: </w:t>
      </w:r>
      <w:r w:rsidR="00CE05F4" w:rsidRPr="00CE05F4">
        <w:rPr>
          <w:color w:val="000000"/>
          <w:sz w:val="20"/>
          <w:szCs w:val="20"/>
        </w:rPr>
        <w:t>расчеты ЦТЭС</w:t>
      </w:r>
      <w:r w:rsidRPr="00CE05F4">
        <w:rPr>
          <w:color w:val="000000"/>
          <w:sz w:val="20"/>
          <w:szCs w:val="20"/>
        </w:rPr>
        <w:t xml:space="preserve">. </w:t>
      </w:r>
    </w:p>
    <w:p w:rsidR="00C654FB" w:rsidRPr="00CE05F4" w:rsidRDefault="00C654FB" w:rsidP="00190613">
      <w:pPr>
        <w:pStyle w:val="21"/>
        <w:numPr>
          <w:ilvl w:val="1"/>
          <w:numId w:val="3"/>
        </w:numPr>
        <w:pBdr>
          <w:bottom w:val="single" w:sz="12" w:space="0" w:color="auto"/>
        </w:pBdr>
        <w:tabs>
          <w:tab w:val="left" w:pos="1276"/>
        </w:tabs>
        <w:spacing w:before="120" w:after="200"/>
        <w:ind w:left="1276" w:hanging="567"/>
        <w:rPr>
          <w:rFonts w:ascii="Times New Roman" w:hAnsi="Times New Roman"/>
          <w:i w:val="0"/>
          <w:color w:val="000000"/>
          <w:sz w:val="30"/>
          <w:szCs w:val="30"/>
        </w:rPr>
      </w:pPr>
      <w:bookmarkStart w:id="47" w:name="_Toc501608722"/>
      <w:r w:rsidRPr="00CE05F4">
        <w:rPr>
          <w:rFonts w:ascii="Times New Roman" w:hAnsi="Times New Roman"/>
          <w:i w:val="0"/>
          <w:color w:val="000000"/>
          <w:sz w:val="30"/>
          <w:szCs w:val="30"/>
        </w:rPr>
        <w:lastRenderedPageBreak/>
        <w:t>Тариф и плата за подключение (технологическое присоединение)</w:t>
      </w:r>
      <w:bookmarkEnd w:id="47"/>
    </w:p>
    <w:p w:rsidR="00C654FB" w:rsidRPr="00CE05F4" w:rsidRDefault="00C654FB" w:rsidP="00C654FB">
      <w:pPr>
        <w:tabs>
          <w:tab w:val="left" w:pos="1134"/>
        </w:tabs>
        <w:spacing w:line="360" w:lineRule="auto"/>
        <w:ind w:firstLine="709"/>
        <w:jc w:val="both"/>
        <w:rPr>
          <w:color w:val="000000"/>
          <w:sz w:val="28"/>
          <w:szCs w:val="28"/>
        </w:rPr>
      </w:pPr>
      <w:r w:rsidRPr="00CE05F4">
        <w:rPr>
          <w:color w:val="000000"/>
          <w:sz w:val="28"/>
          <w:szCs w:val="28"/>
        </w:rPr>
        <w:t xml:space="preserve">Инвестиционные проекты по строительству объектов инфраструктуры будут финансироваться за счет платы за подключение (технологическое присоединение к сетям). В случае реконструкции объектов системы теплоснабжения может также использоваться плата за поддержание резервной тепловой мощности. </w:t>
      </w:r>
    </w:p>
    <w:p w:rsidR="00C654FB" w:rsidRPr="00CE05F4" w:rsidRDefault="00C654FB" w:rsidP="00C654FB">
      <w:pPr>
        <w:tabs>
          <w:tab w:val="left" w:pos="1134"/>
        </w:tabs>
        <w:spacing w:line="360" w:lineRule="auto"/>
        <w:ind w:firstLine="709"/>
        <w:jc w:val="both"/>
        <w:rPr>
          <w:color w:val="000000"/>
          <w:sz w:val="28"/>
          <w:szCs w:val="28"/>
        </w:rPr>
      </w:pPr>
      <w:r w:rsidRPr="00CE05F4">
        <w:rPr>
          <w:color w:val="000000"/>
          <w:sz w:val="28"/>
          <w:szCs w:val="28"/>
        </w:rPr>
        <w:t>Плата за подключение (технологическое присоединение) к системе теплоснабжения устанавливается единой на весь рассматриваемый период и рассчитывается по следующей формуле:</w:t>
      </w:r>
    </w:p>
    <w:p w:rsidR="00C654FB" w:rsidRPr="00497983" w:rsidRDefault="00497983" w:rsidP="00C654FB">
      <w:pPr>
        <w:tabs>
          <w:tab w:val="left" w:pos="1134"/>
        </w:tabs>
        <w:spacing w:line="360" w:lineRule="auto"/>
        <w:ind w:firstLine="709"/>
        <w:jc w:val="both"/>
        <w:rPr>
          <w:color w:val="000000"/>
          <w:sz w:val="28"/>
          <w:szCs w:val="28"/>
        </w:rPr>
      </w:pPr>
      <m:oMathPara>
        <m:oMath>
          <m:r>
            <w:rPr>
              <w:rFonts w:ascii="Cambria Math" w:hAnsi="Cambria Math"/>
              <w:color w:val="000000"/>
              <w:sz w:val="28"/>
              <w:szCs w:val="28"/>
            </w:rPr>
            <m:t>СС=</m:t>
          </m:r>
          <m:f>
            <m:fPr>
              <m:ctrlPr>
                <w:rPr>
                  <w:rFonts w:ascii="Cambria Math" w:hAnsi="Cambria Math"/>
                  <w:i/>
                  <w:color w:val="000000"/>
                  <w:sz w:val="28"/>
                  <w:szCs w:val="28"/>
                </w:rPr>
              </m:ctrlPr>
            </m:fPr>
            <m:num>
              <m:nary>
                <m:naryPr>
                  <m:chr m:val="∑"/>
                  <m:limLoc m:val="undOvr"/>
                  <m:ctrlPr>
                    <w:rPr>
                      <w:rFonts w:ascii="Cambria Math" w:hAnsi="Cambria Math"/>
                      <w:i/>
                      <w:color w:val="000000"/>
                      <w:sz w:val="28"/>
                      <w:szCs w:val="28"/>
                    </w:rPr>
                  </m:ctrlPr>
                </m:naryPr>
                <m:sub>
                  <m:r>
                    <w:rPr>
                      <w:rFonts w:ascii="Cambria Math" w:hAnsi="Cambria Math"/>
                      <w:color w:val="000000"/>
                      <w:sz w:val="28"/>
                      <w:szCs w:val="28"/>
                      <w:lang w:val="en-US"/>
                    </w:rPr>
                    <m:t>i=1</m:t>
                  </m:r>
                </m:sub>
                <m:sup>
                  <m:r>
                    <w:rPr>
                      <w:rFonts w:ascii="Cambria Math" w:hAnsi="Cambria Math"/>
                      <w:color w:val="000000"/>
                      <w:sz w:val="28"/>
                      <w:szCs w:val="28"/>
                    </w:rPr>
                    <m:t>19</m:t>
                  </m:r>
                </m:sup>
                <m:e>
                  <m:sSub>
                    <m:sSubPr>
                      <m:ctrlPr>
                        <w:rPr>
                          <w:rFonts w:ascii="Cambria Math" w:hAnsi="Cambria Math"/>
                          <w:i/>
                          <w:color w:val="000000"/>
                          <w:sz w:val="28"/>
                          <w:szCs w:val="28"/>
                        </w:rPr>
                      </m:ctrlPr>
                    </m:sSubPr>
                    <m:e>
                      <m:r>
                        <w:rPr>
                          <w:rFonts w:ascii="Cambria Math" w:hAnsi="Cambria Math"/>
                          <w:color w:val="000000"/>
                          <w:sz w:val="28"/>
                          <w:szCs w:val="28"/>
                        </w:rPr>
                        <m:t>CC</m:t>
                      </m:r>
                    </m:e>
                    <m:sub>
                      <m:r>
                        <w:rPr>
                          <w:rFonts w:ascii="Cambria Math" w:hAnsi="Cambria Math"/>
                          <w:color w:val="000000"/>
                          <w:sz w:val="28"/>
                          <w:szCs w:val="28"/>
                        </w:rPr>
                        <m:t>i</m:t>
                      </m:r>
                    </m:sub>
                  </m:sSub>
                </m:e>
              </m:nary>
            </m:num>
            <m:den>
              <m:nary>
                <m:naryPr>
                  <m:chr m:val="∑"/>
                  <m:limLoc m:val="undOvr"/>
                  <m:ctrlPr>
                    <w:rPr>
                      <w:rFonts w:ascii="Cambria Math" w:hAnsi="Cambria Math"/>
                      <w:i/>
                      <w:color w:val="000000"/>
                      <w:sz w:val="28"/>
                      <w:szCs w:val="28"/>
                    </w:rPr>
                  </m:ctrlPr>
                </m:naryPr>
                <m:sub>
                  <m:r>
                    <w:rPr>
                      <w:rFonts w:ascii="Cambria Math" w:hAnsi="Cambria Math"/>
                      <w:color w:val="000000"/>
                      <w:sz w:val="28"/>
                      <w:szCs w:val="28"/>
                    </w:rPr>
                    <m:t>i=1</m:t>
                  </m:r>
                </m:sub>
                <m:sup>
                  <m:r>
                    <w:rPr>
                      <w:rFonts w:ascii="Cambria Math" w:hAnsi="Cambria Math"/>
                      <w:color w:val="000000"/>
                      <w:sz w:val="28"/>
                      <w:szCs w:val="28"/>
                    </w:rPr>
                    <m:t>19</m:t>
                  </m:r>
                </m:sup>
                <m:e>
                  <m:sSub>
                    <m:sSubPr>
                      <m:ctrlPr>
                        <w:rPr>
                          <w:rFonts w:ascii="Cambria Math" w:hAnsi="Cambria Math"/>
                          <w:i/>
                          <w:color w:val="000000"/>
                          <w:sz w:val="28"/>
                          <w:szCs w:val="28"/>
                        </w:rPr>
                      </m:ctrlPr>
                    </m:sSubPr>
                    <m:e>
                      <m:r>
                        <w:rPr>
                          <w:rFonts w:ascii="Cambria Math" w:hAnsi="Cambria Math"/>
                          <w:color w:val="000000"/>
                          <w:sz w:val="28"/>
                          <w:szCs w:val="28"/>
                          <w:lang w:val="en-US"/>
                        </w:rPr>
                        <m:t>H</m:t>
                      </m:r>
                      <m:r>
                        <w:rPr>
                          <w:rFonts w:ascii="Cambria Math" w:hAnsi="Cambria Math"/>
                          <w:color w:val="000000"/>
                          <w:sz w:val="28"/>
                          <w:szCs w:val="28"/>
                        </w:rPr>
                        <m:t>L</m:t>
                      </m:r>
                    </m:e>
                    <m:sub>
                      <m:r>
                        <w:rPr>
                          <w:rFonts w:ascii="Cambria Math" w:hAnsi="Cambria Math"/>
                          <w:color w:val="000000"/>
                          <w:sz w:val="28"/>
                          <w:szCs w:val="28"/>
                        </w:rPr>
                        <m:t>i</m:t>
                      </m:r>
                    </m:sub>
                  </m:sSub>
                </m:e>
              </m:nary>
            </m:den>
          </m:f>
        </m:oMath>
      </m:oMathPara>
    </w:p>
    <w:p w:rsidR="00C654FB" w:rsidRPr="00CE05F4" w:rsidRDefault="00C654FB" w:rsidP="00C654FB">
      <w:pPr>
        <w:tabs>
          <w:tab w:val="left" w:pos="1134"/>
        </w:tabs>
        <w:spacing w:line="276" w:lineRule="auto"/>
        <w:ind w:firstLine="709"/>
        <w:jc w:val="both"/>
        <w:rPr>
          <w:color w:val="000000"/>
          <w:sz w:val="28"/>
          <w:szCs w:val="28"/>
        </w:rPr>
      </w:pPr>
      <w:r w:rsidRPr="00CE05F4">
        <w:rPr>
          <w:color w:val="000000"/>
          <w:sz w:val="28"/>
          <w:szCs w:val="28"/>
        </w:rPr>
        <w:t>где:</w:t>
      </w:r>
    </w:p>
    <w:p w:rsidR="00C654FB" w:rsidRPr="00CE05F4" w:rsidRDefault="00497983" w:rsidP="00C654FB">
      <w:pPr>
        <w:tabs>
          <w:tab w:val="left" w:pos="1134"/>
        </w:tabs>
        <w:spacing w:line="360" w:lineRule="auto"/>
        <w:ind w:left="709"/>
        <w:jc w:val="both"/>
        <w:rPr>
          <w:color w:val="000000"/>
          <w:sz w:val="28"/>
          <w:szCs w:val="28"/>
        </w:rPr>
      </w:pPr>
      <m:oMath>
        <m:r>
          <w:rPr>
            <w:rFonts w:ascii="Cambria Math" w:hAnsi="Cambria Math"/>
            <w:color w:val="000000"/>
            <w:sz w:val="28"/>
            <w:szCs w:val="28"/>
          </w:rPr>
          <m:t>CC</m:t>
        </m:r>
      </m:oMath>
      <w:r w:rsidR="00C654FB" w:rsidRPr="00CE05F4">
        <w:rPr>
          <w:color w:val="000000"/>
          <w:sz w:val="28"/>
          <w:szCs w:val="28"/>
        </w:rPr>
        <w:t xml:space="preserve"> – плата за подключение в </w:t>
      </w:r>
      <w:r w:rsidR="00C654FB" w:rsidRPr="00CE05F4">
        <w:rPr>
          <w:i/>
          <w:color w:val="000000"/>
          <w:sz w:val="28"/>
          <w:szCs w:val="28"/>
        </w:rPr>
        <w:t>i-</w:t>
      </w:r>
      <w:proofErr w:type="spellStart"/>
      <w:r w:rsidR="00C654FB" w:rsidRPr="00CE05F4">
        <w:rPr>
          <w:i/>
          <w:color w:val="000000"/>
          <w:sz w:val="28"/>
          <w:szCs w:val="28"/>
        </w:rPr>
        <w:t>ый</w:t>
      </w:r>
      <w:r w:rsidR="00C654FB" w:rsidRPr="00CE05F4">
        <w:rPr>
          <w:color w:val="000000"/>
          <w:sz w:val="28"/>
          <w:szCs w:val="28"/>
        </w:rPr>
        <w:t>год</w:t>
      </w:r>
      <w:proofErr w:type="spellEnd"/>
      <w:r w:rsidR="00C654FB" w:rsidRPr="00CE05F4">
        <w:rPr>
          <w:color w:val="000000"/>
          <w:sz w:val="28"/>
          <w:szCs w:val="28"/>
        </w:rPr>
        <w:t xml:space="preserve"> (тыс. руб.);</w:t>
      </w:r>
    </w:p>
    <w:p w:rsidR="00C654FB" w:rsidRPr="00CE05F4" w:rsidRDefault="00D0769F" w:rsidP="00C654FB">
      <w:pPr>
        <w:tabs>
          <w:tab w:val="left" w:pos="1134"/>
        </w:tabs>
        <w:spacing w:line="360" w:lineRule="auto"/>
        <w:ind w:left="709"/>
        <w:jc w:val="both"/>
        <w:rPr>
          <w:color w:val="000000"/>
          <w:sz w:val="28"/>
          <w:szCs w:val="28"/>
        </w:rPr>
      </w:pPr>
      <m:oMath>
        <m:sSub>
          <m:sSubPr>
            <m:ctrlPr>
              <w:rPr>
                <w:rFonts w:ascii="Cambria Math" w:hAnsi="Cambria Math"/>
                <w:i/>
                <w:color w:val="000000"/>
                <w:sz w:val="28"/>
                <w:szCs w:val="28"/>
              </w:rPr>
            </m:ctrlPr>
          </m:sSubPr>
          <m:e>
            <m:r>
              <w:rPr>
                <w:rFonts w:ascii="Cambria Math" w:hAnsi="Cambria Math"/>
                <w:color w:val="000000"/>
                <w:sz w:val="28"/>
                <w:szCs w:val="28"/>
              </w:rPr>
              <m:t>CC</m:t>
            </m:r>
          </m:e>
          <m:sub>
            <m:r>
              <w:rPr>
                <w:rFonts w:ascii="Cambria Math" w:hAnsi="Cambria Math"/>
                <w:color w:val="000000"/>
                <w:sz w:val="28"/>
                <w:szCs w:val="28"/>
              </w:rPr>
              <m:t>i</m:t>
            </m:r>
          </m:sub>
        </m:sSub>
      </m:oMath>
      <w:r w:rsidR="00C654FB" w:rsidRPr="00CE05F4">
        <w:rPr>
          <w:color w:val="000000"/>
          <w:sz w:val="28"/>
          <w:szCs w:val="28"/>
        </w:rPr>
        <w:t xml:space="preserve"> – капитальные затраты на подключение в </w:t>
      </w:r>
      <w:r w:rsidR="00C654FB" w:rsidRPr="00CE05F4">
        <w:rPr>
          <w:i/>
          <w:color w:val="000000"/>
          <w:sz w:val="28"/>
          <w:szCs w:val="28"/>
        </w:rPr>
        <w:t>i-</w:t>
      </w:r>
      <w:proofErr w:type="spellStart"/>
      <w:r w:rsidR="00C654FB" w:rsidRPr="00CE05F4">
        <w:rPr>
          <w:i/>
          <w:color w:val="000000"/>
          <w:sz w:val="28"/>
          <w:szCs w:val="28"/>
        </w:rPr>
        <w:t>ый</w:t>
      </w:r>
      <w:r w:rsidR="00C654FB" w:rsidRPr="00CE05F4">
        <w:rPr>
          <w:color w:val="000000"/>
          <w:sz w:val="28"/>
          <w:szCs w:val="28"/>
        </w:rPr>
        <w:t>год</w:t>
      </w:r>
      <w:proofErr w:type="spellEnd"/>
      <w:r w:rsidR="00C654FB" w:rsidRPr="00CE05F4">
        <w:rPr>
          <w:color w:val="000000"/>
          <w:sz w:val="28"/>
          <w:szCs w:val="28"/>
        </w:rPr>
        <w:t xml:space="preserve"> (тыс. руб.);</w:t>
      </w:r>
    </w:p>
    <w:p w:rsidR="00C654FB" w:rsidRPr="00CE05F4" w:rsidRDefault="00D0769F" w:rsidP="00C654FB">
      <w:pPr>
        <w:tabs>
          <w:tab w:val="left" w:pos="1134"/>
        </w:tabs>
        <w:spacing w:line="360" w:lineRule="auto"/>
        <w:ind w:left="709"/>
        <w:jc w:val="both"/>
        <w:rPr>
          <w:color w:val="000000"/>
          <w:sz w:val="28"/>
          <w:szCs w:val="28"/>
        </w:rPr>
      </w:pPr>
      <m:oMath>
        <m:sSub>
          <m:sSubPr>
            <m:ctrlPr>
              <w:rPr>
                <w:rFonts w:ascii="Cambria Math" w:hAnsi="Cambria Math"/>
                <w:i/>
                <w:color w:val="000000"/>
                <w:sz w:val="28"/>
                <w:szCs w:val="28"/>
              </w:rPr>
            </m:ctrlPr>
          </m:sSubPr>
          <m:e>
            <m:r>
              <w:rPr>
                <w:rFonts w:ascii="Cambria Math" w:hAnsi="Cambria Math"/>
                <w:color w:val="000000"/>
                <w:sz w:val="28"/>
                <w:szCs w:val="28"/>
              </w:rPr>
              <m:t>HL</m:t>
            </m:r>
          </m:e>
          <m:sub>
            <m:r>
              <w:rPr>
                <w:rFonts w:ascii="Cambria Math" w:hAnsi="Cambria Math"/>
                <w:color w:val="000000"/>
                <w:sz w:val="28"/>
                <w:szCs w:val="28"/>
              </w:rPr>
              <m:t>i</m:t>
            </m:r>
          </m:sub>
        </m:sSub>
      </m:oMath>
      <w:r w:rsidR="00C654FB" w:rsidRPr="00CE05F4">
        <w:rPr>
          <w:color w:val="000000"/>
          <w:sz w:val="28"/>
          <w:szCs w:val="28"/>
        </w:rPr>
        <w:t xml:space="preserve">– подключаемая тепловая нагрузка в </w:t>
      </w:r>
      <w:r w:rsidR="00C654FB" w:rsidRPr="00CE05F4">
        <w:rPr>
          <w:i/>
          <w:color w:val="000000"/>
          <w:sz w:val="28"/>
          <w:szCs w:val="28"/>
        </w:rPr>
        <w:t>i-</w:t>
      </w:r>
      <w:proofErr w:type="spellStart"/>
      <w:r w:rsidR="00C654FB" w:rsidRPr="00CE05F4">
        <w:rPr>
          <w:i/>
          <w:color w:val="000000"/>
          <w:sz w:val="28"/>
          <w:szCs w:val="28"/>
        </w:rPr>
        <w:t>ый</w:t>
      </w:r>
      <w:r w:rsidR="00C654FB" w:rsidRPr="00CE05F4">
        <w:rPr>
          <w:color w:val="000000"/>
          <w:sz w:val="28"/>
          <w:szCs w:val="28"/>
        </w:rPr>
        <w:t>год</w:t>
      </w:r>
      <w:proofErr w:type="spellEnd"/>
      <w:r w:rsidR="00C654FB" w:rsidRPr="00CE05F4">
        <w:rPr>
          <w:color w:val="000000"/>
          <w:sz w:val="28"/>
          <w:szCs w:val="28"/>
        </w:rPr>
        <w:t xml:space="preserve"> (Гкал/ч, МВт);</w:t>
      </w:r>
    </w:p>
    <w:p w:rsidR="00C654FB" w:rsidRPr="00CE05F4" w:rsidRDefault="00C654FB" w:rsidP="00C654FB">
      <w:pPr>
        <w:spacing w:line="360" w:lineRule="auto"/>
        <w:ind w:firstLine="709"/>
        <w:jc w:val="both"/>
        <w:rPr>
          <w:color w:val="000000"/>
          <w:sz w:val="28"/>
          <w:szCs w:val="28"/>
        </w:rPr>
      </w:pPr>
      <w:r w:rsidRPr="00CE05F4">
        <w:rPr>
          <w:color w:val="000000"/>
          <w:sz w:val="28"/>
          <w:szCs w:val="28"/>
        </w:rPr>
        <w:t xml:space="preserve">19 – срок реализации настоящей Программы, лет. </w:t>
      </w:r>
    </w:p>
    <w:p w:rsidR="00C654FB" w:rsidRPr="00CE05F4" w:rsidRDefault="00C654FB" w:rsidP="00C654FB">
      <w:pPr>
        <w:spacing w:line="360" w:lineRule="auto"/>
        <w:ind w:firstLine="709"/>
        <w:jc w:val="both"/>
        <w:rPr>
          <w:color w:val="000000"/>
          <w:sz w:val="28"/>
          <w:szCs w:val="28"/>
        </w:rPr>
      </w:pPr>
      <w:r w:rsidRPr="00CE05F4">
        <w:rPr>
          <w:color w:val="000000"/>
          <w:sz w:val="28"/>
          <w:szCs w:val="28"/>
        </w:rPr>
        <w:t xml:space="preserve">Плата за подключение (технологическое присоединение) к сетям водоснабжения и водоотведения была рассчитана в соответствии с требованиями раздела X Методических указаний по расчету регулируемых тарифов в сфере водоснабжения и водоотведения, утвержденных приказом ФСТ России от 27.12.2013 г. № 1746-э. </w:t>
      </w:r>
    </w:p>
    <w:p w:rsidR="00C654FB" w:rsidRPr="00CE05F4" w:rsidRDefault="00C654FB" w:rsidP="00C654FB">
      <w:pPr>
        <w:spacing w:line="360" w:lineRule="auto"/>
        <w:ind w:firstLine="709"/>
        <w:jc w:val="both"/>
        <w:rPr>
          <w:color w:val="000000"/>
          <w:spacing w:val="-2"/>
          <w:sz w:val="28"/>
          <w:szCs w:val="28"/>
        </w:rPr>
      </w:pPr>
      <w:r w:rsidRPr="00CE05F4">
        <w:rPr>
          <w:color w:val="000000"/>
          <w:spacing w:val="-2"/>
          <w:sz w:val="28"/>
          <w:szCs w:val="28"/>
        </w:rPr>
        <w:t xml:space="preserve">Плата за подключение (технологическое присоединение) к электрическим сетям рассчитана в соответствии с требованиями Методических указаний по определению размера платы за технологическое присоединение к электрическим сетям, утвержденных приказом ФСТ России от 11.09.2012 г. № 209-э/1. </w:t>
      </w:r>
    </w:p>
    <w:p w:rsidR="00C654FB" w:rsidRPr="00CE05F4" w:rsidRDefault="00C654FB" w:rsidP="00C654FB">
      <w:pPr>
        <w:spacing w:line="360" w:lineRule="auto"/>
        <w:ind w:firstLine="709"/>
        <w:jc w:val="both"/>
        <w:rPr>
          <w:color w:val="000000"/>
          <w:sz w:val="28"/>
          <w:szCs w:val="28"/>
        </w:rPr>
      </w:pPr>
      <w:r w:rsidRPr="00CE05F4">
        <w:rPr>
          <w:color w:val="000000"/>
          <w:sz w:val="28"/>
          <w:szCs w:val="28"/>
        </w:rPr>
        <w:t xml:space="preserve">Плата за подключение (технологическое присоединение) к сетям газоснабжения рассчитана в соответствии с требованиями Основных положений формирования и государственного регулирования цен на газ, тарифов на услуги </w:t>
      </w:r>
      <w:r w:rsidRPr="00CE05F4">
        <w:rPr>
          <w:color w:val="000000"/>
          <w:sz w:val="28"/>
          <w:szCs w:val="28"/>
        </w:rPr>
        <w:lastRenderedPageBreak/>
        <w:t xml:space="preserve">по его транспортировке и платы за технологическое присоединение газоиспользующего оборудования к газораспределительным сетям на территории Российской Федерации, утвержденных </w:t>
      </w:r>
      <w:r w:rsidRPr="00CE05F4">
        <w:rPr>
          <w:rFonts w:eastAsia="Calibri"/>
          <w:color w:val="000000"/>
          <w:sz w:val="28"/>
          <w:szCs w:val="28"/>
        </w:rPr>
        <w:t>постановлением Правительства РФ от 29.12.2000 г. № 1021.</w:t>
      </w:r>
    </w:p>
    <w:p w:rsidR="00C654FB" w:rsidRPr="00CE05F4" w:rsidRDefault="00C654FB" w:rsidP="00C654FB">
      <w:pPr>
        <w:autoSpaceDE w:val="0"/>
        <w:autoSpaceDN w:val="0"/>
        <w:adjustRightInd w:val="0"/>
        <w:spacing w:line="360" w:lineRule="auto"/>
        <w:ind w:firstLine="709"/>
        <w:jc w:val="both"/>
        <w:rPr>
          <w:color w:val="000000"/>
        </w:rPr>
      </w:pPr>
      <w:r w:rsidRPr="00CE05F4">
        <w:rPr>
          <w:color w:val="000000"/>
          <w:spacing w:val="-2"/>
          <w:sz w:val="28"/>
          <w:szCs w:val="28"/>
        </w:rPr>
        <w:t xml:space="preserve">Прогнозируемые значения тарифов и платы за технологическое присоединение </w:t>
      </w:r>
      <w:r w:rsidR="00CD4A58">
        <w:rPr>
          <w:color w:val="000000"/>
          <w:spacing w:val="-2"/>
          <w:sz w:val="28"/>
          <w:szCs w:val="28"/>
        </w:rPr>
        <w:t xml:space="preserve">подробно </w:t>
      </w:r>
      <w:r w:rsidRPr="00CE05F4">
        <w:rPr>
          <w:color w:val="000000"/>
          <w:spacing w:val="-2"/>
          <w:sz w:val="28"/>
          <w:szCs w:val="28"/>
        </w:rPr>
        <w:t xml:space="preserve">представлены в Приложении </w:t>
      </w:r>
      <w:r w:rsidR="00867B5C">
        <w:rPr>
          <w:color w:val="000000"/>
          <w:spacing w:val="-2"/>
          <w:sz w:val="28"/>
          <w:szCs w:val="28"/>
        </w:rPr>
        <w:t>7</w:t>
      </w:r>
      <w:r w:rsidRPr="00CE05F4">
        <w:rPr>
          <w:color w:val="000000"/>
          <w:sz w:val="28"/>
          <w:szCs w:val="28"/>
        </w:rPr>
        <w:t xml:space="preserve">к тому 2 «Обосновывающие материалы к </w:t>
      </w:r>
      <w:proofErr w:type="spellStart"/>
      <w:r w:rsidRPr="00CE05F4">
        <w:rPr>
          <w:color w:val="000000"/>
          <w:sz w:val="28"/>
          <w:szCs w:val="28"/>
        </w:rPr>
        <w:t>Програмному</w:t>
      </w:r>
      <w:proofErr w:type="spellEnd"/>
      <w:r w:rsidRPr="00CE05F4">
        <w:rPr>
          <w:color w:val="000000"/>
          <w:sz w:val="28"/>
          <w:szCs w:val="28"/>
        </w:rPr>
        <w:t xml:space="preserve"> документу»</w:t>
      </w:r>
      <w:r w:rsidR="00CD4A58">
        <w:rPr>
          <w:color w:val="000000"/>
          <w:sz w:val="28"/>
          <w:szCs w:val="28"/>
        </w:rPr>
        <w:t xml:space="preserve"> и кратко в Приложении 3 к данному тому</w:t>
      </w:r>
      <w:r w:rsidRPr="00CE05F4">
        <w:rPr>
          <w:color w:val="000000"/>
          <w:spacing w:val="-2"/>
          <w:sz w:val="28"/>
          <w:szCs w:val="28"/>
        </w:rPr>
        <w:t>.</w:t>
      </w:r>
    </w:p>
    <w:p w:rsidR="00B174F9" w:rsidRPr="00CE05F4" w:rsidRDefault="00B174F9" w:rsidP="00190613">
      <w:pPr>
        <w:pStyle w:val="21"/>
        <w:numPr>
          <w:ilvl w:val="1"/>
          <w:numId w:val="3"/>
        </w:numPr>
        <w:pBdr>
          <w:bottom w:val="single" w:sz="12" w:space="0" w:color="auto"/>
        </w:pBdr>
        <w:tabs>
          <w:tab w:val="left" w:pos="1276"/>
        </w:tabs>
        <w:spacing w:before="120" w:after="200"/>
        <w:ind w:left="1276" w:hanging="567"/>
        <w:rPr>
          <w:rFonts w:ascii="Times New Roman" w:hAnsi="Times New Roman"/>
          <w:i w:val="0"/>
          <w:color w:val="000000"/>
          <w:sz w:val="30"/>
          <w:szCs w:val="30"/>
        </w:rPr>
      </w:pPr>
      <w:bookmarkStart w:id="48" w:name="_Toc501608723"/>
      <w:r w:rsidRPr="00CE05F4">
        <w:rPr>
          <w:rFonts w:ascii="Times New Roman" w:hAnsi="Times New Roman"/>
          <w:i w:val="0"/>
          <w:color w:val="000000"/>
          <w:sz w:val="30"/>
          <w:szCs w:val="30"/>
        </w:rPr>
        <w:t>Проверка доступности тарифов на коммунальные услуги</w:t>
      </w:r>
      <w:bookmarkEnd w:id="48"/>
    </w:p>
    <w:p w:rsidR="00F56803" w:rsidRDefault="00F56803" w:rsidP="00F56803">
      <w:pPr>
        <w:autoSpaceDE w:val="0"/>
        <w:autoSpaceDN w:val="0"/>
        <w:adjustRightInd w:val="0"/>
        <w:spacing w:line="360" w:lineRule="auto"/>
        <w:ind w:firstLine="567"/>
        <w:jc w:val="both"/>
        <w:rPr>
          <w:color w:val="000000"/>
          <w:spacing w:val="-2"/>
          <w:sz w:val="28"/>
          <w:szCs w:val="28"/>
        </w:rPr>
      </w:pPr>
      <w:r w:rsidRPr="00B50578">
        <w:rPr>
          <w:color w:val="000000"/>
          <w:spacing w:val="-2"/>
          <w:sz w:val="28"/>
          <w:szCs w:val="28"/>
        </w:rPr>
        <w:t xml:space="preserve">Проверка позволяет определить доступность коммунальных ресурсов для основных потребителей – населения и бюджета муниципального образования. </w:t>
      </w:r>
    </w:p>
    <w:p w:rsidR="00F56803" w:rsidRPr="00B50578" w:rsidRDefault="00F56803" w:rsidP="00F56803">
      <w:pPr>
        <w:autoSpaceDE w:val="0"/>
        <w:autoSpaceDN w:val="0"/>
        <w:adjustRightInd w:val="0"/>
        <w:spacing w:line="360" w:lineRule="auto"/>
        <w:ind w:firstLine="567"/>
        <w:jc w:val="both"/>
        <w:rPr>
          <w:color w:val="000000"/>
          <w:spacing w:val="-2"/>
          <w:sz w:val="28"/>
          <w:szCs w:val="28"/>
        </w:rPr>
      </w:pPr>
      <w:r w:rsidRPr="00B50578">
        <w:rPr>
          <w:color w:val="000000"/>
          <w:spacing w:val="-2"/>
          <w:sz w:val="28"/>
          <w:szCs w:val="28"/>
        </w:rPr>
        <w:t>В качестве критериев экономической доступности настоящей Программы в контексте расходов населения могут выступать следующие показатели:</w:t>
      </w:r>
    </w:p>
    <w:p w:rsidR="00F56803" w:rsidRPr="00B50578" w:rsidRDefault="00F56803" w:rsidP="0087357A">
      <w:pPr>
        <w:pStyle w:val="afff7"/>
        <w:numPr>
          <w:ilvl w:val="0"/>
          <w:numId w:val="9"/>
        </w:numPr>
        <w:autoSpaceDE w:val="0"/>
        <w:autoSpaceDN w:val="0"/>
        <w:adjustRightInd w:val="0"/>
        <w:spacing w:line="360" w:lineRule="auto"/>
        <w:ind w:left="1134" w:hanging="567"/>
        <w:jc w:val="both"/>
        <w:rPr>
          <w:color w:val="000000"/>
          <w:spacing w:val="-2"/>
          <w:sz w:val="28"/>
          <w:szCs w:val="28"/>
        </w:rPr>
      </w:pPr>
      <w:r w:rsidRPr="00B50578">
        <w:rPr>
          <w:color w:val="000000"/>
          <w:spacing w:val="-2"/>
          <w:sz w:val="28"/>
          <w:szCs w:val="28"/>
        </w:rPr>
        <w:t xml:space="preserve">доля расходов на </w:t>
      </w:r>
      <w:r>
        <w:rPr>
          <w:color w:val="000000"/>
          <w:spacing w:val="-2"/>
          <w:sz w:val="28"/>
          <w:szCs w:val="28"/>
        </w:rPr>
        <w:t>жилищно-</w:t>
      </w:r>
      <w:r w:rsidRPr="00B50578">
        <w:rPr>
          <w:color w:val="000000"/>
          <w:spacing w:val="-2"/>
          <w:sz w:val="28"/>
          <w:szCs w:val="28"/>
        </w:rPr>
        <w:t>коммунальные услуги в среднем доходе населения не превышает 7%;</w:t>
      </w:r>
    </w:p>
    <w:p w:rsidR="00F56803" w:rsidRPr="00B50578" w:rsidRDefault="00F56803" w:rsidP="0087357A">
      <w:pPr>
        <w:pStyle w:val="afff7"/>
        <w:numPr>
          <w:ilvl w:val="0"/>
          <w:numId w:val="9"/>
        </w:numPr>
        <w:autoSpaceDE w:val="0"/>
        <w:autoSpaceDN w:val="0"/>
        <w:adjustRightInd w:val="0"/>
        <w:spacing w:line="360" w:lineRule="auto"/>
        <w:ind w:left="1134" w:hanging="567"/>
        <w:jc w:val="both"/>
        <w:rPr>
          <w:color w:val="000000"/>
          <w:spacing w:val="-2"/>
          <w:sz w:val="28"/>
          <w:szCs w:val="28"/>
        </w:rPr>
      </w:pPr>
      <w:r w:rsidRPr="00B50578">
        <w:rPr>
          <w:color w:val="000000"/>
          <w:spacing w:val="-2"/>
          <w:sz w:val="28"/>
          <w:szCs w:val="28"/>
        </w:rPr>
        <w:t xml:space="preserve">доля расходов на </w:t>
      </w:r>
      <w:r>
        <w:rPr>
          <w:color w:val="000000"/>
          <w:spacing w:val="-2"/>
          <w:sz w:val="28"/>
          <w:szCs w:val="28"/>
        </w:rPr>
        <w:t>жилищно-</w:t>
      </w:r>
      <w:r w:rsidRPr="00B50578">
        <w:rPr>
          <w:color w:val="000000"/>
          <w:spacing w:val="-2"/>
          <w:sz w:val="28"/>
          <w:szCs w:val="28"/>
        </w:rPr>
        <w:t xml:space="preserve">коммунальные услуги в бюджете прожиточного минимума не превышает 22%;  </w:t>
      </w:r>
    </w:p>
    <w:p w:rsidR="00F56803" w:rsidRPr="00B50578" w:rsidRDefault="00F56803" w:rsidP="0087357A">
      <w:pPr>
        <w:pStyle w:val="afff7"/>
        <w:numPr>
          <w:ilvl w:val="0"/>
          <w:numId w:val="9"/>
        </w:numPr>
        <w:autoSpaceDE w:val="0"/>
        <w:autoSpaceDN w:val="0"/>
        <w:adjustRightInd w:val="0"/>
        <w:spacing w:line="360" w:lineRule="auto"/>
        <w:ind w:left="1134" w:hanging="567"/>
        <w:jc w:val="both"/>
        <w:rPr>
          <w:color w:val="000000"/>
          <w:spacing w:val="-2"/>
          <w:sz w:val="28"/>
          <w:szCs w:val="28"/>
        </w:rPr>
      </w:pPr>
      <w:r w:rsidRPr="00B50578">
        <w:rPr>
          <w:color w:val="000000"/>
          <w:spacing w:val="-2"/>
          <w:sz w:val="28"/>
          <w:szCs w:val="28"/>
        </w:rPr>
        <w:t xml:space="preserve">уровень собираемости по всем жилищно-коммунальным услугам не ниже 95%. </w:t>
      </w:r>
    </w:p>
    <w:p w:rsidR="00F56803" w:rsidRPr="00B50578" w:rsidRDefault="00F56803" w:rsidP="00F56803">
      <w:pPr>
        <w:autoSpaceDE w:val="0"/>
        <w:autoSpaceDN w:val="0"/>
        <w:adjustRightInd w:val="0"/>
        <w:spacing w:line="360" w:lineRule="auto"/>
        <w:ind w:firstLine="567"/>
        <w:jc w:val="both"/>
        <w:rPr>
          <w:color w:val="000000"/>
          <w:spacing w:val="-2"/>
          <w:sz w:val="28"/>
          <w:szCs w:val="28"/>
        </w:rPr>
      </w:pPr>
      <w:r w:rsidRPr="00B50578">
        <w:rPr>
          <w:color w:val="000000"/>
          <w:spacing w:val="-2"/>
          <w:sz w:val="28"/>
          <w:szCs w:val="28"/>
        </w:rPr>
        <w:t>Проводившиеся исследования выявили наличие двух порогов экономической доступности жилищно-коммунальных услуг для населения.</w:t>
      </w:r>
      <w:r w:rsidRPr="00B50578">
        <w:rPr>
          <w:rStyle w:val="af6"/>
          <w:color w:val="000000"/>
          <w:spacing w:val="-2"/>
          <w:sz w:val="28"/>
          <w:szCs w:val="28"/>
        </w:rPr>
        <w:footnoteReference w:id="33"/>
      </w:r>
      <w:r w:rsidRPr="00B50578">
        <w:rPr>
          <w:color w:val="000000"/>
          <w:spacing w:val="-2"/>
          <w:sz w:val="28"/>
          <w:szCs w:val="28"/>
        </w:rPr>
        <w:t xml:space="preserve"> Первый – доля отношения «средний платеж за ЖКУ/среднедушевой доход» – 7%. В случае превышения этого порога платежная дисциплина падает и/или снижается уровень комфорта и чем значительнее «заступ» за порог – тем сильнее такое падение. Второй порог – доля отношения «средний платеж за ЖКУ/бюджет прожиточного минимума» – варьируется в зависимости от соотношения значений среднедушевого дохода и бюджета прожиточного минимума, но не может превышать установленный стандарт максимально допустимой доли расходов граж</w:t>
      </w:r>
      <w:r w:rsidRPr="00B50578">
        <w:rPr>
          <w:color w:val="000000"/>
          <w:spacing w:val="-2"/>
          <w:sz w:val="28"/>
          <w:szCs w:val="28"/>
        </w:rPr>
        <w:lastRenderedPageBreak/>
        <w:t xml:space="preserve">дан на оплату жилищно-коммунальных услуг (22%). В случае превышения этих порогов платежная дисциплина начинает заметно снижаться, а расходы бюджета на выплату субсидий населению на оплату жилищно-коммунальных услуг увеличиваются. </w:t>
      </w:r>
    </w:p>
    <w:p w:rsidR="00F56803" w:rsidRPr="00580D98" w:rsidRDefault="00F56803" w:rsidP="00F56803">
      <w:pPr>
        <w:autoSpaceDE w:val="0"/>
        <w:autoSpaceDN w:val="0"/>
        <w:adjustRightInd w:val="0"/>
        <w:spacing w:line="360" w:lineRule="auto"/>
        <w:ind w:firstLine="567"/>
        <w:jc w:val="both"/>
        <w:rPr>
          <w:color w:val="000000"/>
          <w:spacing w:val="-2"/>
          <w:sz w:val="28"/>
          <w:szCs w:val="28"/>
        </w:rPr>
      </w:pPr>
      <w:r w:rsidRPr="00B50578">
        <w:rPr>
          <w:color w:val="000000"/>
          <w:spacing w:val="-2"/>
          <w:sz w:val="28"/>
          <w:szCs w:val="28"/>
        </w:rPr>
        <w:t xml:space="preserve">Доля расходов на коммунальные услуги в среднедушевом доходе не превышала 7% и 22% в бюджете прожиточного минимума (см. таблицу </w:t>
      </w:r>
      <w:r>
        <w:rPr>
          <w:color w:val="000000"/>
          <w:spacing w:val="-2"/>
          <w:sz w:val="28"/>
          <w:szCs w:val="28"/>
        </w:rPr>
        <w:t>10-1</w:t>
      </w:r>
      <w:r w:rsidRPr="00B50578">
        <w:rPr>
          <w:color w:val="000000"/>
          <w:spacing w:val="-2"/>
          <w:sz w:val="28"/>
          <w:szCs w:val="28"/>
        </w:rPr>
        <w:t xml:space="preserve">). Дисциплина по платежам населения за жилищно-коммунальные услуги в рассматриваемый период </w:t>
      </w:r>
      <w:r>
        <w:rPr>
          <w:color w:val="000000"/>
          <w:spacing w:val="-2"/>
          <w:sz w:val="28"/>
          <w:szCs w:val="28"/>
        </w:rPr>
        <w:t>была высокой (см. таблицу 10-4) и в 2015</w:t>
      </w:r>
      <w:r w:rsidRPr="00B50578">
        <w:rPr>
          <w:color w:val="000000"/>
          <w:spacing w:val="-2"/>
          <w:sz w:val="28"/>
          <w:szCs w:val="28"/>
        </w:rPr>
        <w:t xml:space="preserve"> г. составляла: по </w:t>
      </w:r>
      <w:r>
        <w:rPr>
          <w:color w:val="000000"/>
          <w:spacing w:val="-2"/>
          <w:sz w:val="28"/>
          <w:szCs w:val="28"/>
        </w:rPr>
        <w:t>жилищным услугам – 92,6</w:t>
      </w:r>
      <w:r w:rsidRPr="00B50578">
        <w:rPr>
          <w:color w:val="000000"/>
          <w:spacing w:val="-2"/>
          <w:sz w:val="28"/>
          <w:szCs w:val="28"/>
        </w:rPr>
        <w:t xml:space="preserve">%; теплоснабжению – </w:t>
      </w:r>
      <w:r>
        <w:rPr>
          <w:color w:val="000000"/>
          <w:spacing w:val="-2"/>
          <w:sz w:val="28"/>
          <w:szCs w:val="28"/>
        </w:rPr>
        <w:t>93,1</w:t>
      </w:r>
      <w:r w:rsidRPr="00B50578">
        <w:rPr>
          <w:color w:val="000000"/>
          <w:spacing w:val="-2"/>
          <w:sz w:val="28"/>
          <w:szCs w:val="28"/>
        </w:rPr>
        <w:t xml:space="preserve">%; водоснабжению – </w:t>
      </w:r>
      <w:r>
        <w:rPr>
          <w:color w:val="000000"/>
          <w:spacing w:val="-2"/>
          <w:sz w:val="28"/>
          <w:szCs w:val="28"/>
        </w:rPr>
        <w:t>93,1%;</w:t>
      </w:r>
      <w:r w:rsidRPr="00B50578">
        <w:rPr>
          <w:color w:val="000000"/>
          <w:spacing w:val="-2"/>
          <w:sz w:val="28"/>
          <w:szCs w:val="28"/>
        </w:rPr>
        <w:t xml:space="preserve"> водоотведению – </w:t>
      </w:r>
      <w:r>
        <w:rPr>
          <w:color w:val="000000"/>
          <w:spacing w:val="-2"/>
          <w:sz w:val="28"/>
          <w:szCs w:val="28"/>
        </w:rPr>
        <w:t>93,3</w:t>
      </w:r>
      <w:r w:rsidRPr="00B50578">
        <w:rPr>
          <w:color w:val="000000"/>
          <w:spacing w:val="-2"/>
          <w:sz w:val="28"/>
          <w:szCs w:val="28"/>
        </w:rPr>
        <w:t>%</w:t>
      </w:r>
      <w:r>
        <w:rPr>
          <w:color w:val="000000"/>
          <w:spacing w:val="-2"/>
          <w:sz w:val="28"/>
          <w:szCs w:val="28"/>
        </w:rPr>
        <w:t>; электроснабжению – 97,0% и ТБО – 99,6%</w:t>
      </w:r>
      <w:r w:rsidRPr="00B50578">
        <w:rPr>
          <w:color w:val="000000"/>
          <w:spacing w:val="-2"/>
          <w:sz w:val="28"/>
          <w:szCs w:val="28"/>
        </w:rPr>
        <w:t>. В целом собираемость по</w:t>
      </w:r>
      <w:r>
        <w:rPr>
          <w:color w:val="000000"/>
          <w:spacing w:val="-2"/>
          <w:sz w:val="28"/>
          <w:szCs w:val="28"/>
        </w:rPr>
        <w:t xml:space="preserve"> жилищно-коммунальным услугам</w:t>
      </w:r>
      <w:r w:rsidRPr="00B50578">
        <w:rPr>
          <w:color w:val="000000"/>
          <w:spacing w:val="-2"/>
          <w:sz w:val="28"/>
          <w:szCs w:val="28"/>
        </w:rPr>
        <w:t xml:space="preserve"> была выше 95%, что косвенно подтверждает ранее изложенные выводы о существовании порогов платежеспособности. </w:t>
      </w:r>
      <w:r>
        <w:rPr>
          <w:color w:val="000000"/>
          <w:spacing w:val="-2"/>
          <w:sz w:val="28"/>
          <w:szCs w:val="28"/>
        </w:rPr>
        <w:t xml:space="preserve">Данные Управления финансов, экономики и имущественных отношений городского округа Анадырь и рассчитанные по статистической форме 22-ЖКХ (сводная) близки по значениям и динамике. </w:t>
      </w:r>
    </w:p>
    <w:p w:rsidR="00F56803" w:rsidRPr="00B50578" w:rsidRDefault="00F56803" w:rsidP="00F56803">
      <w:pPr>
        <w:pStyle w:val="afff5"/>
        <w:shd w:val="clear" w:color="auto" w:fill="FFFFFF"/>
        <w:spacing w:before="0" w:beforeAutospacing="0" w:after="120" w:afterAutospacing="0" w:line="276" w:lineRule="auto"/>
        <w:ind w:right="140"/>
        <w:jc w:val="both"/>
        <w:rPr>
          <w:color w:val="000000"/>
          <w:sz w:val="28"/>
          <w:szCs w:val="28"/>
          <w:bdr w:val="none" w:sz="0" w:space="0" w:color="auto" w:frame="1"/>
        </w:rPr>
      </w:pPr>
      <w:r w:rsidRPr="00B50578">
        <w:rPr>
          <w:b/>
          <w:color w:val="000000"/>
          <w:sz w:val="28"/>
          <w:szCs w:val="28"/>
          <w:bdr w:val="none" w:sz="0" w:space="0" w:color="auto" w:frame="1"/>
        </w:rPr>
        <w:t xml:space="preserve">Таблица </w:t>
      </w:r>
      <w:r>
        <w:rPr>
          <w:b/>
          <w:color w:val="000000"/>
          <w:sz w:val="28"/>
          <w:szCs w:val="28"/>
          <w:bdr w:val="none" w:sz="0" w:space="0" w:color="auto" w:frame="1"/>
        </w:rPr>
        <w:t>10-4</w:t>
      </w:r>
      <w:r w:rsidRPr="00B50578">
        <w:rPr>
          <w:b/>
          <w:color w:val="000000"/>
          <w:sz w:val="28"/>
          <w:szCs w:val="28"/>
          <w:bdr w:val="none" w:sz="0" w:space="0" w:color="auto" w:frame="1"/>
        </w:rPr>
        <w:t>. П</w:t>
      </w:r>
      <w:r>
        <w:rPr>
          <w:b/>
          <w:color w:val="000000"/>
          <w:sz w:val="28"/>
          <w:szCs w:val="28"/>
          <w:bdr w:val="none" w:sz="0" w:space="0" w:color="auto" w:frame="1"/>
        </w:rPr>
        <w:t>латежная дисциплина населения по оплате ЖКУ</w:t>
      </w:r>
    </w:p>
    <w:tbl>
      <w:tblPr>
        <w:tblW w:w="8884" w:type="dxa"/>
        <w:tblInd w:w="-5" w:type="dxa"/>
        <w:tblLook w:val="04A0" w:firstRow="1" w:lastRow="0" w:firstColumn="1" w:lastColumn="0" w:noHBand="0" w:noVBand="1"/>
      </w:tblPr>
      <w:tblGrid>
        <w:gridCol w:w="4678"/>
        <w:gridCol w:w="1120"/>
        <w:gridCol w:w="1033"/>
        <w:gridCol w:w="1020"/>
        <w:gridCol w:w="1033"/>
      </w:tblGrid>
      <w:tr w:rsidR="00F56803" w:rsidRPr="00B50578" w:rsidTr="00F56803">
        <w:trPr>
          <w:trHeight w:val="255"/>
          <w:tblHeader/>
        </w:trPr>
        <w:tc>
          <w:tcPr>
            <w:tcW w:w="46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rPr>
                <w:b/>
                <w:bCs/>
                <w:sz w:val="20"/>
                <w:szCs w:val="20"/>
              </w:rPr>
            </w:pPr>
            <w:r w:rsidRPr="00B50578">
              <w:rPr>
                <w:b/>
                <w:bCs/>
                <w:sz w:val="20"/>
                <w:szCs w:val="20"/>
              </w:rPr>
              <w:t xml:space="preserve">Показатель </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F56803" w:rsidRPr="00B50578" w:rsidRDefault="00F56803" w:rsidP="00F56803">
            <w:pPr>
              <w:jc w:val="center"/>
              <w:rPr>
                <w:b/>
                <w:bCs/>
                <w:sz w:val="20"/>
                <w:szCs w:val="20"/>
              </w:rPr>
            </w:pPr>
            <w:r w:rsidRPr="00B50578">
              <w:rPr>
                <w:b/>
                <w:bCs/>
                <w:sz w:val="20"/>
                <w:szCs w:val="20"/>
              </w:rPr>
              <w:t>Ед. изм.</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F56803" w:rsidRPr="00B50578" w:rsidRDefault="00F56803" w:rsidP="00F56803">
            <w:pPr>
              <w:jc w:val="center"/>
              <w:rPr>
                <w:b/>
                <w:bCs/>
                <w:sz w:val="20"/>
                <w:szCs w:val="20"/>
              </w:rPr>
            </w:pPr>
            <w:r w:rsidRPr="00B50578">
              <w:rPr>
                <w:b/>
                <w:bCs/>
                <w:sz w:val="20"/>
                <w:szCs w:val="20"/>
              </w:rPr>
              <w:t>2012</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F56803" w:rsidRPr="00B50578" w:rsidRDefault="00F56803" w:rsidP="00F56803">
            <w:pPr>
              <w:jc w:val="center"/>
              <w:rPr>
                <w:b/>
                <w:bCs/>
                <w:sz w:val="20"/>
                <w:szCs w:val="20"/>
              </w:rPr>
            </w:pPr>
            <w:r w:rsidRPr="00B50578">
              <w:rPr>
                <w:b/>
                <w:bCs/>
                <w:sz w:val="20"/>
                <w:szCs w:val="20"/>
              </w:rPr>
              <w:t>2013</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F56803" w:rsidRPr="00B50578" w:rsidRDefault="00F56803" w:rsidP="00F56803">
            <w:pPr>
              <w:jc w:val="center"/>
              <w:rPr>
                <w:b/>
                <w:bCs/>
                <w:sz w:val="20"/>
                <w:szCs w:val="20"/>
              </w:rPr>
            </w:pPr>
            <w:r>
              <w:rPr>
                <w:b/>
                <w:bCs/>
                <w:sz w:val="20"/>
                <w:szCs w:val="20"/>
              </w:rPr>
              <w:t>2015</w:t>
            </w:r>
          </w:p>
        </w:tc>
      </w:tr>
      <w:tr w:rsidR="00F56803" w:rsidRPr="00B50578" w:rsidTr="00F56803">
        <w:trPr>
          <w:trHeight w:val="270"/>
        </w:trPr>
        <w:tc>
          <w:tcPr>
            <w:tcW w:w="88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rPr>
                <w:b/>
                <w:bCs/>
                <w:i/>
                <w:iCs/>
                <w:sz w:val="20"/>
                <w:szCs w:val="20"/>
              </w:rPr>
            </w:pPr>
            <w:r w:rsidRPr="00B50578">
              <w:rPr>
                <w:b/>
                <w:bCs/>
                <w:i/>
                <w:iCs/>
                <w:sz w:val="20"/>
                <w:szCs w:val="20"/>
              </w:rPr>
              <w:t>Всего</w:t>
            </w:r>
          </w:p>
        </w:tc>
      </w:tr>
      <w:tr w:rsidR="00F56803" w:rsidRPr="00B50578" w:rsidTr="00F56803">
        <w:trPr>
          <w:trHeight w:val="255"/>
        </w:trPr>
        <w:tc>
          <w:tcPr>
            <w:tcW w:w="4678" w:type="dxa"/>
            <w:tcBorders>
              <w:top w:val="nil"/>
              <w:left w:val="single" w:sz="4" w:space="0" w:color="auto"/>
              <w:bottom w:val="single" w:sz="4" w:space="0" w:color="auto"/>
              <w:right w:val="single" w:sz="4" w:space="0" w:color="auto"/>
            </w:tcBorders>
            <w:shd w:val="clear" w:color="auto" w:fill="auto"/>
            <w:noWrap/>
            <w:vAlign w:val="center"/>
            <w:hideMark/>
          </w:tcPr>
          <w:p w:rsidR="00F56803" w:rsidRDefault="00F56803" w:rsidP="00F56803">
            <w:pPr>
              <w:ind w:left="176" w:firstLineChars="12" w:firstLine="24"/>
              <w:rPr>
                <w:b/>
                <w:bCs/>
                <w:sz w:val="20"/>
                <w:szCs w:val="20"/>
              </w:rPr>
            </w:pPr>
            <w:r>
              <w:rPr>
                <w:b/>
                <w:bCs/>
                <w:sz w:val="20"/>
                <w:szCs w:val="20"/>
              </w:rPr>
              <w:t>с</w:t>
            </w:r>
            <w:r w:rsidRPr="00B50578">
              <w:rPr>
                <w:b/>
                <w:bCs/>
                <w:sz w:val="20"/>
                <w:szCs w:val="20"/>
              </w:rPr>
              <w:t>обираемость</w:t>
            </w:r>
            <w:r w:rsidRPr="006E4550">
              <w:rPr>
                <w:b/>
                <w:bCs/>
                <w:sz w:val="20"/>
                <w:szCs w:val="20"/>
              </w:rPr>
              <w:t xml:space="preserve"> (</w:t>
            </w:r>
            <w:r>
              <w:rPr>
                <w:b/>
                <w:bCs/>
                <w:sz w:val="20"/>
                <w:szCs w:val="20"/>
              </w:rPr>
              <w:t xml:space="preserve">Управление ФЭИМО ГО </w:t>
            </w:r>
          </w:p>
          <w:p w:rsidR="00F56803" w:rsidRPr="006E4550" w:rsidRDefault="00F56803" w:rsidP="00F56803">
            <w:pPr>
              <w:ind w:left="176" w:firstLineChars="12" w:firstLine="24"/>
              <w:rPr>
                <w:b/>
                <w:bCs/>
                <w:sz w:val="20"/>
                <w:szCs w:val="20"/>
              </w:rPr>
            </w:pPr>
            <w:r>
              <w:rPr>
                <w:b/>
                <w:bCs/>
                <w:sz w:val="20"/>
                <w:szCs w:val="20"/>
              </w:rPr>
              <w:t>Анадырь)</w:t>
            </w:r>
          </w:p>
        </w:tc>
        <w:tc>
          <w:tcPr>
            <w:tcW w:w="1120" w:type="dxa"/>
            <w:tcBorders>
              <w:top w:val="nil"/>
              <w:left w:val="nil"/>
              <w:bottom w:val="single" w:sz="4" w:space="0" w:color="auto"/>
              <w:right w:val="single" w:sz="4" w:space="0" w:color="auto"/>
            </w:tcBorders>
            <w:shd w:val="clear" w:color="auto" w:fill="auto"/>
            <w:noWrap/>
            <w:vAlign w:val="center"/>
            <w:hideMark/>
          </w:tcPr>
          <w:p w:rsidR="00F56803" w:rsidRPr="00B50578" w:rsidRDefault="00F56803" w:rsidP="00F56803">
            <w:pPr>
              <w:jc w:val="center"/>
              <w:rPr>
                <w:b/>
                <w:bCs/>
                <w:sz w:val="20"/>
                <w:szCs w:val="20"/>
              </w:rPr>
            </w:pPr>
            <w:r w:rsidRPr="00B50578">
              <w:rPr>
                <w:b/>
                <w:bCs/>
                <w:sz w:val="20"/>
                <w:szCs w:val="20"/>
              </w:rPr>
              <w:t>%</w:t>
            </w:r>
          </w:p>
        </w:tc>
        <w:tc>
          <w:tcPr>
            <w:tcW w:w="1033"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b/>
                <w:bCs/>
                <w:sz w:val="20"/>
                <w:szCs w:val="20"/>
              </w:rPr>
            </w:pPr>
            <w:r>
              <w:rPr>
                <w:b/>
                <w:bCs/>
                <w:sz w:val="20"/>
                <w:szCs w:val="20"/>
              </w:rPr>
              <w:t>97,6</w:t>
            </w:r>
          </w:p>
        </w:tc>
        <w:tc>
          <w:tcPr>
            <w:tcW w:w="1020"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b/>
                <w:bCs/>
                <w:sz w:val="20"/>
                <w:szCs w:val="20"/>
              </w:rPr>
            </w:pPr>
            <w:r>
              <w:rPr>
                <w:b/>
                <w:bCs/>
                <w:sz w:val="20"/>
                <w:szCs w:val="20"/>
              </w:rPr>
              <w:t>103,9</w:t>
            </w:r>
          </w:p>
        </w:tc>
        <w:tc>
          <w:tcPr>
            <w:tcW w:w="1033"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b/>
                <w:bCs/>
                <w:sz w:val="20"/>
                <w:szCs w:val="20"/>
              </w:rPr>
            </w:pPr>
            <w:r>
              <w:rPr>
                <w:b/>
                <w:bCs/>
                <w:sz w:val="20"/>
                <w:szCs w:val="20"/>
              </w:rPr>
              <w:t>96,0</w:t>
            </w:r>
          </w:p>
        </w:tc>
      </w:tr>
      <w:tr w:rsidR="00F56803" w:rsidRPr="00B50578" w:rsidTr="00F56803">
        <w:trPr>
          <w:trHeight w:val="255"/>
        </w:trPr>
        <w:tc>
          <w:tcPr>
            <w:tcW w:w="4678" w:type="dxa"/>
            <w:tcBorders>
              <w:top w:val="nil"/>
              <w:left w:val="single" w:sz="4" w:space="0" w:color="auto"/>
              <w:bottom w:val="single" w:sz="4" w:space="0" w:color="auto"/>
              <w:right w:val="single" w:sz="4" w:space="0" w:color="auto"/>
            </w:tcBorders>
            <w:shd w:val="clear" w:color="auto" w:fill="auto"/>
            <w:noWrap/>
            <w:vAlign w:val="center"/>
          </w:tcPr>
          <w:p w:rsidR="00F56803" w:rsidRPr="00B50578" w:rsidRDefault="00F56803" w:rsidP="00F56803">
            <w:pPr>
              <w:ind w:firstLineChars="100" w:firstLine="201"/>
              <w:rPr>
                <w:b/>
                <w:bCs/>
                <w:sz w:val="20"/>
                <w:szCs w:val="20"/>
              </w:rPr>
            </w:pPr>
            <w:r>
              <w:rPr>
                <w:b/>
                <w:bCs/>
                <w:sz w:val="20"/>
                <w:szCs w:val="20"/>
              </w:rPr>
              <w:t>собираемость (по форме 22-ЖКХ (сводная))</w:t>
            </w:r>
          </w:p>
        </w:tc>
        <w:tc>
          <w:tcPr>
            <w:tcW w:w="1120"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b/>
                <w:bCs/>
                <w:sz w:val="20"/>
                <w:szCs w:val="20"/>
              </w:rPr>
            </w:pPr>
            <w:r>
              <w:rPr>
                <w:b/>
                <w:bCs/>
                <w:sz w:val="20"/>
                <w:szCs w:val="20"/>
              </w:rPr>
              <w:t>%</w:t>
            </w:r>
          </w:p>
        </w:tc>
        <w:tc>
          <w:tcPr>
            <w:tcW w:w="1033" w:type="dxa"/>
            <w:tcBorders>
              <w:top w:val="nil"/>
              <w:left w:val="nil"/>
              <w:bottom w:val="single" w:sz="4" w:space="0" w:color="auto"/>
              <w:right w:val="single" w:sz="4" w:space="0" w:color="auto"/>
            </w:tcBorders>
            <w:shd w:val="clear" w:color="auto" w:fill="auto"/>
            <w:noWrap/>
            <w:vAlign w:val="center"/>
          </w:tcPr>
          <w:p w:rsidR="00F56803" w:rsidRDefault="00F56803" w:rsidP="00F56803">
            <w:pPr>
              <w:jc w:val="center"/>
              <w:rPr>
                <w:b/>
                <w:bCs/>
                <w:sz w:val="20"/>
                <w:szCs w:val="20"/>
              </w:rPr>
            </w:pPr>
            <w:r>
              <w:rPr>
                <w:b/>
                <w:bCs/>
                <w:sz w:val="20"/>
                <w:szCs w:val="20"/>
              </w:rPr>
              <w:t>97,9</w:t>
            </w:r>
          </w:p>
        </w:tc>
        <w:tc>
          <w:tcPr>
            <w:tcW w:w="1020" w:type="dxa"/>
            <w:tcBorders>
              <w:top w:val="nil"/>
              <w:left w:val="nil"/>
              <w:bottom w:val="single" w:sz="4" w:space="0" w:color="auto"/>
              <w:right w:val="single" w:sz="4" w:space="0" w:color="auto"/>
            </w:tcBorders>
            <w:shd w:val="clear" w:color="auto" w:fill="auto"/>
            <w:noWrap/>
            <w:vAlign w:val="center"/>
          </w:tcPr>
          <w:p w:rsidR="00F56803" w:rsidRDefault="00F56803" w:rsidP="00F56803">
            <w:pPr>
              <w:jc w:val="center"/>
              <w:rPr>
                <w:b/>
                <w:bCs/>
                <w:sz w:val="20"/>
                <w:szCs w:val="20"/>
              </w:rPr>
            </w:pPr>
            <w:r>
              <w:rPr>
                <w:b/>
                <w:bCs/>
                <w:sz w:val="20"/>
                <w:szCs w:val="20"/>
              </w:rPr>
              <w:t>101,4</w:t>
            </w:r>
          </w:p>
        </w:tc>
        <w:tc>
          <w:tcPr>
            <w:tcW w:w="1033" w:type="dxa"/>
            <w:tcBorders>
              <w:top w:val="nil"/>
              <w:left w:val="nil"/>
              <w:bottom w:val="single" w:sz="4" w:space="0" w:color="auto"/>
              <w:right w:val="single" w:sz="4" w:space="0" w:color="auto"/>
            </w:tcBorders>
            <w:shd w:val="clear" w:color="auto" w:fill="auto"/>
            <w:noWrap/>
            <w:vAlign w:val="center"/>
          </w:tcPr>
          <w:p w:rsidR="00F56803" w:rsidRDefault="00F56803" w:rsidP="00F56803">
            <w:pPr>
              <w:jc w:val="center"/>
              <w:rPr>
                <w:b/>
                <w:bCs/>
                <w:sz w:val="20"/>
                <w:szCs w:val="20"/>
              </w:rPr>
            </w:pPr>
            <w:r>
              <w:rPr>
                <w:b/>
                <w:bCs/>
                <w:sz w:val="20"/>
                <w:szCs w:val="20"/>
              </w:rPr>
              <w:t>94,3</w:t>
            </w:r>
          </w:p>
        </w:tc>
      </w:tr>
      <w:tr w:rsidR="00F56803" w:rsidRPr="00B50578" w:rsidTr="00F56803">
        <w:trPr>
          <w:trHeight w:val="255"/>
        </w:trPr>
        <w:tc>
          <w:tcPr>
            <w:tcW w:w="88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rPr>
                <w:i/>
                <w:iCs/>
                <w:sz w:val="20"/>
                <w:szCs w:val="20"/>
              </w:rPr>
            </w:pPr>
            <w:r w:rsidRPr="00B50578">
              <w:rPr>
                <w:i/>
                <w:iCs/>
                <w:sz w:val="20"/>
                <w:szCs w:val="20"/>
              </w:rPr>
              <w:t>Водоснабжение</w:t>
            </w:r>
            <w:r>
              <w:rPr>
                <w:i/>
                <w:iCs/>
                <w:sz w:val="20"/>
                <w:szCs w:val="20"/>
              </w:rPr>
              <w:t xml:space="preserve"> (по форме 22-ЖКХ (сводная))</w:t>
            </w:r>
          </w:p>
        </w:tc>
      </w:tr>
      <w:tr w:rsidR="00F56803" w:rsidRPr="00B50578" w:rsidTr="00F56803">
        <w:trPr>
          <w:trHeight w:val="255"/>
        </w:trPr>
        <w:tc>
          <w:tcPr>
            <w:tcW w:w="4678" w:type="dxa"/>
            <w:tcBorders>
              <w:top w:val="nil"/>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ind w:firstLineChars="100" w:firstLine="200"/>
              <w:rPr>
                <w:sz w:val="20"/>
                <w:szCs w:val="20"/>
              </w:rPr>
            </w:pPr>
            <w:r w:rsidRPr="00B50578">
              <w:rPr>
                <w:sz w:val="20"/>
                <w:szCs w:val="20"/>
              </w:rPr>
              <w:t>собираемость</w:t>
            </w:r>
          </w:p>
        </w:tc>
        <w:tc>
          <w:tcPr>
            <w:tcW w:w="1120" w:type="dxa"/>
            <w:tcBorders>
              <w:top w:val="nil"/>
              <w:left w:val="nil"/>
              <w:bottom w:val="single" w:sz="4" w:space="0" w:color="auto"/>
              <w:right w:val="single" w:sz="4" w:space="0" w:color="auto"/>
            </w:tcBorders>
            <w:shd w:val="clear" w:color="auto" w:fill="auto"/>
            <w:noWrap/>
            <w:vAlign w:val="center"/>
            <w:hideMark/>
          </w:tcPr>
          <w:p w:rsidR="00F56803" w:rsidRPr="00B50578" w:rsidRDefault="00F56803" w:rsidP="00F56803">
            <w:pPr>
              <w:jc w:val="center"/>
              <w:rPr>
                <w:sz w:val="20"/>
                <w:szCs w:val="20"/>
              </w:rPr>
            </w:pPr>
            <w:r w:rsidRPr="00B50578">
              <w:rPr>
                <w:sz w:val="20"/>
                <w:szCs w:val="20"/>
              </w:rPr>
              <w:t>%</w:t>
            </w:r>
          </w:p>
        </w:tc>
        <w:tc>
          <w:tcPr>
            <w:tcW w:w="1033"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99,2</w:t>
            </w:r>
          </w:p>
        </w:tc>
        <w:tc>
          <w:tcPr>
            <w:tcW w:w="1020"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96,0</w:t>
            </w:r>
          </w:p>
        </w:tc>
        <w:tc>
          <w:tcPr>
            <w:tcW w:w="1033"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93,1</w:t>
            </w:r>
          </w:p>
        </w:tc>
      </w:tr>
      <w:tr w:rsidR="00F56803" w:rsidRPr="00B50578" w:rsidTr="00F56803">
        <w:trPr>
          <w:trHeight w:val="255"/>
        </w:trPr>
        <w:tc>
          <w:tcPr>
            <w:tcW w:w="88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rPr>
                <w:i/>
                <w:iCs/>
                <w:sz w:val="20"/>
                <w:szCs w:val="20"/>
              </w:rPr>
            </w:pPr>
            <w:r w:rsidRPr="00B50578">
              <w:rPr>
                <w:i/>
                <w:iCs/>
                <w:sz w:val="20"/>
                <w:szCs w:val="20"/>
              </w:rPr>
              <w:t>Водоотведение</w:t>
            </w:r>
            <w:r>
              <w:rPr>
                <w:i/>
                <w:iCs/>
                <w:sz w:val="20"/>
                <w:szCs w:val="20"/>
              </w:rPr>
              <w:t xml:space="preserve"> (по форме 22-ЖКХ (сводная))</w:t>
            </w:r>
          </w:p>
        </w:tc>
      </w:tr>
      <w:tr w:rsidR="00F56803" w:rsidRPr="00B50578" w:rsidTr="00F56803">
        <w:trPr>
          <w:trHeight w:val="255"/>
        </w:trPr>
        <w:tc>
          <w:tcPr>
            <w:tcW w:w="4678" w:type="dxa"/>
            <w:tcBorders>
              <w:top w:val="nil"/>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ind w:firstLineChars="100" w:firstLine="200"/>
              <w:rPr>
                <w:sz w:val="20"/>
                <w:szCs w:val="20"/>
              </w:rPr>
            </w:pPr>
            <w:r w:rsidRPr="00B50578">
              <w:rPr>
                <w:sz w:val="20"/>
                <w:szCs w:val="20"/>
              </w:rPr>
              <w:t>собираемость</w:t>
            </w:r>
          </w:p>
        </w:tc>
        <w:tc>
          <w:tcPr>
            <w:tcW w:w="1120" w:type="dxa"/>
            <w:tcBorders>
              <w:top w:val="nil"/>
              <w:left w:val="nil"/>
              <w:bottom w:val="single" w:sz="4" w:space="0" w:color="auto"/>
              <w:right w:val="single" w:sz="4" w:space="0" w:color="auto"/>
            </w:tcBorders>
            <w:shd w:val="clear" w:color="auto" w:fill="auto"/>
            <w:noWrap/>
            <w:vAlign w:val="center"/>
            <w:hideMark/>
          </w:tcPr>
          <w:p w:rsidR="00F56803" w:rsidRPr="00B50578" w:rsidRDefault="00F56803" w:rsidP="00F56803">
            <w:pPr>
              <w:jc w:val="center"/>
              <w:rPr>
                <w:sz w:val="20"/>
                <w:szCs w:val="20"/>
              </w:rPr>
            </w:pPr>
            <w:r w:rsidRPr="00B50578">
              <w:rPr>
                <w:sz w:val="20"/>
                <w:szCs w:val="20"/>
              </w:rPr>
              <w:t>%</w:t>
            </w:r>
          </w:p>
        </w:tc>
        <w:tc>
          <w:tcPr>
            <w:tcW w:w="1033"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99,1</w:t>
            </w:r>
          </w:p>
        </w:tc>
        <w:tc>
          <w:tcPr>
            <w:tcW w:w="1020"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90,3</w:t>
            </w:r>
          </w:p>
        </w:tc>
        <w:tc>
          <w:tcPr>
            <w:tcW w:w="1033"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93,3</w:t>
            </w:r>
          </w:p>
        </w:tc>
      </w:tr>
      <w:tr w:rsidR="00F56803" w:rsidRPr="00B50578" w:rsidTr="00F56803">
        <w:trPr>
          <w:trHeight w:val="255"/>
        </w:trPr>
        <w:tc>
          <w:tcPr>
            <w:tcW w:w="88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rPr>
                <w:i/>
                <w:iCs/>
                <w:sz w:val="20"/>
                <w:szCs w:val="20"/>
              </w:rPr>
            </w:pPr>
            <w:r w:rsidRPr="00B50578">
              <w:rPr>
                <w:i/>
                <w:iCs/>
                <w:sz w:val="20"/>
                <w:szCs w:val="20"/>
              </w:rPr>
              <w:t>Теплоснабжение</w:t>
            </w:r>
            <w:r>
              <w:rPr>
                <w:i/>
                <w:iCs/>
                <w:sz w:val="20"/>
                <w:szCs w:val="20"/>
              </w:rPr>
              <w:t xml:space="preserve"> (по форме 22-ЖКХ (сводная))</w:t>
            </w:r>
          </w:p>
        </w:tc>
      </w:tr>
      <w:tr w:rsidR="00F56803" w:rsidRPr="00B50578" w:rsidTr="00F56803">
        <w:trPr>
          <w:trHeight w:val="255"/>
        </w:trPr>
        <w:tc>
          <w:tcPr>
            <w:tcW w:w="4678" w:type="dxa"/>
            <w:tcBorders>
              <w:top w:val="nil"/>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ind w:firstLineChars="100" w:firstLine="200"/>
              <w:rPr>
                <w:sz w:val="20"/>
                <w:szCs w:val="20"/>
              </w:rPr>
            </w:pPr>
            <w:r w:rsidRPr="00B50578">
              <w:rPr>
                <w:sz w:val="20"/>
                <w:szCs w:val="20"/>
              </w:rPr>
              <w:t>собираемость</w:t>
            </w:r>
          </w:p>
        </w:tc>
        <w:tc>
          <w:tcPr>
            <w:tcW w:w="1120" w:type="dxa"/>
            <w:tcBorders>
              <w:top w:val="nil"/>
              <w:left w:val="nil"/>
              <w:bottom w:val="single" w:sz="4" w:space="0" w:color="auto"/>
              <w:right w:val="single" w:sz="4" w:space="0" w:color="auto"/>
            </w:tcBorders>
            <w:shd w:val="clear" w:color="auto" w:fill="auto"/>
            <w:noWrap/>
            <w:vAlign w:val="center"/>
            <w:hideMark/>
          </w:tcPr>
          <w:p w:rsidR="00F56803" w:rsidRPr="00B50578" w:rsidRDefault="00F56803" w:rsidP="00F56803">
            <w:pPr>
              <w:jc w:val="center"/>
              <w:rPr>
                <w:sz w:val="20"/>
                <w:szCs w:val="20"/>
              </w:rPr>
            </w:pPr>
            <w:r w:rsidRPr="00B50578">
              <w:rPr>
                <w:sz w:val="20"/>
                <w:szCs w:val="20"/>
              </w:rPr>
              <w:t>%</w:t>
            </w:r>
          </w:p>
        </w:tc>
        <w:tc>
          <w:tcPr>
            <w:tcW w:w="1033"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100,9</w:t>
            </w:r>
          </w:p>
        </w:tc>
        <w:tc>
          <w:tcPr>
            <w:tcW w:w="1020"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100,8</w:t>
            </w:r>
          </w:p>
        </w:tc>
        <w:tc>
          <w:tcPr>
            <w:tcW w:w="1033"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93,1</w:t>
            </w:r>
          </w:p>
        </w:tc>
      </w:tr>
      <w:tr w:rsidR="00F56803" w:rsidRPr="00B50578" w:rsidTr="00F56803">
        <w:trPr>
          <w:trHeight w:val="255"/>
        </w:trPr>
        <w:tc>
          <w:tcPr>
            <w:tcW w:w="88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rPr>
                <w:i/>
                <w:iCs/>
                <w:sz w:val="20"/>
                <w:szCs w:val="20"/>
              </w:rPr>
            </w:pPr>
            <w:r w:rsidRPr="00B50578">
              <w:rPr>
                <w:i/>
                <w:iCs/>
                <w:sz w:val="20"/>
                <w:szCs w:val="20"/>
              </w:rPr>
              <w:t>Электроснабжение</w:t>
            </w:r>
            <w:r>
              <w:rPr>
                <w:i/>
                <w:iCs/>
                <w:sz w:val="20"/>
                <w:szCs w:val="20"/>
              </w:rPr>
              <w:t xml:space="preserve"> (по форме 22-ЖКХ (сводная))</w:t>
            </w:r>
          </w:p>
        </w:tc>
      </w:tr>
      <w:tr w:rsidR="00F56803" w:rsidRPr="00B50578" w:rsidTr="00F56803">
        <w:trPr>
          <w:trHeight w:val="255"/>
        </w:trPr>
        <w:tc>
          <w:tcPr>
            <w:tcW w:w="4678" w:type="dxa"/>
            <w:tcBorders>
              <w:top w:val="nil"/>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ind w:firstLineChars="100" w:firstLine="200"/>
              <w:rPr>
                <w:sz w:val="20"/>
                <w:szCs w:val="20"/>
              </w:rPr>
            </w:pPr>
            <w:r w:rsidRPr="00B50578">
              <w:rPr>
                <w:sz w:val="20"/>
                <w:szCs w:val="20"/>
              </w:rPr>
              <w:t>собираемость</w:t>
            </w:r>
          </w:p>
        </w:tc>
        <w:tc>
          <w:tcPr>
            <w:tcW w:w="1120" w:type="dxa"/>
            <w:tcBorders>
              <w:top w:val="nil"/>
              <w:left w:val="nil"/>
              <w:bottom w:val="single" w:sz="4" w:space="0" w:color="auto"/>
              <w:right w:val="single" w:sz="4" w:space="0" w:color="auto"/>
            </w:tcBorders>
            <w:shd w:val="clear" w:color="auto" w:fill="auto"/>
            <w:noWrap/>
            <w:vAlign w:val="center"/>
            <w:hideMark/>
          </w:tcPr>
          <w:p w:rsidR="00F56803" w:rsidRPr="00B50578" w:rsidRDefault="00F56803" w:rsidP="00F56803">
            <w:pPr>
              <w:jc w:val="center"/>
              <w:rPr>
                <w:sz w:val="20"/>
                <w:szCs w:val="20"/>
              </w:rPr>
            </w:pPr>
            <w:r w:rsidRPr="00B50578">
              <w:rPr>
                <w:sz w:val="20"/>
                <w:szCs w:val="20"/>
              </w:rPr>
              <w:t>%</w:t>
            </w:r>
          </w:p>
        </w:tc>
        <w:tc>
          <w:tcPr>
            <w:tcW w:w="1033" w:type="dxa"/>
            <w:tcBorders>
              <w:top w:val="nil"/>
              <w:left w:val="nil"/>
              <w:bottom w:val="single" w:sz="4" w:space="0" w:color="auto"/>
              <w:right w:val="single" w:sz="4" w:space="0" w:color="auto"/>
            </w:tcBorders>
            <w:shd w:val="clear" w:color="auto" w:fill="auto"/>
            <w:noWrap/>
            <w:vAlign w:val="center"/>
          </w:tcPr>
          <w:p w:rsidR="00F56803" w:rsidRPr="00047B7B" w:rsidRDefault="00F56803" w:rsidP="00F56803">
            <w:pPr>
              <w:jc w:val="center"/>
              <w:rPr>
                <w:sz w:val="20"/>
                <w:szCs w:val="20"/>
              </w:rPr>
            </w:pPr>
            <w:r w:rsidRPr="00047B7B">
              <w:rPr>
                <w:sz w:val="20"/>
                <w:szCs w:val="20"/>
              </w:rPr>
              <w:t>89,7</w:t>
            </w:r>
          </w:p>
        </w:tc>
        <w:tc>
          <w:tcPr>
            <w:tcW w:w="1020" w:type="dxa"/>
            <w:tcBorders>
              <w:top w:val="nil"/>
              <w:left w:val="nil"/>
              <w:bottom w:val="single" w:sz="4" w:space="0" w:color="auto"/>
              <w:right w:val="single" w:sz="4" w:space="0" w:color="auto"/>
            </w:tcBorders>
            <w:shd w:val="clear" w:color="auto" w:fill="auto"/>
            <w:noWrap/>
            <w:vAlign w:val="center"/>
          </w:tcPr>
          <w:p w:rsidR="00F56803" w:rsidRPr="00047B7B" w:rsidRDefault="00F56803" w:rsidP="00F56803">
            <w:pPr>
              <w:jc w:val="center"/>
              <w:rPr>
                <w:sz w:val="20"/>
                <w:szCs w:val="20"/>
              </w:rPr>
            </w:pPr>
            <w:r>
              <w:rPr>
                <w:sz w:val="20"/>
                <w:szCs w:val="20"/>
              </w:rPr>
              <w:t>111,4</w:t>
            </w:r>
          </w:p>
        </w:tc>
        <w:tc>
          <w:tcPr>
            <w:tcW w:w="1033" w:type="dxa"/>
            <w:tcBorders>
              <w:top w:val="nil"/>
              <w:left w:val="nil"/>
              <w:bottom w:val="single" w:sz="4" w:space="0" w:color="auto"/>
              <w:right w:val="single" w:sz="4" w:space="0" w:color="auto"/>
            </w:tcBorders>
            <w:shd w:val="clear" w:color="auto" w:fill="auto"/>
            <w:noWrap/>
            <w:vAlign w:val="center"/>
          </w:tcPr>
          <w:p w:rsidR="00F56803" w:rsidRPr="00047B7B" w:rsidRDefault="00F56803" w:rsidP="00F56803">
            <w:pPr>
              <w:jc w:val="center"/>
              <w:rPr>
                <w:sz w:val="20"/>
                <w:szCs w:val="20"/>
              </w:rPr>
            </w:pPr>
            <w:r>
              <w:rPr>
                <w:sz w:val="20"/>
                <w:szCs w:val="20"/>
              </w:rPr>
              <w:t>97,0</w:t>
            </w:r>
          </w:p>
        </w:tc>
      </w:tr>
      <w:tr w:rsidR="00F56803" w:rsidRPr="00B50578" w:rsidTr="00F56803">
        <w:trPr>
          <w:trHeight w:val="255"/>
        </w:trPr>
        <w:tc>
          <w:tcPr>
            <w:tcW w:w="8884" w:type="dxa"/>
            <w:gridSpan w:val="5"/>
            <w:tcBorders>
              <w:top w:val="nil"/>
              <w:left w:val="single" w:sz="4" w:space="0" w:color="auto"/>
              <w:bottom w:val="single" w:sz="4" w:space="0" w:color="auto"/>
              <w:right w:val="single" w:sz="4" w:space="0" w:color="auto"/>
            </w:tcBorders>
            <w:shd w:val="clear" w:color="auto" w:fill="auto"/>
            <w:noWrap/>
            <w:vAlign w:val="center"/>
          </w:tcPr>
          <w:p w:rsidR="00F56803" w:rsidRPr="006D68F3" w:rsidRDefault="00F56803" w:rsidP="00F56803">
            <w:pPr>
              <w:rPr>
                <w:i/>
                <w:sz w:val="20"/>
                <w:szCs w:val="20"/>
              </w:rPr>
            </w:pPr>
            <w:r>
              <w:rPr>
                <w:i/>
                <w:sz w:val="20"/>
                <w:szCs w:val="20"/>
              </w:rPr>
              <w:t xml:space="preserve">ТБО </w:t>
            </w:r>
            <w:r>
              <w:rPr>
                <w:i/>
                <w:iCs/>
                <w:sz w:val="20"/>
                <w:szCs w:val="20"/>
              </w:rPr>
              <w:t>(по форме 22-ЖКХ (сводная))</w:t>
            </w:r>
          </w:p>
        </w:tc>
      </w:tr>
      <w:tr w:rsidR="00F56803" w:rsidRPr="00B50578" w:rsidTr="00F56803">
        <w:trPr>
          <w:trHeight w:val="255"/>
        </w:trPr>
        <w:tc>
          <w:tcPr>
            <w:tcW w:w="4678" w:type="dxa"/>
            <w:tcBorders>
              <w:top w:val="nil"/>
              <w:left w:val="single" w:sz="4" w:space="0" w:color="auto"/>
              <w:bottom w:val="single" w:sz="4" w:space="0" w:color="auto"/>
              <w:right w:val="single" w:sz="4" w:space="0" w:color="auto"/>
            </w:tcBorders>
            <w:shd w:val="clear" w:color="auto" w:fill="auto"/>
            <w:noWrap/>
            <w:vAlign w:val="center"/>
          </w:tcPr>
          <w:p w:rsidR="00F56803" w:rsidRPr="00B50578" w:rsidRDefault="00F56803" w:rsidP="00F56803">
            <w:pPr>
              <w:ind w:firstLineChars="100" w:firstLine="200"/>
              <w:rPr>
                <w:sz w:val="20"/>
                <w:szCs w:val="20"/>
              </w:rPr>
            </w:pPr>
            <w:r w:rsidRPr="00B50578">
              <w:rPr>
                <w:sz w:val="20"/>
                <w:szCs w:val="20"/>
              </w:rPr>
              <w:t>собираемость</w:t>
            </w:r>
          </w:p>
        </w:tc>
        <w:tc>
          <w:tcPr>
            <w:tcW w:w="1120"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sidRPr="00B50578">
              <w:rPr>
                <w:sz w:val="20"/>
                <w:szCs w:val="20"/>
              </w:rPr>
              <w:t>%</w:t>
            </w:r>
          </w:p>
        </w:tc>
        <w:tc>
          <w:tcPr>
            <w:tcW w:w="1033" w:type="dxa"/>
            <w:tcBorders>
              <w:top w:val="nil"/>
              <w:left w:val="nil"/>
              <w:bottom w:val="single" w:sz="4" w:space="0" w:color="auto"/>
              <w:right w:val="single" w:sz="4" w:space="0" w:color="auto"/>
            </w:tcBorders>
            <w:shd w:val="clear" w:color="auto" w:fill="auto"/>
            <w:noWrap/>
            <w:vAlign w:val="center"/>
          </w:tcPr>
          <w:p w:rsidR="00F56803" w:rsidRPr="00047B7B" w:rsidRDefault="00F56803" w:rsidP="00F56803">
            <w:pPr>
              <w:jc w:val="center"/>
              <w:rPr>
                <w:sz w:val="20"/>
                <w:szCs w:val="20"/>
              </w:rPr>
            </w:pPr>
            <w:r>
              <w:rPr>
                <w:sz w:val="20"/>
                <w:szCs w:val="20"/>
              </w:rPr>
              <w:t>н/д</w:t>
            </w:r>
          </w:p>
        </w:tc>
        <w:tc>
          <w:tcPr>
            <w:tcW w:w="1020" w:type="dxa"/>
            <w:tcBorders>
              <w:top w:val="nil"/>
              <w:left w:val="nil"/>
              <w:bottom w:val="single" w:sz="4" w:space="0" w:color="auto"/>
              <w:right w:val="single" w:sz="4" w:space="0" w:color="auto"/>
            </w:tcBorders>
            <w:shd w:val="clear" w:color="auto" w:fill="auto"/>
            <w:noWrap/>
            <w:vAlign w:val="center"/>
          </w:tcPr>
          <w:p w:rsidR="00F56803" w:rsidRPr="00047B7B" w:rsidRDefault="00F56803" w:rsidP="00F56803">
            <w:pPr>
              <w:jc w:val="center"/>
              <w:rPr>
                <w:sz w:val="20"/>
                <w:szCs w:val="20"/>
              </w:rPr>
            </w:pPr>
            <w:r>
              <w:rPr>
                <w:sz w:val="20"/>
                <w:szCs w:val="20"/>
              </w:rPr>
              <w:t>н/д</w:t>
            </w:r>
          </w:p>
        </w:tc>
        <w:tc>
          <w:tcPr>
            <w:tcW w:w="1033" w:type="dxa"/>
            <w:tcBorders>
              <w:top w:val="nil"/>
              <w:left w:val="nil"/>
              <w:bottom w:val="single" w:sz="4" w:space="0" w:color="auto"/>
              <w:right w:val="single" w:sz="4" w:space="0" w:color="auto"/>
            </w:tcBorders>
            <w:shd w:val="clear" w:color="auto" w:fill="auto"/>
            <w:noWrap/>
            <w:vAlign w:val="center"/>
          </w:tcPr>
          <w:p w:rsidR="00F56803" w:rsidRPr="00047B7B" w:rsidRDefault="00F56803" w:rsidP="00F56803">
            <w:pPr>
              <w:jc w:val="center"/>
              <w:rPr>
                <w:sz w:val="20"/>
                <w:szCs w:val="20"/>
              </w:rPr>
            </w:pPr>
            <w:r>
              <w:rPr>
                <w:sz w:val="20"/>
                <w:szCs w:val="20"/>
              </w:rPr>
              <w:t>99,6</w:t>
            </w:r>
          </w:p>
        </w:tc>
      </w:tr>
      <w:tr w:rsidR="00F56803" w:rsidRPr="00B50578" w:rsidTr="00F56803">
        <w:trPr>
          <w:trHeight w:val="255"/>
        </w:trPr>
        <w:tc>
          <w:tcPr>
            <w:tcW w:w="88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6803" w:rsidRPr="00047B7B" w:rsidRDefault="00F56803" w:rsidP="00F56803">
            <w:pPr>
              <w:rPr>
                <w:i/>
                <w:iCs/>
                <w:sz w:val="20"/>
                <w:szCs w:val="20"/>
              </w:rPr>
            </w:pPr>
            <w:r w:rsidRPr="00047B7B">
              <w:rPr>
                <w:i/>
                <w:iCs/>
                <w:sz w:val="20"/>
                <w:szCs w:val="20"/>
              </w:rPr>
              <w:t>Жилищные услуги</w:t>
            </w:r>
            <w:r>
              <w:rPr>
                <w:i/>
                <w:iCs/>
                <w:sz w:val="20"/>
                <w:szCs w:val="20"/>
              </w:rPr>
              <w:t xml:space="preserve"> (по форме 22-ЖКХ (сводная))</w:t>
            </w:r>
          </w:p>
        </w:tc>
      </w:tr>
      <w:tr w:rsidR="00F56803" w:rsidRPr="00B50578" w:rsidTr="00F56803">
        <w:trPr>
          <w:trHeight w:val="255"/>
        </w:trPr>
        <w:tc>
          <w:tcPr>
            <w:tcW w:w="4678" w:type="dxa"/>
            <w:tcBorders>
              <w:top w:val="nil"/>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ind w:firstLineChars="100" w:firstLine="200"/>
              <w:rPr>
                <w:sz w:val="20"/>
                <w:szCs w:val="20"/>
              </w:rPr>
            </w:pPr>
            <w:r w:rsidRPr="00B50578">
              <w:rPr>
                <w:sz w:val="20"/>
                <w:szCs w:val="20"/>
              </w:rPr>
              <w:t>собираемость</w:t>
            </w:r>
          </w:p>
        </w:tc>
        <w:tc>
          <w:tcPr>
            <w:tcW w:w="1120" w:type="dxa"/>
            <w:tcBorders>
              <w:top w:val="nil"/>
              <w:left w:val="nil"/>
              <w:bottom w:val="single" w:sz="4" w:space="0" w:color="auto"/>
              <w:right w:val="single" w:sz="4" w:space="0" w:color="auto"/>
            </w:tcBorders>
            <w:shd w:val="clear" w:color="auto" w:fill="auto"/>
            <w:noWrap/>
            <w:vAlign w:val="center"/>
            <w:hideMark/>
          </w:tcPr>
          <w:p w:rsidR="00F56803" w:rsidRPr="00B50578" w:rsidRDefault="00F56803" w:rsidP="00F56803">
            <w:pPr>
              <w:jc w:val="center"/>
              <w:rPr>
                <w:sz w:val="20"/>
                <w:szCs w:val="20"/>
              </w:rPr>
            </w:pPr>
            <w:r w:rsidRPr="00B50578">
              <w:rPr>
                <w:sz w:val="20"/>
                <w:szCs w:val="20"/>
              </w:rPr>
              <w:t>%</w:t>
            </w:r>
          </w:p>
        </w:tc>
        <w:tc>
          <w:tcPr>
            <w:tcW w:w="1033" w:type="dxa"/>
            <w:tcBorders>
              <w:top w:val="nil"/>
              <w:left w:val="nil"/>
              <w:bottom w:val="single" w:sz="4" w:space="0" w:color="auto"/>
              <w:right w:val="single" w:sz="4" w:space="0" w:color="auto"/>
            </w:tcBorders>
            <w:shd w:val="clear" w:color="auto" w:fill="auto"/>
            <w:noWrap/>
            <w:vAlign w:val="center"/>
          </w:tcPr>
          <w:p w:rsidR="00F56803" w:rsidRPr="00047B7B" w:rsidRDefault="00F56803" w:rsidP="00F56803">
            <w:pPr>
              <w:jc w:val="center"/>
              <w:rPr>
                <w:sz w:val="20"/>
                <w:szCs w:val="20"/>
              </w:rPr>
            </w:pPr>
            <w:r>
              <w:rPr>
                <w:sz w:val="20"/>
                <w:szCs w:val="20"/>
              </w:rPr>
              <w:t>101,8</w:t>
            </w:r>
          </w:p>
        </w:tc>
        <w:tc>
          <w:tcPr>
            <w:tcW w:w="1020" w:type="dxa"/>
            <w:tcBorders>
              <w:top w:val="nil"/>
              <w:left w:val="nil"/>
              <w:bottom w:val="single" w:sz="4" w:space="0" w:color="auto"/>
              <w:right w:val="single" w:sz="4" w:space="0" w:color="auto"/>
            </w:tcBorders>
            <w:shd w:val="clear" w:color="auto" w:fill="auto"/>
            <w:noWrap/>
            <w:vAlign w:val="center"/>
          </w:tcPr>
          <w:p w:rsidR="00F56803" w:rsidRPr="00047B7B" w:rsidRDefault="00F56803" w:rsidP="00F56803">
            <w:pPr>
              <w:jc w:val="center"/>
              <w:rPr>
                <w:sz w:val="20"/>
                <w:szCs w:val="20"/>
              </w:rPr>
            </w:pPr>
            <w:r>
              <w:rPr>
                <w:sz w:val="20"/>
                <w:szCs w:val="20"/>
              </w:rPr>
              <w:t>85,0</w:t>
            </w:r>
          </w:p>
        </w:tc>
        <w:tc>
          <w:tcPr>
            <w:tcW w:w="1033" w:type="dxa"/>
            <w:tcBorders>
              <w:top w:val="nil"/>
              <w:left w:val="nil"/>
              <w:bottom w:val="single" w:sz="4" w:space="0" w:color="auto"/>
              <w:right w:val="single" w:sz="4" w:space="0" w:color="auto"/>
            </w:tcBorders>
            <w:shd w:val="clear" w:color="auto" w:fill="auto"/>
            <w:noWrap/>
            <w:vAlign w:val="center"/>
          </w:tcPr>
          <w:p w:rsidR="00F56803" w:rsidRPr="00047B7B" w:rsidRDefault="00F56803" w:rsidP="00F56803">
            <w:pPr>
              <w:jc w:val="center"/>
              <w:rPr>
                <w:sz w:val="20"/>
                <w:szCs w:val="20"/>
              </w:rPr>
            </w:pPr>
            <w:r>
              <w:rPr>
                <w:sz w:val="20"/>
                <w:szCs w:val="20"/>
              </w:rPr>
              <w:t>92,6</w:t>
            </w:r>
          </w:p>
        </w:tc>
      </w:tr>
    </w:tbl>
    <w:p w:rsidR="00F56803" w:rsidRPr="00B50578" w:rsidRDefault="00F56803" w:rsidP="00F56803">
      <w:pPr>
        <w:autoSpaceDE w:val="0"/>
        <w:autoSpaceDN w:val="0"/>
        <w:adjustRightInd w:val="0"/>
        <w:spacing w:before="120" w:line="360" w:lineRule="auto"/>
        <w:jc w:val="both"/>
        <w:rPr>
          <w:color w:val="000000"/>
          <w:bdr w:val="none" w:sz="0" w:space="0" w:color="auto" w:frame="1"/>
        </w:rPr>
      </w:pPr>
      <w:r w:rsidRPr="00B50578">
        <w:rPr>
          <w:color w:val="000000"/>
          <w:sz w:val="20"/>
          <w:szCs w:val="20"/>
          <w:bdr w:val="none" w:sz="0" w:space="0" w:color="auto" w:frame="1"/>
        </w:rPr>
        <w:t>Источник: данные статистической формы 22-ЖКХ (сводная)</w:t>
      </w:r>
      <w:r>
        <w:rPr>
          <w:color w:val="000000"/>
          <w:sz w:val="20"/>
          <w:szCs w:val="20"/>
          <w:bdr w:val="none" w:sz="0" w:space="0" w:color="auto" w:frame="1"/>
        </w:rPr>
        <w:t>, Управления финансово, экономики и имущественных отношений городского округа Анадырь</w:t>
      </w:r>
      <w:r w:rsidRPr="00B50578">
        <w:rPr>
          <w:color w:val="000000"/>
          <w:sz w:val="20"/>
          <w:szCs w:val="20"/>
          <w:bdr w:val="none" w:sz="0" w:space="0" w:color="auto" w:frame="1"/>
        </w:rPr>
        <w:t xml:space="preserve"> и расчеты ЦТЭС.   </w:t>
      </w:r>
    </w:p>
    <w:p w:rsidR="00F56803" w:rsidRPr="00B50578" w:rsidRDefault="00F56803" w:rsidP="00F56803">
      <w:pPr>
        <w:autoSpaceDE w:val="0"/>
        <w:autoSpaceDN w:val="0"/>
        <w:adjustRightInd w:val="0"/>
        <w:spacing w:line="360" w:lineRule="auto"/>
        <w:ind w:firstLine="567"/>
        <w:jc w:val="both"/>
        <w:rPr>
          <w:color w:val="000000"/>
          <w:spacing w:val="-2"/>
          <w:sz w:val="28"/>
          <w:szCs w:val="28"/>
        </w:rPr>
      </w:pPr>
      <w:r w:rsidRPr="00B50578">
        <w:rPr>
          <w:color w:val="000000"/>
          <w:spacing w:val="-2"/>
          <w:sz w:val="28"/>
          <w:szCs w:val="28"/>
        </w:rPr>
        <w:lastRenderedPageBreak/>
        <w:t xml:space="preserve">Значения критериев экономической доступности жилищно-коммунальных услуг для населения на перспективу </w:t>
      </w:r>
      <w:r>
        <w:rPr>
          <w:color w:val="000000"/>
          <w:spacing w:val="-2"/>
          <w:sz w:val="28"/>
          <w:szCs w:val="28"/>
        </w:rPr>
        <w:t>до 2030</w:t>
      </w:r>
      <w:r w:rsidRPr="00B50578">
        <w:rPr>
          <w:color w:val="000000"/>
          <w:spacing w:val="-2"/>
          <w:sz w:val="28"/>
          <w:szCs w:val="28"/>
        </w:rPr>
        <w:t xml:space="preserve"> г. приведены в таблице </w:t>
      </w:r>
      <w:r>
        <w:rPr>
          <w:color w:val="000000"/>
          <w:spacing w:val="-2"/>
          <w:sz w:val="28"/>
          <w:szCs w:val="28"/>
        </w:rPr>
        <w:t>10-5</w:t>
      </w:r>
      <w:r w:rsidRPr="00B50578">
        <w:rPr>
          <w:color w:val="000000"/>
          <w:spacing w:val="-2"/>
          <w:sz w:val="28"/>
          <w:szCs w:val="28"/>
        </w:rPr>
        <w:t>. Динамика доли платежа за жилищно-коммунальные услуги в среднедушевом доходе носит волнообразный характер, но к концу срока реализации настоящей Программы ее значение снижается по сравнению с базовым. Динамика доли платежа за жилищно-коммунальные услуги в бюджете прожиточного минимума не выходит за допустимые границы. Таким образом, сравнение полученных значений с регламентированными позволяет сделать вывод об экономической доступности платы за жилищно-коммунальные услуги для населения город</w:t>
      </w:r>
      <w:r>
        <w:rPr>
          <w:color w:val="000000"/>
          <w:spacing w:val="-2"/>
          <w:sz w:val="28"/>
          <w:szCs w:val="28"/>
        </w:rPr>
        <w:t xml:space="preserve">ского </w:t>
      </w:r>
      <w:proofErr w:type="spellStart"/>
      <w:r>
        <w:rPr>
          <w:color w:val="000000"/>
          <w:spacing w:val="-2"/>
          <w:sz w:val="28"/>
          <w:szCs w:val="28"/>
        </w:rPr>
        <w:t>округаАнадырь</w:t>
      </w:r>
      <w:proofErr w:type="spellEnd"/>
      <w:r w:rsidRPr="00B50578">
        <w:rPr>
          <w:color w:val="000000"/>
          <w:spacing w:val="-2"/>
          <w:sz w:val="28"/>
          <w:szCs w:val="28"/>
        </w:rPr>
        <w:t xml:space="preserve"> на перспективу </w:t>
      </w:r>
      <w:r>
        <w:rPr>
          <w:color w:val="000000"/>
          <w:spacing w:val="-2"/>
          <w:sz w:val="28"/>
          <w:szCs w:val="28"/>
        </w:rPr>
        <w:t>до 2030</w:t>
      </w:r>
      <w:r w:rsidRPr="00B50578">
        <w:rPr>
          <w:color w:val="000000"/>
          <w:spacing w:val="-2"/>
          <w:sz w:val="28"/>
          <w:szCs w:val="28"/>
        </w:rPr>
        <w:t xml:space="preserve"> г.</w:t>
      </w:r>
    </w:p>
    <w:p w:rsidR="00F56803" w:rsidRPr="00B50578" w:rsidRDefault="00F56803" w:rsidP="00F56803">
      <w:pPr>
        <w:pStyle w:val="afff5"/>
        <w:shd w:val="clear" w:color="auto" w:fill="FFFFFF"/>
        <w:spacing w:before="0" w:beforeAutospacing="0" w:after="120" w:afterAutospacing="0" w:line="276" w:lineRule="auto"/>
        <w:ind w:right="140"/>
        <w:jc w:val="both"/>
        <w:rPr>
          <w:color w:val="000000"/>
          <w:sz w:val="28"/>
          <w:szCs w:val="28"/>
          <w:bdr w:val="none" w:sz="0" w:space="0" w:color="auto" w:frame="1"/>
        </w:rPr>
      </w:pPr>
      <w:r w:rsidRPr="00B50578">
        <w:rPr>
          <w:b/>
          <w:color w:val="000000"/>
          <w:sz w:val="28"/>
          <w:szCs w:val="28"/>
          <w:bdr w:val="none" w:sz="0" w:space="0" w:color="auto" w:frame="1"/>
        </w:rPr>
        <w:t xml:space="preserve">Таблица </w:t>
      </w:r>
      <w:r>
        <w:rPr>
          <w:b/>
          <w:color w:val="000000"/>
          <w:sz w:val="28"/>
          <w:szCs w:val="28"/>
          <w:bdr w:val="none" w:sz="0" w:space="0" w:color="auto" w:frame="1"/>
        </w:rPr>
        <w:t>10-5</w:t>
      </w:r>
      <w:r w:rsidRPr="00B50578">
        <w:rPr>
          <w:b/>
          <w:color w:val="000000"/>
          <w:sz w:val="28"/>
          <w:szCs w:val="28"/>
          <w:bdr w:val="none" w:sz="0" w:space="0" w:color="auto" w:frame="1"/>
        </w:rPr>
        <w:t>. Показатели экономической доступности коммунальных услуг для населения город</w:t>
      </w:r>
      <w:r>
        <w:rPr>
          <w:b/>
          <w:color w:val="000000"/>
          <w:sz w:val="28"/>
          <w:szCs w:val="28"/>
          <w:bdr w:val="none" w:sz="0" w:space="0" w:color="auto" w:frame="1"/>
        </w:rPr>
        <w:t>ского округа Анадырь</w:t>
      </w:r>
    </w:p>
    <w:tbl>
      <w:tblPr>
        <w:tblW w:w="9072" w:type="dxa"/>
        <w:tblInd w:w="-5" w:type="dxa"/>
        <w:tblLayout w:type="fixed"/>
        <w:tblLook w:val="04A0" w:firstRow="1" w:lastRow="0" w:firstColumn="1" w:lastColumn="0" w:noHBand="0" w:noVBand="1"/>
      </w:tblPr>
      <w:tblGrid>
        <w:gridCol w:w="4678"/>
        <w:gridCol w:w="992"/>
        <w:gridCol w:w="850"/>
        <w:gridCol w:w="851"/>
        <w:gridCol w:w="850"/>
        <w:gridCol w:w="851"/>
      </w:tblGrid>
      <w:tr w:rsidR="00F56803" w:rsidRPr="00B50578" w:rsidTr="00F56803">
        <w:trPr>
          <w:trHeight w:val="255"/>
          <w:tblHeader/>
        </w:trPr>
        <w:tc>
          <w:tcPr>
            <w:tcW w:w="46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F56803" w:rsidRPr="00B50578" w:rsidRDefault="00F56803" w:rsidP="00F56803">
            <w:pPr>
              <w:ind w:firstLineChars="14" w:firstLine="28"/>
              <w:rPr>
                <w:b/>
                <w:sz w:val="20"/>
                <w:szCs w:val="20"/>
              </w:rPr>
            </w:pPr>
            <w:r w:rsidRPr="00B50578">
              <w:rPr>
                <w:b/>
                <w:sz w:val="20"/>
                <w:szCs w:val="20"/>
              </w:rPr>
              <w:t>Показатель</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b/>
                <w:sz w:val="20"/>
                <w:szCs w:val="20"/>
              </w:rPr>
            </w:pPr>
            <w:r w:rsidRPr="00B50578">
              <w:rPr>
                <w:b/>
                <w:sz w:val="20"/>
                <w:szCs w:val="20"/>
              </w:rPr>
              <w:t>Ед. изм.</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b/>
                <w:sz w:val="20"/>
                <w:szCs w:val="20"/>
              </w:rPr>
            </w:pPr>
            <w:r>
              <w:rPr>
                <w:b/>
                <w:sz w:val="20"/>
                <w:szCs w:val="20"/>
              </w:rPr>
              <w:t>2015</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b/>
                <w:sz w:val="20"/>
                <w:szCs w:val="20"/>
              </w:rPr>
            </w:pPr>
            <w:r w:rsidRPr="00B50578">
              <w:rPr>
                <w:b/>
                <w:sz w:val="20"/>
                <w:szCs w:val="20"/>
              </w:rPr>
              <w:t>2017</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b/>
                <w:sz w:val="20"/>
                <w:szCs w:val="20"/>
              </w:rPr>
            </w:pPr>
            <w:r w:rsidRPr="00B50578">
              <w:rPr>
                <w:b/>
                <w:sz w:val="20"/>
                <w:szCs w:val="20"/>
              </w:rPr>
              <w:t>2025</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b/>
                <w:sz w:val="20"/>
                <w:szCs w:val="20"/>
              </w:rPr>
            </w:pPr>
            <w:r>
              <w:rPr>
                <w:b/>
                <w:sz w:val="20"/>
                <w:szCs w:val="20"/>
              </w:rPr>
              <w:t>2030</w:t>
            </w:r>
          </w:p>
        </w:tc>
      </w:tr>
      <w:tr w:rsidR="00F56803" w:rsidRPr="00B50578" w:rsidTr="00F56803">
        <w:trPr>
          <w:trHeight w:val="255"/>
        </w:trPr>
        <w:tc>
          <w:tcPr>
            <w:tcW w:w="46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ind w:firstLineChars="14" w:firstLine="28"/>
              <w:rPr>
                <w:sz w:val="20"/>
                <w:szCs w:val="20"/>
              </w:rPr>
            </w:pPr>
            <w:r w:rsidRPr="00B50578">
              <w:rPr>
                <w:sz w:val="20"/>
                <w:szCs w:val="20"/>
              </w:rPr>
              <w:t>Доля платежа за ЖКУ в среднедушевом доходе</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sidRPr="00B50578">
              <w:rPr>
                <w:sz w:val="20"/>
                <w:szCs w:val="20"/>
              </w:rPr>
              <w:t>%</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3,3</w:t>
            </w:r>
            <w:r w:rsidRPr="00B50578">
              <w:rPr>
                <w:sz w:val="20"/>
                <w:szCs w:val="20"/>
              </w:rPr>
              <w:t>%</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5,0</w:t>
            </w:r>
            <w:r w:rsidRPr="00B50578">
              <w:rPr>
                <w:sz w:val="20"/>
                <w:szCs w:val="20"/>
              </w:rPr>
              <w:t>%</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6,5</w:t>
            </w:r>
            <w:r w:rsidRPr="00B50578">
              <w:rPr>
                <w:sz w:val="20"/>
                <w:szCs w:val="20"/>
              </w:rPr>
              <w:t>%</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6,8</w:t>
            </w:r>
            <w:r w:rsidRPr="00B50578">
              <w:rPr>
                <w:sz w:val="20"/>
                <w:szCs w:val="20"/>
              </w:rPr>
              <w:t>%</w:t>
            </w:r>
          </w:p>
        </w:tc>
      </w:tr>
      <w:tr w:rsidR="00F56803" w:rsidRPr="00B50578" w:rsidTr="00F56803">
        <w:trPr>
          <w:trHeight w:val="205"/>
        </w:trPr>
        <w:tc>
          <w:tcPr>
            <w:tcW w:w="4678" w:type="dxa"/>
            <w:tcBorders>
              <w:top w:val="nil"/>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ind w:left="29"/>
              <w:rPr>
                <w:sz w:val="20"/>
                <w:szCs w:val="20"/>
              </w:rPr>
            </w:pPr>
            <w:r w:rsidRPr="00B50578">
              <w:rPr>
                <w:sz w:val="20"/>
                <w:szCs w:val="20"/>
              </w:rPr>
              <w:t>Доля платежа за ЖКУ в бюджете прожиточного минимума</w:t>
            </w:r>
          </w:p>
        </w:tc>
        <w:tc>
          <w:tcPr>
            <w:tcW w:w="992"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sidRPr="00B50578">
              <w:rPr>
                <w:sz w:val="20"/>
                <w:szCs w:val="20"/>
              </w:rPr>
              <w:t>%</w:t>
            </w:r>
          </w:p>
        </w:tc>
        <w:tc>
          <w:tcPr>
            <w:tcW w:w="850"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12,6</w:t>
            </w:r>
            <w:r w:rsidRPr="00B50578">
              <w:rPr>
                <w:sz w:val="20"/>
                <w:szCs w:val="20"/>
              </w:rPr>
              <w:t>%</w:t>
            </w:r>
          </w:p>
        </w:tc>
        <w:tc>
          <w:tcPr>
            <w:tcW w:w="851"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18,5</w:t>
            </w:r>
            <w:r w:rsidRPr="00B50578">
              <w:rPr>
                <w:sz w:val="20"/>
                <w:szCs w:val="20"/>
              </w:rPr>
              <w:t>%</w:t>
            </w:r>
          </w:p>
        </w:tc>
        <w:tc>
          <w:tcPr>
            <w:tcW w:w="850"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22</w:t>
            </w:r>
            <w:r w:rsidRPr="00B50578">
              <w:rPr>
                <w:sz w:val="20"/>
                <w:szCs w:val="20"/>
              </w:rPr>
              <w:t>,0%</w:t>
            </w:r>
          </w:p>
        </w:tc>
        <w:tc>
          <w:tcPr>
            <w:tcW w:w="851"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22,0</w:t>
            </w:r>
            <w:r w:rsidRPr="00B50578">
              <w:rPr>
                <w:sz w:val="20"/>
                <w:szCs w:val="20"/>
              </w:rPr>
              <w:t>%</w:t>
            </w:r>
          </w:p>
        </w:tc>
      </w:tr>
      <w:tr w:rsidR="00F56803" w:rsidRPr="00B50578" w:rsidTr="00F56803">
        <w:trPr>
          <w:trHeight w:val="205"/>
        </w:trPr>
        <w:tc>
          <w:tcPr>
            <w:tcW w:w="46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F56803" w:rsidRPr="00B50578" w:rsidRDefault="00F56803" w:rsidP="00F56803">
            <w:pPr>
              <w:ind w:left="29"/>
              <w:rPr>
                <w:sz w:val="20"/>
                <w:szCs w:val="20"/>
              </w:rPr>
            </w:pPr>
            <w:r w:rsidRPr="00B50578">
              <w:rPr>
                <w:sz w:val="20"/>
                <w:szCs w:val="20"/>
              </w:rPr>
              <w:t>Собираемость</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sidRPr="00B50578">
              <w:rPr>
                <w:sz w:val="20"/>
                <w:szCs w:val="20"/>
              </w:rPr>
              <w:t>%</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highlight w:val="yellow"/>
              </w:rPr>
            </w:pPr>
            <w:r>
              <w:rPr>
                <w:sz w:val="20"/>
                <w:szCs w:val="20"/>
              </w:rPr>
              <w:t>96,0</w:t>
            </w:r>
            <w:r w:rsidRPr="00B50578">
              <w:rPr>
                <w:sz w:val="20"/>
                <w:szCs w:val="20"/>
              </w:rPr>
              <w:t>%</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sidRPr="00B50578">
              <w:rPr>
                <w:sz w:val="20"/>
                <w:szCs w:val="20"/>
              </w:rPr>
              <w:t> &gt;95%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sidRPr="00B50578">
              <w:rPr>
                <w:sz w:val="20"/>
                <w:szCs w:val="20"/>
              </w:rPr>
              <w:t> &gt;95%</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sidRPr="00B50578">
              <w:rPr>
                <w:sz w:val="20"/>
                <w:szCs w:val="20"/>
              </w:rPr>
              <w:t>&gt;95% </w:t>
            </w:r>
          </w:p>
        </w:tc>
      </w:tr>
    </w:tbl>
    <w:p w:rsidR="00B174F9" w:rsidRPr="00CE05F4" w:rsidRDefault="00F56803" w:rsidP="00B174F9">
      <w:pPr>
        <w:autoSpaceDE w:val="0"/>
        <w:autoSpaceDN w:val="0"/>
        <w:adjustRightInd w:val="0"/>
        <w:spacing w:line="360" w:lineRule="auto"/>
        <w:ind w:firstLine="708"/>
        <w:jc w:val="both"/>
        <w:rPr>
          <w:color w:val="000000"/>
          <w:spacing w:val="-2"/>
          <w:sz w:val="28"/>
          <w:szCs w:val="28"/>
        </w:rPr>
      </w:pPr>
      <w:r w:rsidRPr="00B50578">
        <w:rPr>
          <w:color w:val="000000"/>
          <w:sz w:val="20"/>
          <w:szCs w:val="20"/>
          <w:bdr w:val="none" w:sz="0" w:space="0" w:color="auto" w:frame="1"/>
        </w:rPr>
        <w:t>Источник: данные статистической формы 22</w:t>
      </w:r>
      <w:r>
        <w:rPr>
          <w:color w:val="000000"/>
          <w:sz w:val="20"/>
          <w:szCs w:val="20"/>
          <w:bdr w:val="none" w:sz="0" w:space="0" w:color="auto" w:frame="1"/>
        </w:rPr>
        <w:t>-ЖКХ (сводная) и оценки ЦТЭС.</w:t>
      </w:r>
    </w:p>
    <w:p w:rsidR="00B174F9" w:rsidRPr="00CE05F4" w:rsidRDefault="00B174F9" w:rsidP="00B174F9"/>
    <w:p w:rsidR="000B3137" w:rsidRPr="00CE05F4" w:rsidRDefault="00B174F9" w:rsidP="00190613">
      <w:pPr>
        <w:pStyle w:val="13"/>
        <w:numPr>
          <w:ilvl w:val="0"/>
          <w:numId w:val="3"/>
        </w:numPr>
        <w:spacing w:after="0"/>
        <w:ind w:left="448" w:hanging="448"/>
        <w:rPr>
          <w:rFonts w:ascii="Times New Roman" w:hAnsi="Times New Roman"/>
        </w:rPr>
      </w:pPr>
      <w:bookmarkStart w:id="49" w:name="_Toc501608724"/>
      <w:r w:rsidRPr="00CE05F4">
        <w:rPr>
          <w:rFonts w:ascii="Times New Roman" w:hAnsi="Times New Roman"/>
        </w:rPr>
        <w:lastRenderedPageBreak/>
        <w:t>УПРАВЛЕНИЕ ПРОГРАММОЙ</w:t>
      </w:r>
      <w:bookmarkEnd w:id="49"/>
    </w:p>
    <w:p w:rsidR="008564A6" w:rsidRPr="00CE05F4" w:rsidRDefault="008564A6" w:rsidP="008564A6">
      <w:pPr>
        <w:jc w:val="center"/>
      </w:pPr>
    </w:p>
    <w:p w:rsidR="00EA2806" w:rsidRPr="00CE05F4" w:rsidRDefault="00E423FB" w:rsidP="00190613">
      <w:pPr>
        <w:pStyle w:val="21"/>
        <w:numPr>
          <w:ilvl w:val="1"/>
          <w:numId w:val="3"/>
        </w:numPr>
        <w:pBdr>
          <w:bottom w:val="single" w:sz="12" w:space="0" w:color="auto"/>
        </w:pBdr>
        <w:tabs>
          <w:tab w:val="left" w:pos="1276"/>
        </w:tabs>
        <w:spacing w:before="0" w:after="200"/>
        <w:ind w:hanging="579"/>
        <w:rPr>
          <w:rFonts w:ascii="Times New Roman" w:hAnsi="Times New Roman"/>
          <w:i w:val="0"/>
          <w:color w:val="000000"/>
          <w:sz w:val="30"/>
          <w:szCs w:val="30"/>
        </w:rPr>
      </w:pPr>
      <w:bookmarkStart w:id="50" w:name="_Toc299724233"/>
      <w:bookmarkStart w:id="51" w:name="_Toc299984085"/>
      <w:bookmarkStart w:id="52" w:name="_Toc501608725"/>
      <w:r w:rsidRPr="00CE05F4">
        <w:rPr>
          <w:rFonts w:ascii="Times New Roman" w:hAnsi="Times New Roman"/>
          <w:i w:val="0"/>
          <w:color w:val="000000"/>
          <w:sz w:val="30"/>
          <w:szCs w:val="30"/>
        </w:rPr>
        <w:t>Ответственные</w:t>
      </w:r>
      <w:r w:rsidR="00EA2806" w:rsidRPr="00CE05F4">
        <w:rPr>
          <w:rFonts w:ascii="Times New Roman" w:hAnsi="Times New Roman"/>
          <w:i w:val="0"/>
          <w:color w:val="000000"/>
          <w:sz w:val="30"/>
          <w:szCs w:val="30"/>
        </w:rPr>
        <w:t xml:space="preserve"> за реализацию Программы</w:t>
      </w:r>
      <w:bookmarkEnd w:id="50"/>
      <w:bookmarkEnd w:id="51"/>
      <w:bookmarkEnd w:id="52"/>
    </w:p>
    <w:p w:rsidR="0010149C" w:rsidRPr="0010149C" w:rsidRDefault="00130F10" w:rsidP="0010149C">
      <w:pPr>
        <w:pStyle w:val="BodyTextKeep"/>
        <w:spacing w:before="0" w:after="0" w:line="360" w:lineRule="auto"/>
        <w:ind w:firstLine="709"/>
        <w:rPr>
          <w:spacing w:val="0"/>
          <w:sz w:val="28"/>
          <w:szCs w:val="28"/>
          <w:lang w:eastAsia="ru-RU"/>
        </w:rPr>
      </w:pPr>
      <w:r w:rsidRPr="00CE05F4">
        <w:rPr>
          <w:color w:val="000000"/>
          <w:spacing w:val="0"/>
          <w:sz w:val="28"/>
          <w:szCs w:val="28"/>
          <w:lang w:eastAsia="ru-RU"/>
        </w:rPr>
        <w:t xml:space="preserve">От </w:t>
      </w:r>
      <w:r w:rsidRPr="0010149C">
        <w:rPr>
          <w:color w:val="000000"/>
          <w:spacing w:val="0"/>
          <w:sz w:val="28"/>
          <w:szCs w:val="28"/>
          <w:lang w:eastAsia="ru-RU"/>
        </w:rPr>
        <w:t xml:space="preserve">Администрации муниципального образования </w:t>
      </w:r>
      <w:r w:rsidR="008F5DDA" w:rsidRPr="0010149C">
        <w:rPr>
          <w:color w:val="000000"/>
          <w:spacing w:val="0"/>
          <w:sz w:val="28"/>
          <w:szCs w:val="28"/>
          <w:lang w:eastAsia="ru-RU"/>
        </w:rPr>
        <w:t>городской округ Анадырь</w:t>
      </w:r>
      <w:r w:rsidRPr="0010149C">
        <w:rPr>
          <w:color w:val="000000"/>
          <w:spacing w:val="0"/>
          <w:sz w:val="28"/>
          <w:szCs w:val="28"/>
          <w:lang w:eastAsia="ru-RU"/>
        </w:rPr>
        <w:t xml:space="preserve"> ответственным исполнителем </w:t>
      </w:r>
      <w:r w:rsidR="00E423FB" w:rsidRPr="0010149C">
        <w:rPr>
          <w:color w:val="000000"/>
          <w:spacing w:val="0"/>
          <w:sz w:val="28"/>
          <w:szCs w:val="28"/>
          <w:lang w:eastAsia="ru-RU"/>
        </w:rPr>
        <w:t xml:space="preserve">за </w:t>
      </w:r>
      <w:r w:rsidR="00E423FB" w:rsidRPr="0010149C">
        <w:rPr>
          <w:spacing w:val="0"/>
          <w:sz w:val="28"/>
          <w:szCs w:val="28"/>
          <w:lang w:eastAsia="ru-RU"/>
        </w:rPr>
        <w:t xml:space="preserve">реализацию </w:t>
      </w:r>
      <w:r w:rsidRPr="0010149C">
        <w:rPr>
          <w:spacing w:val="0"/>
          <w:sz w:val="28"/>
          <w:szCs w:val="28"/>
          <w:lang w:eastAsia="ru-RU"/>
        </w:rPr>
        <w:t xml:space="preserve">настоящей Программы </w:t>
      </w:r>
      <w:proofErr w:type="spellStart"/>
      <w:r w:rsidR="00E423FB" w:rsidRPr="0010149C">
        <w:rPr>
          <w:spacing w:val="0"/>
          <w:sz w:val="28"/>
          <w:szCs w:val="28"/>
          <w:lang w:eastAsia="ru-RU"/>
        </w:rPr>
        <w:t>назначается</w:t>
      </w:r>
      <w:r w:rsidR="0010149C" w:rsidRPr="0010149C">
        <w:rPr>
          <w:sz w:val="28"/>
          <w:szCs w:val="28"/>
        </w:rPr>
        <w:t>Управление</w:t>
      </w:r>
      <w:proofErr w:type="spellEnd"/>
      <w:r w:rsidR="0010149C" w:rsidRPr="0010149C">
        <w:rPr>
          <w:sz w:val="28"/>
          <w:szCs w:val="28"/>
        </w:rPr>
        <w:t xml:space="preserve"> промышленности и сельскохозяйственной политики Администрации городского округа Анадырь.</w:t>
      </w:r>
    </w:p>
    <w:p w:rsidR="008D2621" w:rsidRPr="0010149C" w:rsidRDefault="008D2621" w:rsidP="00130F10">
      <w:pPr>
        <w:pStyle w:val="BodyTextKeep"/>
        <w:spacing w:before="0" w:after="0" w:line="360" w:lineRule="auto"/>
        <w:ind w:firstLine="709"/>
        <w:rPr>
          <w:spacing w:val="0"/>
          <w:sz w:val="28"/>
          <w:szCs w:val="28"/>
          <w:lang w:eastAsia="ru-RU"/>
        </w:rPr>
      </w:pPr>
      <w:r w:rsidRPr="0010149C">
        <w:rPr>
          <w:sz w:val="28"/>
          <w:szCs w:val="28"/>
        </w:rPr>
        <w:t>.</w:t>
      </w:r>
    </w:p>
    <w:p w:rsidR="00867B5C" w:rsidRDefault="0010149C" w:rsidP="00867B5C">
      <w:pPr>
        <w:pStyle w:val="BodyTextKeep"/>
        <w:spacing w:before="0" w:after="0" w:line="360" w:lineRule="auto"/>
        <w:ind w:firstLine="709"/>
        <w:rPr>
          <w:color w:val="000000"/>
          <w:spacing w:val="0"/>
          <w:sz w:val="28"/>
          <w:szCs w:val="28"/>
          <w:lang w:eastAsia="ru-RU"/>
        </w:rPr>
      </w:pPr>
      <w:r w:rsidRPr="0010149C">
        <w:rPr>
          <w:sz w:val="28"/>
          <w:szCs w:val="28"/>
        </w:rPr>
        <w:t>Управление промышленности и сельскохозяйственной политики Администрации городского округа Анадырь</w:t>
      </w:r>
      <w:r w:rsidR="00130F10" w:rsidRPr="00CE05F4">
        <w:rPr>
          <w:color w:val="000000"/>
          <w:spacing w:val="0"/>
          <w:sz w:val="28"/>
          <w:szCs w:val="28"/>
          <w:lang w:eastAsia="ru-RU"/>
        </w:rPr>
        <w:t xml:space="preserve"> организует деятельность по ре</w:t>
      </w:r>
      <w:r w:rsidR="00E423FB" w:rsidRPr="00CE05F4">
        <w:rPr>
          <w:color w:val="000000"/>
          <w:spacing w:val="0"/>
          <w:sz w:val="28"/>
          <w:szCs w:val="28"/>
          <w:lang w:eastAsia="ru-RU"/>
        </w:rPr>
        <w:t>ализации инвестиционных проектов</w:t>
      </w:r>
      <w:r w:rsidR="00130F10" w:rsidRPr="00CE05F4">
        <w:rPr>
          <w:color w:val="000000"/>
          <w:spacing w:val="0"/>
          <w:sz w:val="28"/>
          <w:szCs w:val="28"/>
          <w:lang w:eastAsia="ru-RU"/>
        </w:rPr>
        <w:t xml:space="preserve"> в системах водоотведения, тепло-, водо-, электро-</w:t>
      </w:r>
      <w:r w:rsidR="00E423FB" w:rsidRPr="00CE05F4">
        <w:rPr>
          <w:color w:val="000000"/>
          <w:spacing w:val="0"/>
          <w:sz w:val="28"/>
          <w:szCs w:val="28"/>
          <w:lang w:eastAsia="ru-RU"/>
        </w:rPr>
        <w:t xml:space="preserve">, газоснабжения и </w:t>
      </w:r>
      <w:r w:rsidR="00130F10" w:rsidRPr="00CE05F4">
        <w:rPr>
          <w:color w:val="000000"/>
          <w:spacing w:val="0"/>
          <w:sz w:val="28"/>
          <w:szCs w:val="28"/>
          <w:lang w:eastAsia="ru-RU"/>
        </w:rPr>
        <w:t xml:space="preserve">утилизации твердых бытовых отходов. </w:t>
      </w:r>
    </w:p>
    <w:p w:rsidR="00CE0F1B" w:rsidRPr="00CE05F4" w:rsidRDefault="0010149C" w:rsidP="00CE0F1B">
      <w:pPr>
        <w:pStyle w:val="BodyTextKeep"/>
        <w:spacing w:before="0" w:after="0" w:line="360" w:lineRule="auto"/>
        <w:ind w:firstLine="709"/>
        <w:rPr>
          <w:color w:val="000000"/>
          <w:spacing w:val="0"/>
          <w:sz w:val="28"/>
          <w:szCs w:val="28"/>
          <w:lang w:eastAsia="ru-RU"/>
        </w:rPr>
      </w:pPr>
      <w:r w:rsidRPr="0010149C">
        <w:rPr>
          <w:sz w:val="28"/>
          <w:szCs w:val="28"/>
        </w:rPr>
        <w:t xml:space="preserve">Управление промышленности и сельскохозяйственной политики Администрации городского округа </w:t>
      </w:r>
      <w:proofErr w:type="spellStart"/>
      <w:r w:rsidRPr="0010149C">
        <w:rPr>
          <w:sz w:val="28"/>
          <w:szCs w:val="28"/>
        </w:rPr>
        <w:t>Анадырь</w:t>
      </w:r>
      <w:r w:rsidR="00CE0F1B" w:rsidRPr="00CE05F4">
        <w:rPr>
          <w:color w:val="000000"/>
          <w:spacing w:val="0"/>
          <w:sz w:val="28"/>
          <w:szCs w:val="28"/>
          <w:lang w:eastAsia="ru-RU"/>
        </w:rPr>
        <w:t>в</w:t>
      </w:r>
      <w:proofErr w:type="spellEnd"/>
      <w:r w:rsidR="00CE0F1B" w:rsidRPr="00CE05F4">
        <w:rPr>
          <w:color w:val="000000"/>
          <w:spacing w:val="0"/>
          <w:sz w:val="28"/>
          <w:szCs w:val="28"/>
          <w:lang w:eastAsia="ru-RU"/>
        </w:rPr>
        <w:t xml:space="preserve"> ходе реализации настоящей Программы:</w:t>
      </w:r>
    </w:p>
    <w:p w:rsidR="00CE0F1B" w:rsidRPr="00CE05F4" w:rsidRDefault="00CE0F1B"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осуществляет контроль за деятельностью по выполнению инвестиционных проектов;</w:t>
      </w:r>
    </w:p>
    <w:p w:rsidR="00CE0F1B" w:rsidRPr="00CE05F4" w:rsidRDefault="00CE0F1B"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разрабатывает и выносит на рассмотрение проекты нор</w:t>
      </w:r>
      <w:r w:rsidR="00F0315D" w:rsidRPr="00CE05F4">
        <w:rPr>
          <w:color w:val="000000"/>
          <w:spacing w:val="0"/>
          <w:sz w:val="28"/>
          <w:szCs w:val="28"/>
          <w:lang w:eastAsia="ru-RU"/>
        </w:rPr>
        <w:t>мативных правовых актов и других документов необходимых</w:t>
      </w:r>
      <w:r w:rsidRPr="00CE05F4">
        <w:rPr>
          <w:color w:val="000000"/>
          <w:spacing w:val="0"/>
          <w:sz w:val="28"/>
          <w:szCs w:val="28"/>
          <w:lang w:eastAsia="ru-RU"/>
        </w:rPr>
        <w:t xml:space="preserve"> для реализации инвестиционных проектов;</w:t>
      </w:r>
    </w:p>
    <w:p w:rsidR="00CE0F1B" w:rsidRPr="00CE05F4" w:rsidRDefault="00CE0F1B"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принимает в пределах своих полномочий нормативные правовые акты, необходимые для выполнения инвестиционных проектов;</w:t>
      </w:r>
    </w:p>
    <w:p w:rsidR="008F00D7" w:rsidRPr="00CE05F4" w:rsidRDefault="008F00D7"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определяет механизмы реализации и состав исполнителей;</w:t>
      </w:r>
    </w:p>
    <w:p w:rsidR="00CE0F1B" w:rsidRPr="00CE05F4" w:rsidRDefault="008F00D7"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осуществляет мониторинг</w:t>
      </w:r>
      <w:r w:rsidR="00CE0F1B" w:rsidRPr="00CE05F4">
        <w:rPr>
          <w:color w:val="000000"/>
          <w:spacing w:val="0"/>
          <w:sz w:val="28"/>
          <w:szCs w:val="28"/>
          <w:lang w:eastAsia="ru-RU"/>
        </w:rPr>
        <w:t xml:space="preserve"> выполнения </w:t>
      </w:r>
      <w:r w:rsidRPr="00CE05F4">
        <w:rPr>
          <w:color w:val="000000"/>
          <w:spacing w:val="0"/>
          <w:sz w:val="28"/>
          <w:szCs w:val="28"/>
          <w:lang w:eastAsia="ru-RU"/>
        </w:rPr>
        <w:t xml:space="preserve">настоящей </w:t>
      </w:r>
      <w:r w:rsidR="00CE0F1B" w:rsidRPr="00CE05F4">
        <w:rPr>
          <w:color w:val="000000"/>
          <w:spacing w:val="0"/>
          <w:sz w:val="28"/>
          <w:szCs w:val="28"/>
          <w:lang w:eastAsia="ru-RU"/>
        </w:rPr>
        <w:t>Прогр</w:t>
      </w:r>
      <w:r w:rsidRPr="00CE05F4">
        <w:rPr>
          <w:color w:val="000000"/>
          <w:spacing w:val="0"/>
          <w:sz w:val="28"/>
          <w:szCs w:val="28"/>
          <w:lang w:eastAsia="ru-RU"/>
        </w:rPr>
        <w:t>аммы</w:t>
      </w:r>
      <w:r w:rsidR="00CE0F1B" w:rsidRPr="00CE05F4">
        <w:rPr>
          <w:color w:val="000000"/>
          <w:spacing w:val="0"/>
          <w:sz w:val="28"/>
          <w:szCs w:val="28"/>
          <w:lang w:eastAsia="ru-RU"/>
        </w:rPr>
        <w:t>;</w:t>
      </w:r>
    </w:p>
    <w:p w:rsidR="00CE0F1B" w:rsidRPr="00CE05F4" w:rsidRDefault="00CE0F1B"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 xml:space="preserve">подготавливает с учетом хода реализации Программы и представляет ежегодно в установленном порядке </w:t>
      </w:r>
      <w:r w:rsidR="008F00D7" w:rsidRPr="00CE05F4">
        <w:rPr>
          <w:color w:val="000000"/>
          <w:spacing w:val="0"/>
          <w:sz w:val="28"/>
          <w:szCs w:val="28"/>
          <w:lang w:eastAsia="ru-RU"/>
        </w:rPr>
        <w:t>сводную</w:t>
      </w:r>
      <w:r w:rsidRPr="00CE05F4">
        <w:rPr>
          <w:color w:val="000000"/>
          <w:spacing w:val="0"/>
          <w:sz w:val="28"/>
          <w:szCs w:val="28"/>
          <w:lang w:eastAsia="ru-RU"/>
        </w:rPr>
        <w:t xml:space="preserve"> бюджетную заявку на фина</w:t>
      </w:r>
      <w:r w:rsidR="008F00D7" w:rsidRPr="00CE05F4">
        <w:rPr>
          <w:color w:val="000000"/>
          <w:spacing w:val="0"/>
          <w:sz w:val="28"/>
          <w:szCs w:val="28"/>
          <w:lang w:eastAsia="ru-RU"/>
        </w:rPr>
        <w:t>нсирование инвестиционных проектов</w:t>
      </w:r>
      <w:r w:rsidRPr="00CE05F4">
        <w:rPr>
          <w:color w:val="000000"/>
          <w:spacing w:val="0"/>
          <w:sz w:val="28"/>
          <w:szCs w:val="28"/>
          <w:lang w:eastAsia="ru-RU"/>
        </w:rPr>
        <w:t xml:space="preserve"> на очередной год;</w:t>
      </w:r>
    </w:p>
    <w:p w:rsidR="00CE0F1B" w:rsidRPr="00CE05F4" w:rsidRDefault="00CE0F1B"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предс</w:t>
      </w:r>
      <w:r w:rsidR="008F00D7" w:rsidRPr="00CE05F4">
        <w:rPr>
          <w:color w:val="000000"/>
          <w:spacing w:val="0"/>
          <w:sz w:val="28"/>
          <w:szCs w:val="28"/>
          <w:lang w:eastAsia="ru-RU"/>
        </w:rPr>
        <w:t xml:space="preserve">тавляет ежегодно до 1 </w:t>
      </w:r>
      <w:proofErr w:type="spellStart"/>
      <w:r w:rsidR="008F00D7" w:rsidRPr="00CE05F4">
        <w:rPr>
          <w:color w:val="000000"/>
          <w:spacing w:val="0"/>
          <w:sz w:val="28"/>
          <w:szCs w:val="28"/>
          <w:lang w:eastAsia="ru-RU"/>
        </w:rPr>
        <w:t>февраляГлаве</w:t>
      </w:r>
      <w:proofErr w:type="spellEnd"/>
      <w:r w:rsidR="008F00D7" w:rsidRPr="00CE05F4">
        <w:rPr>
          <w:color w:val="000000"/>
          <w:spacing w:val="0"/>
          <w:sz w:val="28"/>
          <w:szCs w:val="28"/>
          <w:lang w:eastAsia="ru-RU"/>
        </w:rPr>
        <w:t xml:space="preserve"> муниципально</w:t>
      </w:r>
      <w:r w:rsidR="00F0315D" w:rsidRPr="00CE05F4">
        <w:rPr>
          <w:color w:val="000000"/>
          <w:spacing w:val="0"/>
          <w:sz w:val="28"/>
          <w:szCs w:val="28"/>
          <w:lang w:eastAsia="ru-RU"/>
        </w:rPr>
        <w:t>г</w:t>
      </w:r>
      <w:r w:rsidR="008F00D7" w:rsidRPr="00CE05F4">
        <w:rPr>
          <w:color w:val="000000"/>
          <w:spacing w:val="0"/>
          <w:sz w:val="28"/>
          <w:szCs w:val="28"/>
          <w:lang w:eastAsia="ru-RU"/>
        </w:rPr>
        <w:t xml:space="preserve">о образования доклад </w:t>
      </w:r>
      <w:r w:rsidRPr="00CE05F4">
        <w:rPr>
          <w:color w:val="000000"/>
          <w:spacing w:val="0"/>
          <w:sz w:val="28"/>
          <w:szCs w:val="28"/>
          <w:lang w:eastAsia="ru-RU"/>
        </w:rPr>
        <w:t xml:space="preserve">о ходе работ по </w:t>
      </w:r>
      <w:r w:rsidR="008F00D7" w:rsidRPr="00CE05F4">
        <w:rPr>
          <w:color w:val="000000"/>
          <w:spacing w:val="0"/>
          <w:sz w:val="28"/>
          <w:szCs w:val="28"/>
          <w:lang w:eastAsia="ru-RU"/>
        </w:rPr>
        <w:t xml:space="preserve">настоящей </w:t>
      </w:r>
      <w:r w:rsidRPr="00CE05F4">
        <w:rPr>
          <w:color w:val="000000"/>
          <w:spacing w:val="0"/>
          <w:sz w:val="28"/>
          <w:szCs w:val="28"/>
          <w:lang w:eastAsia="ru-RU"/>
        </w:rPr>
        <w:t>Программе, достигнутых результатах и эффективности использования финансовых средств;</w:t>
      </w:r>
    </w:p>
    <w:p w:rsidR="00CE0F1B" w:rsidRPr="00CE05F4" w:rsidRDefault="00CE0F1B"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lastRenderedPageBreak/>
        <w:t xml:space="preserve">инициирует при необходимости экспертные проверки хода </w:t>
      </w:r>
      <w:r w:rsidR="00F0315D" w:rsidRPr="00CE05F4">
        <w:rPr>
          <w:color w:val="000000"/>
          <w:spacing w:val="0"/>
          <w:sz w:val="28"/>
          <w:szCs w:val="28"/>
          <w:lang w:eastAsia="ru-RU"/>
        </w:rPr>
        <w:t>реализации отдельных инвестиционных проектов</w:t>
      </w:r>
      <w:r w:rsidRPr="00CE05F4">
        <w:rPr>
          <w:color w:val="000000"/>
          <w:spacing w:val="0"/>
          <w:sz w:val="28"/>
          <w:szCs w:val="28"/>
          <w:lang w:eastAsia="ru-RU"/>
        </w:rPr>
        <w:t xml:space="preserve"> Программы;</w:t>
      </w:r>
    </w:p>
    <w:p w:rsidR="00CE0F1B" w:rsidRPr="00CE05F4" w:rsidRDefault="00CE0F1B"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вносит предложения о корректировке, продлении</w:t>
      </w:r>
      <w:r w:rsidR="008F00D7" w:rsidRPr="00CE05F4">
        <w:rPr>
          <w:color w:val="000000"/>
          <w:spacing w:val="0"/>
          <w:sz w:val="28"/>
          <w:szCs w:val="28"/>
          <w:lang w:eastAsia="ru-RU"/>
        </w:rPr>
        <w:t xml:space="preserve"> срока реализации настоящей Программы или</w:t>
      </w:r>
      <w:r w:rsidRPr="00CE05F4">
        <w:rPr>
          <w:color w:val="000000"/>
          <w:spacing w:val="0"/>
          <w:sz w:val="28"/>
          <w:szCs w:val="28"/>
          <w:lang w:eastAsia="ru-RU"/>
        </w:rPr>
        <w:t xml:space="preserve"> о прекращении ее выполнения (при необходимости);</w:t>
      </w:r>
    </w:p>
    <w:p w:rsidR="00CE0F1B" w:rsidRPr="00CE05F4" w:rsidRDefault="00CE0F1B"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 xml:space="preserve">по завершении </w:t>
      </w:r>
      <w:r w:rsidR="008F00D7" w:rsidRPr="00CE05F4">
        <w:rPr>
          <w:color w:val="000000"/>
          <w:spacing w:val="0"/>
          <w:sz w:val="28"/>
          <w:szCs w:val="28"/>
          <w:lang w:eastAsia="ru-RU"/>
        </w:rPr>
        <w:t xml:space="preserve">настоящей </w:t>
      </w:r>
      <w:r w:rsidRPr="00CE05F4">
        <w:rPr>
          <w:color w:val="000000"/>
          <w:spacing w:val="0"/>
          <w:sz w:val="28"/>
          <w:szCs w:val="28"/>
          <w:lang w:eastAsia="ru-RU"/>
        </w:rPr>
        <w:t xml:space="preserve">Программы представляет </w:t>
      </w:r>
      <w:r w:rsidR="008F00D7" w:rsidRPr="00CE05F4">
        <w:rPr>
          <w:color w:val="000000"/>
          <w:spacing w:val="0"/>
          <w:sz w:val="28"/>
          <w:szCs w:val="28"/>
          <w:lang w:eastAsia="ru-RU"/>
        </w:rPr>
        <w:t xml:space="preserve">Главе муниципального образования </w:t>
      </w:r>
      <w:r w:rsidRPr="00CE05F4">
        <w:rPr>
          <w:color w:val="000000"/>
          <w:spacing w:val="0"/>
          <w:sz w:val="28"/>
          <w:szCs w:val="28"/>
          <w:lang w:eastAsia="ru-RU"/>
        </w:rPr>
        <w:t xml:space="preserve">доклад о </w:t>
      </w:r>
      <w:r w:rsidR="008F00D7" w:rsidRPr="00CE05F4">
        <w:rPr>
          <w:color w:val="000000"/>
          <w:spacing w:val="0"/>
          <w:sz w:val="28"/>
          <w:szCs w:val="28"/>
          <w:lang w:eastAsia="ru-RU"/>
        </w:rPr>
        <w:t xml:space="preserve">ее </w:t>
      </w:r>
      <w:r w:rsidRPr="00CE05F4">
        <w:rPr>
          <w:color w:val="000000"/>
          <w:spacing w:val="0"/>
          <w:sz w:val="28"/>
          <w:szCs w:val="28"/>
          <w:lang w:eastAsia="ru-RU"/>
        </w:rPr>
        <w:t>выполнении за весь период реализации.</w:t>
      </w:r>
    </w:p>
    <w:p w:rsidR="00EA2806" w:rsidRPr="00CE05F4" w:rsidRDefault="00EA2806" w:rsidP="00190613">
      <w:pPr>
        <w:pStyle w:val="21"/>
        <w:numPr>
          <w:ilvl w:val="1"/>
          <w:numId w:val="3"/>
        </w:numPr>
        <w:pBdr>
          <w:bottom w:val="single" w:sz="12" w:space="0" w:color="auto"/>
        </w:pBdr>
        <w:tabs>
          <w:tab w:val="left" w:pos="1276"/>
        </w:tabs>
        <w:spacing w:before="0" w:after="200"/>
        <w:ind w:hanging="579"/>
        <w:rPr>
          <w:b w:val="0"/>
          <w:color w:val="000000"/>
        </w:rPr>
      </w:pPr>
      <w:bookmarkStart w:id="53" w:name="_Toc299724234"/>
      <w:bookmarkStart w:id="54" w:name="_Toc299984086"/>
      <w:bookmarkStart w:id="55" w:name="_Toc501608726"/>
      <w:r w:rsidRPr="00CE05F4">
        <w:rPr>
          <w:rFonts w:ascii="Times New Roman" w:hAnsi="Times New Roman"/>
          <w:i w:val="0"/>
          <w:color w:val="000000"/>
          <w:sz w:val="30"/>
          <w:szCs w:val="30"/>
        </w:rPr>
        <w:t>План-график работ по реализации Программы</w:t>
      </w:r>
      <w:bookmarkEnd w:id="53"/>
      <w:bookmarkEnd w:id="54"/>
      <w:bookmarkEnd w:id="55"/>
    </w:p>
    <w:p w:rsidR="00EA2806" w:rsidRPr="00CE05F4" w:rsidRDefault="00F93A4A" w:rsidP="009A37F0">
      <w:pPr>
        <w:widowControl w:val="0"/>
        <w:tabs>
          <w:tab w:val="left" w:pos="0"/>
        </w:tabs>
        <w:autoSpaceDE w:val="0"/>
        <w:autoSpaceDN w:val="0"/>
        <w:adjustRightInd w:val="0"/>
        <w:spacing w:line="360" w:lineRule="auto"/>
        <w:ind w:firstLine="709"/>
        <w:jc w:val="both"/>
        <w:rPr>
          <w:color w:val="000000"/>
          <w:sz w:val="28"/>
          <w:szCs w:val="28"/>
        </w:rPr>
      </w:pPr>
      <w:r w:rsidRPr="00CE05F4">
        <w:rPr>
          <w:color w:val="000000"/>
          <w:sz w:val="28"/>
          <w:szCs w:val="28"/>
        </w:rPr>
        <w:t xml:space="preserve">План-график работ по реализации инвестиционных проектов настоящей Программы </w:t>
      </w:r>
      <w:r w:rsidR="00FE4831" w:rsidRPr="00CE05F4">
        <w:rPr>
          <w:color w:val="000000"/>
          <w:sz w:val="28"/>
          <w:szCs w:val="28"/>
        </w:rPr>
        <w:t xml:space="preserve">подробно изложен в таблице 9.3 к тому 2 «Обосновывающие материалы к Программному документу». </w:t>
      </w:r>
    </w:p>
    <w:p w:rsidR="009A37F0" w:rsidRPr="00CE05F4" w:rsidRDefault="009A37F0" w:rsidP="009A37F0">
      <w:pPr>
        <w:spacing w:line="360" w:lineRule="auto"/>
        <w:ind w:firstLine="709"/>
        <w:jc w:val="both"/>
        <w:rPr>
          <w:color w:val="000000"/>
          <w:sz w:val="28"/>
          <w:szCs w:val="28"/>
        </w:rPr>
      </w:pPr>
      <w:r w:rsidRPr="00CE05F4">
        <w:rPr>
          <w:color w:val="000000"/>
          <w:sz w:val="28"/>
          <w:szCs w:val="28"/>
        </w:rPr>
        <w:t xml:space="preserve">В целях реализации инвестиционных программ коммунальных предприятий разрабатываются технические задания, которые в обязательном </w:t>
      </w:r>
      <w:proofErr w:type="spellStart"/>
      <w:r w:rsidRPr="00CE05F4">
        <w:rPr>
          <w:color w:val="000000"/>
          <w:sz w:val="28"/>
          <w:szCs w:val="28"/>
        </w:rPr>
        <w:t>поряде</w:t>
      </w:r>
      <w:proofErr w:type="spellEnd"/>
      <w:r w:rsidRPr="00CE05F4">
        <w:rPr>
          <w:color w:val="000000"/>
          <w:sz w:val="28"/>
          <w:szCs w:val="28"/>
        </w:rPr>
        <w:t xml:space="preserve"> содержат:</w:t>
      </w:r>
    </w:p>
    <w:p w:rsidR="00637E66" w:rsidRPr="00CE05F4" w:rsidRDefault="009A37F0"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цели и задачи разработки и реализации инвестиционной программы организации коммуна</w:t>
      </w:r>
      <w:r w:rsidR="00F0315D" w:rsidRPr="00CE05F4">
        <w:rPr>
          <w:color w:val="000000"/>
          <w:spacing w:val="0"/>
          <w:sz w:val="28"/>
          <w:szCs w:val="28"/>
          <w:lang w:eastAsia="ru-RU"/>
        </w:rPr>
        <w:t>льного комплекса</w:t>
      </w:r>
      <w:r w:rsidRPr="00CE05F4">
        <w:rPr>
          <w:color w:val="000000"/>
          <w:spacing w:val="0"/>
          <w:sz w:val="28"/>
          <w:szCs w:val="28"/>
          <w:lang w:eastAsia="ru-RU"/>
        </w:rPr>
        <w:t>;</w:t>
      </w:r>
    </w:p>
    <w:p w:rsidR="009A37F0" w:rsidRPr="00CE05F4" w:rsidRDefault="009A37F0"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требования к инвестиционной программе</w:t>
      </w:r>
      <w:r w:rsidR="00637E66" w:rsidRPr="00CE05F4">
        <w:rPr>
          <w:color w:val="000000"/>
          <w:spacing w:val="0"/>
          <w:sz w:val="28"/>
          <w:szCs w:val="28"/>
          <w:lang w:eastAsia="ru-RU"/>
        </w:rPr>
        <w:t xml:space="preserve"> (перечень необходимых к выполнению работ)</w:t>
      </w:r>
      <w:r w:rsidRPr="00CE05F4">
        <w:rPr>
          <w:color w:val="000000"/>
          <w:spacing w:val="0"/>
          <w:sz w:val="28"/>
          <w:szCs w:val="28"/>
          <w:lang w:eastAsia="ru-RU"/>
        </w:rPr>
        <w:t>;</w:t>
      </w:r>
    </w:p>
    <w:p w:rsidR="00637E66" w:rsidRPr="00CE05F4" w:rsidRDefault="009A37F0"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сроки разр</w:t>
      </w:r>
      <w:r w:rsidR="00F0315D" w:rsidRPr="00CE05F4">
        <w:rPr>
          <w:color w:val="000000"/>
          <w:spacing w:val="0"/>
          <w:sz w:val="28"/>
          <w:szCs w:val="28"/>
          <w:lang w:eastAsia="ru-RU"/>
        </w:rPr>
        <w:t>аботки инвестиционной программы.</w:t>
      </w:r>
    </w:p>
    <w:p w:rsidR="00637E66" w:rsidRPr="00CE05F4" w:rsidRDefault="00637E66" w:rsidP="00637E66">
      <w:pPr>
        <w:spacing w:line="360" w:lineRule="auto"/>
        <w:ind w:firstLine="709"/>
        <w:jc w:val="both"/>
        <w:rPr>
          <w:rFonts w:eastAsia="Calibri"/>
          <w:color w:val="000000"/>
          <w:sz w:val="28"/>
          <w:szCs w:val="28"/>
        </w:rPr>
      </w:pPr>
      <w:r w:rsidRPr="00CE05F4">
        <w:rPr>
          <w:rFonts w:eastAsia="Calibri"/>
          <w:color w:val="000000"/>
          <w:sz w:val="28"/>
          <w:szCs w:val="28"/>
        </w:rPr>
        <w:t>В рамках разработки инвестиционной программы должны быть определены финансовые потребности для</w:t>
      </w:r>
      <w:r w:rsidR="00832487" w:rsidRPr="00CE05F4">
        <w:rPr>
          <w:rFonts w:eastAsia="Calibri"/>
          <w:color w:val="000000"/>
          <w:sz w:val="28"/>
          <w:szCs w:val="28"/>
        </w:rPr>
        <w:t xml:space="preserve"> ее реализации и источники финансирования</w:t>
      </w:r>
      <w:r w:rsidRPr="00CE05F4">
        <w:rPr>
          <w:rFonts w:eastAsia="Calibri"/>
          <w:color w:val="000000"/>
          <w:sz w:val="28"/>
          <w:szCs w:val="28"/>
        </w:rPr>
        <w:t>.</w:t>
      </w:r>
    </w:p>
    <w:p w:rsidR="00832487" w:rsidRPr="00CE05F4" w:rsidRDefault="00832487" w:rsidP="00832487">
      <w:pPr>
        <w:spacing w:line="360" w:lineRule="auto"/>
        <w:ind w:firstLine="540"/>
        <w:jc w:val="both"/>
        <w:rPr>
          <w:rFonts w:eastAsia="Calibri"/>
          <w:color w:val="000000"/>
          <w:sz w:val="28"/>
          <w:szCs w:val="28"/>
        </w:rPr>
      </w:pPr>
      <w:r w:rsidRPr="00CE05F4">
        <w:rPr>
          <w:rFonts w:eastAsia="Calibri"/>
          <w:color w:val="000000"/>
          <w:sz w:val="28"/>
          <w:szCs w:val="28"/>
        </w:rPr>
        <w:t>Утверждение тарифов и принятие решений по выделению</w:t>
      </w:r>
      <w:r w:rsidR="00F0315D" w:rsidRPr="00CE05F4">
        <w:rPr>
          <w:rFonts w:eastAsia="Calibri"/>
          <w:color w:val="000000"/>
          <w:sz w:val="28"/>
          <w:szCs w:val="28"/>
        </w:rPr>
        <w:t xml:space="preserve"> бюджетных средств</w:t>
      </w:r>
      <w:r w:rsidRPr="00CE05F4">
        <w:rPr>
          <w:rFonts w:eastAsia="Calibri"/>
          <w:color w:val="000000"/>
          <w:sz w:val="28"/>
          <w:szCs w:val="28"/>
        </w:rPr>
        <w:t xml:space="preserve">, а также подготовка и проведение конкурсов на привлечение инвесторов, в том числе концессию, принимаются в соответствии с действующим законодательством. </w:t>
      </w:r>
    </w:p>
    <w:p w:rsidR="00EA2806" w:rsidRPr="00CE05F4" w:rsidRDefault="00EA2806" w:rsidP="00190613">
      <w:pPr>
        <w:pStyle w:val="21"/>
        <w:numPr>
          <w:ilvl w:val="1"/>
          <w:numId w:val="3"/>
        </w:numPr>
        <w:pBdr>
          <w:bottom w:val="single" w:sz="12" w:space="0" w:color="auto"/>
        </w:pBdr>
        <w:tabs>
          <w:tab w:val="left" w:pos="1276"/>
        </w:tabs>
        <w:spacing w:before="0" w:after="200"/>
        <w:ind w:hanging="579"/>
        <w:rPr>
          <w:rFonts w:ascii="Times New Roman" w:hAnsi="Times New Roman"/>
          <w:i w:val="0"/>
          <w:color w:val="000000"/>
          <w:sz w:val="30"/>
          <w:szCs w:val="30"/>
        </w:rPr>
      </w:pPr>
      <w:bookmarkStart w:id="56" w:name="_Toc299724235"/>
      <w:bookmarkStart w:id="57" w:name="_Toc299984087"/>
      <w:bookmarkStart w:id="58" w:name="_Toc501608727"/>
      <w:r w:rsidRPr="00CE05F4">
        <w:rPr>
          <w:rFonts w:ascii="Times New Roman" w:hAnsi="Times New Roman"/>
          <w:i w:val="0"/>
          <w:color w:val="000000"/>
          <w:sz w:val="30"/>
          <w:szCs w:val="30"/>
        </w:rPr>
        <w:lastRenderedPageBreak/>
        <w:t>Порядок предоставления отчетности по выполнению Программы</w:t>
      </w:r>
      <w:bookmarkEnd w:id="56"/>
      <w:bookmarkEnd w:id="57"/>
      <w:bookmarkEnd w:id="58"/>
    </w:p>
    <w:p w:rsidR="00097D87" w:rsidRPr="00CE05F4" w:rsidRDefault="00097D87" w:rsidP="00097D87">
      <w:pPr>
        <w:widowControl w:val="0"/>
        <w:tabs>
          <w:tab w:val="left" w:pos="0"/>
        </w:tabs>
        <w:autoSpaceDE w:val="0"/>
        <w:autoSpaceDN w:val="0"/>
        <w:adjustRightInd w:val="0"/>
        <w:spacing w:line="360" w:lineRule="auto"/>
        <w:ind w:firstLine="709"/>
        <w:jc w:val="both"/>
        <w:rPr>
          <w:rFonts w:eastAsia="Calibri"/>
          <w:color w:val="000000"/>
          <w:sz w:val="28"/>
          <w:szCs w:val="28"/>
        </w:rPr>
      </w:pPr>
      <w:r w:rsidRPr="00CE05F4">
        <w:rPr>
          <w:rFonts w:eastAsia="Calibri"/>
          <w:color w:val="000000"/>
          <w:sz w:val="28"/>
          <w:szCs w:val="28"/>
        </w:rPr>
        <w:t>Предоставление отчетности осуществляется в рамках мониторинга, целью которого является регулярный контроль за ходом реализации настоящей Про</w:t>
      </w:r>
      <w:bookmarkStart w:id="59" w:name="sub_1"/>
      <w:r w:rsidRPr="00CE05F4">
        <w:rPr>
          <w:rFonts w:eastAsia="Calibri"/>
          <w:color w:val="000000"/>
          <w:sz w:val="28"/>
          <w:szCs w:val="28"/>
        </w:rPr>
        <w:t>граммы.</w:t>
      </w:r>
      <w:bookmarkEnd w:id="59"/>
      <w:r w:rsidRPr="00CE05F4">
        <w:rPr>
          <w:rFonts w:eastAsia="Calibri"/>
          <w:color w:val="000000"/>
          <w:sz w:val="28"/>
          <w:szCs w:val="28"/>
        </w:rPr>
        <w:t xml:space="preserve"> Мониторинг осуществляется </w:t>
      </w:r>
      <w:r w:rsidR="00832487" w:rsidRPr="00CE05F4">
        <w:rPr>
          <w:rFonts w:eastAsia="Calibri"/>
          <w:color w:val="000000"/>
          <w:sz w:val="28"/>
          <w:szCs w:val="28"/>
        </w:rPr>
        <w:t xml:space="preserve">на </w:t>
      </w:r>
      <w:r w:rsidRPr="00CE05F4">
        <w:rPr>
          <w:rFonts w:eastAsia="Calibri"/>
          <w:color w:val="000000"/>
          <w:sz w:val="28"/>
          <w:szCs w:val="28"/>
        </w:rPr>
        <w:t>ежеквартальной и ежегодной основе.</w:t>
      </w:r>
    </w:p>
    <w:p w:rsidR="00097D87" w:rsidRPr="00CE05F4" w:rsidRDefault="00097D87" w:rsidP="00097D87">
      <w:pPr>
        <w:widowControl w:val="0"/>
        <w:tabs>
          <w:tab w:val="left" w:pos="0"/>
        </w:tabs>
        <w:autoSpaceDE w:val="0"/>
        <w:autoSpaceDN w:val="0"/>
        <w:adjustRightInd w:val="0"/>
        <w:spacing w:line="360" w:lineRule="auto"/>
        <w:ind w:firstLine="709"/>
        <w:jc w:val="both"/>
        <w:rPr>
          <w:rFonts w:eastAsia="Calibri"/>
          <w:color w:val="000000"/>
          <w:sz w:val="28"/>
          <w:szCs w:val="28"/>
        </w:rPr>
      </w:pPr>
      <w:r w:rsidRPr="00CE05F4">
        <w:rPr>
          <w:rFonts w:eastAsia="Calibri"/>
          <w:color w:val="000000"/>
          <w:sz w:val="28"/>
          <w:szCs w:val="28"/>
        </w:rPr>
        <w:t xml:space="preserve">Порядок предоставления отчетности о ходе выполнения настоящей Программы определен следующим образом: </w:t>
      </w:r>
    </w:p>
    <w:p w:rsidR="00A749B9" w:rsidRPr="00CE05F4" w:rsidRDefault="00097D87" w:rsidP="0087357A">
      <w:pPr>
        <w:widowControl w:val="0"/>
        <w:numPr>
          <w:ilvl w:val="0"/>
          <w:numId w:val="26"/>
        </w:numPr>
        <w:tabs>
          <w:tab w:val="left" w:pos="0"/>
        </w:tabs>
        <w:autoSpaceDE w:val="0"/>
        <w:autoSpaceDN w:val="0"/>
        <w:adjustRightInd w:val="0"/>
        <w:spacing w:line="360" w:lineRule="auto"/>
        <w:ind w:left="1276" w:hanging="567"/>
        <w:jc w:val="both"/>
        <w:rPr>
          <w:rFonts w:eastAsia="Calibri"/>
          <w:color w:val="000000"/>
          <w:sz w:val="28"/>
          <w:szCs w:val="28"/>
        </w:rPr>
      </w:pPr>
      <w:r w:rsidRPr="00CE05F4">
        <w:rPr>
          <w:rFonts w:eastAsia="Calibri"/>
          <w:color w:val="000000"/>
          <w:sz w:val="28"/>
          <w:szCs w:val="28"/>
        </w:rPr>
        <w:t>И</w:t>
      </w:r>
      <w:r w:rsidR="00A749B9" w:rsidRPr="00CE05F4">
        <w:rPr>
          <w:rFonts w:eastAsia="Calibri"/>
          <w:color w:val="000000"/>
          <w:sz w:val="28"/>
          <w:szCs w:val="28"/>
        </w:rPr>
        <w:t>сполнители</w:t>
      </w:r>
      <w:r w:rsidRPr="00CE05F4">
        <w:rPr>
          <w:rFonts w:eastAsia="Calibri"/>
          <w:color w:val="000000"/>
          <w:sz w:val="28"/>
          <w:szCs w:val="28"/>
        </w:rPr>
        <w:t>/заказчики</w:t>
      </w:r>
      <w:r w:rsidR="00A749B9" w:rsidRPr="00CE05F4">
        <w:rPr>
          <w:rFonts w:eastAsia="Calibri"/>
          <w:color w:val="000000"/>
          <w:sz w:val="28"/>
          <w:szCs w:val="28"/>
        </w:rPr>
        <w:t xml:space="preserve"> инвестиционных </w:t>
      </w:r>
      <w:proofErr w:type="spellStart"/>
      <w:r w:rsidR="00A749B9" w:rsidRPr="00CE05F4">
        <w:rPr>
          <w:rFonts w:eastAsia="Calibri"/>
          <w:color w:val="000000"/>
          <w:sz w:val="28"/>
          <w:szCs w:val="28"/>
        </w:rPr>
        <w:t>проек</w:t>
      </w:r>
      <w:r w:rsidRPr="00CE05F4">
        <w:rPr>
          <w:rFonts w:eastAsia="Calibri"/>
          <w:color w:val="000000"/>
          <w:sz w:val="28"/>
          <w:szCs w:val="28"/>
        </w:rPr>
        <w:t>товежеквартально</w:t>
      </w:r>
      <w:proofErr w:type="spellEnd"/>
      <w:r w:rsidRPr="00CE05F4">
        <w:rPr>
          <w:rFonts w:eastAsia="Calibri"/>
          <w:color w:val="000000"/>
          <w:sz w:val="28"/>
          <w:szCs w:val="28"/>
        </w:rPr>
        <w:t xml:space="preserve"> до 10</w:t>
      </w:r>
      <w:r w:rsidR="00A749B9" w:rsidRPr="00CE05F4">
        <w:rPr>
          <w:rFonts w:eastAsia="Calibri"/>
          <w:color w:val="000000"/>
          <w:sz w:val="28"/>
          <w:szCs w:val="28"/>
        </w:rPr>
        <w:t xml:space="preserve"> числа месяца, следующего за отчётным периодом, а также по итогам года до 1 февраля года, следующего за отчетным, представляют в </w:t>
      </w:r>
      <w:r w:rsidR="0010149C" w:rsidRPr="0010149C">
        <w:rPr>
          <w:sz w:val="28"/>
          <w:szCs w:val="28"/>
        </w:rPr>
        <w:t>Управление промышленности и сельскохозяйственной политики Администрации городского округа Анадырь</w:t>
      </w:r>
      <w:r w:rsidR="00A749B9" w:rsidRPr="00CE05F4">
        <w:rPr>
          <w:rFonts w:eastAsia="Calibri"/>
          <w:color w:val="000000"/>
          <w:sz w:val="28"/>
          <w:szCs w:val="28"/>
        </w:rPr>
        <w:t xml:space="preserve"> отчёты о ходе ре</w:t>
      </w:r>
      <w:r w:rsidRPr="00CE05F4">
        <w:rPr>
          <w:rFonts w:eastAsia="Calibri"/>
          <w:color w:val="000000"/>
          <w:sz w:val="28"/>
          <w:szCs w:val="28"/>
        </w:rPr>
        <w:t>ализации</w:t>
      </w:r>
      <w:r w:rsidR="00A749B9" w:rsidRPr="00CE05F4">
        <w:rPr>
          <w:rFonts w:eastAsia="Calibri"/>
          <w:color w:val="000000"/>
          <w:sz w:val="28"/>
          <w:szCs w:val="28"/>
        </w:rPr>
        <w:t xml:space="preserve"> настоящей Программы.</w:t>
      </w:r>
      <w:r w:rsidRPr="00CE05F4">
        <w:rPr>
          <w:rFonts w:eastAsia="Calibri"/>
          <w:color w:val="000000"/>
          <w:sz w:val="28"/>
          <w:szCs w:val="28"/>
        </w:rPr>
        <w:t xml:space="preserve"> Отчетность в обязател</w:t>
      </w:r>
      <w:r w:rsidR="005350DE" w:rsidRPr="00CE05F4">
        <w:rPr>
          <w:rFonts w:eastAsia="Calibri"/>
          <w:color w:val="000000"/>
          <w:sz w:val="28"/>
          <w:szCs w:val="28"/>
        </w:rPr>
        <w:t>ь</w:t>
      </w:r>
      <w:r w:rsidRPr="00CE05F4">
        <w:rPr>
          <w:rFonts w:eastAsia="Calibri"/>
          <w:color w:val="000000"/>
          <w:sz w:val="28"/>
          <w:szCs w:val="28"/>
        </w:rPr>
        <w:t xml:space="preserve">ном порядке должна содержать следующую информацию: </w:t>
      </w:r>
    </w:p>
    <w:p w:rsidR="00A749B9" w:rsidRPr="00CE05F4" w:rsidRDefault="00A749B9"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св</w:t>
      </w:r>
      <w:r w:rsidR="00097D87" w:rsidRPr="00CE05F4">
        <w:rPr>
          <w:rFonts w:eastAsia="Calibri"/>
          <w:color w:val="000000"/>
          <w:sz w:val="28"/>
          <w:szCs w:val="28"/>
        </w:rPr>
        <w:t>едения о достигнутых результатах</w:t>
      </w:r>
      <w:r w:rsidRPr="00CE05F4">
        <w:rPr>
          <w:rFonts w:eastAsia="Calibri"/>
          <w:color w:val="000000"/>
          <w:sz w:val="28"/>
          <w:szCs w:val="28"/>
        </w:rPr>
        <w:t>;</w:t>
      </w:r>
    </w:p>
    <w:p w:rsidR="00A749B9" w:rsidRPr="00CE05F4" w:rsidRDefault="00A749B9"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 xml:space="preserve">данные о целевом использовании и объемах </w:t>
      </w:r>
      <w:r w:rsidR="00097D87" w:rsidRPr="00CE05F4">
        <w:rPr>
          <w:rFonts w:eastAsia="Calibri"/>
          <w:color w:val="000000"/>
          <w:sz w:val="28"/>
          <w:szCs w:val="28"/>
        </w:rPr>
        <w:t>бюджетных средств</w:t>
      </w:r>
      <w:r w:rsidRPr="00CE05F4">
        <w:rPr>
          <w:rFonts w:eastAsia="Calibri"/>
          <w:color w:val="000000"/>
          <w:sz w:val="28"/>
          <w:szCs w:val="28"/>
        </w:rPr>
        <w:t xml:space="preserve"> и внебюджетных источни</w:t>
      </w:r>
      <w:r w:rsidR="00097D87" w:rsidRPr="00CE05F4">
        <w:rPr>
          <w:rFonts w:eastAsia="Calibri"/>
          <w:color w:val="000000"/>
          <w:sz w:val="28"/>
          <w:szCs w:val="28"/>
        </w:rPr>
        <w:t>ков</w:t>
      </w:r>
      <w:r w:rsidRPr="00CE05F4">
        <w:rPr>
          <w:rFonts w:eastAsia="Calibri"/>
          <w:color w:val="000000"/>
          <w:sz w:val="28"/>
          <w:szCs w:val="28"/>
        </w:rPr>
        <w:t>;</w:t>
      </w:r>
    </w:p>
    <w:p w:rsidR="00A749B9" w:rsidRPr="00CE05F4" w:rsidRDefault="00A749B9"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сведения о соответствии результатов фактическим затрата</w:t>
      </w:r>
      <w:r w:rsidR="00097D87" w:rsidRPr="00CE05F4">
        <w:rPr>
          <w:rFonts w:eastAsia="Calibri"/>
          <w:color w:val="000000"/>
          <w:sz w:val="28"/>
          <w:szCs w:val="28"/>
        </w:rPr>
        <w:t>м на реализацию инвестиционных проектов</w:t>
      </w:r>
      <w:r w:rsidRPr="00CE05F4">
        <w:rPr>
          <w:rFonts w:eastAsia="Calibri"/>
          <w:color w:val="000000"/>
          <w:sz w:val="28"/>
          <w:szCs w:val="28"/>
        </w:rPr>
        <w:t>;</w:t>
      </w:r>
    </w:p>
    <w:p w:rsidR="00A749B9" w:rsidRPr="00CE05F4" w:rsidRDefault="00A749B9"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сведения о соответствии фактических показателей реализа</w:t>
      </w:r>
      <w:r w:rsidR="00097D87" w:rsidRPr="00CE05F4">
        <w:rPr>
          <w:rFonts w:eastAsia="Calibri"/>
          <w:color w:val="000000"/>
          <w:sz w:val="28"/>
          <w:szCs w:val="28"/>
        </w:rPr>
        <w:t>ции</w:t>
      </w:r>
      <w:r w:rsidR="00A77D57" w:rsidRPr="00CE05F4">
        <w:rPr>
          <w:rFonts w:eastAsia="Calibri"/>
          <w:color w:val="000000"/>
          <w:sz w:val="28"/>
          <w:szCs w:val="28"/>
        </w:rPr>
        <w:t>, установленным при утверждении</w:t>
      </w:r>
      <w:r w:rsidRPr="00CE05F4">
        <w:rPr>
          <w:rFonts w:eastAsia="Calibri"/>
          <w:color w:val="000000"/>
          <w:sz w:val="28"/>
          <w:szCs w:val="28"/>
        </w:rPr>
        <w:t>;</w:t>
      </w:r>
    </w:p>
    <w:p w:rsidR="00A749B9" w:rsidRPr="00CE05F4" w:rsidRDefault="00A749B9"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сведения о ходе и полноте вы</w:t>
      </w:r>
      <w:r w:rsidR="00A77D57" w:rsidRPr="00CE05F4">
        <w:rPr>
          <w:rFonts w:eastAsia="Calibri"/>
          <w:color w:val="000000"/>
          <w:sz w:val="28"/>
          <w:szCs w:val="28"/>
        </w:rPr>
        <w:t>полнения инвестиционных проектов</w:t>
      </w:r>
      <w:r w:rsidRPr="00CE05F4">
        <w:rPr>
          <w:rFonts w:eastAsia="Calibri"/>
          <w:color w:val="000000"/>
          <w:sz w:val="28"/>
          <w:szCs w:val="28"/>
        </w:rPr>
        <w:t>;</w:t>
      </w:r>
    </w:p>
    <w:p w:rsidR="00A749B9" w:rsidRPr="00CE05F4" w:rsidRDefault="00A749B9"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оценку эффективно</w:t>
      </w:r>
      <w:r w:rsidR="00A77D57" w:rsidRPr="00CE05F4">
        <w:rPr>
          <w:rFonts w:eastAsia="Calibri"/>
          <w:color w:val="000000"/>
          <w:sz w:val="28"/>
          <w:szCs w:val="28"/>
        </w:rPr>
        <w:t>сти</w:t>
      </w:r>
      <w:r w:rsidRPr="00CE05F4">
        <w:rPr>
          <w:rFonts w:eastAsia="Calibri"/>
          <w:color w:val="000000"/>
          <w:sz w:val="28"/>
          <w:szCs w:val="28"/>
        </w:rPr>
        <w:t>;</w:t>
      </w:r>
    </w:p>
    <w:p w:rsidR="00A749B9" w:rsidRPr="00CE05F4" w:rsidRDefault="00A749B9"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другую статистическую, справочную и аналитическую информацию</w:t>
      </w:r>
      <w:r w:rsidR="00A77D57" w:rsidRPr="00CE05F4">
        <w:rPr>
          <w:rFonts w:eastAsia="Calibri"/>
          <w:color w:val="000000"/>
          <w:sz w:val="28"/>
          <w:szCs w:val="28"/>
        </w:rPr>
        <w:t xml:space="preserve">, </w:t>
      </w:r>
      <w:proofErr w:type="spellStart"/>
      <w:r w:rsidR="00A77D57" w:rsidRPr="00CE05F4">
        <w:rPr>
          <w:rFonts w:eastAsia="Calibri"/>
          <w:color w:val="000000"/>
          <w:sz w:val="28"/>
          <w:szCs w:val="28"/>
        </w:rPr>
        <w:t>необходмую</w:t>
      </w:r>
      <w:proofErr w:type="spellEnd"/>
      <w:r w:rsidR="00A77D57" w:rsidRPr="00CE05F4">
        <w:rPr>
          <w:rFonts w:eastAsia="Calibri"/>
          <w:color w:val="000000"/>
          <w:sz w:val="28"/>
          <w:szCs w:val="28"/>
        </w:rPr>
        <w:t xml:space="preserve"> для мониторинга настоящей Программы.</w:t>
      </w:r>
    </w:p>
    <w:p w:rsidR="00A749B9" w:rsidRPr="00CE05F4" w:rsidRDefault="00A77D57" w:rsidP="00A77D57">
      <w:pPr>
        <w:tabs>
          <w:tab w:val="left" w:pos="1276"/>
        </w:tabs>
        <w:spacing w:line="360" w:lineRule="auto"/>
        <w:ind w:left="1276" w:hanging="567"/>
        <w:jc w:val="both"/>
        <w:rPr>
          <w:rFonts w:eastAsia="Calibri"/>
          <w:color w:val="000000"/>
          <w:sz w:val="28"/>
          <w:szCs w:val="28"/>
        </w:rPr>
      </w:pPr>
      <w:bookmarkStart w:id="60" w:name="sub_164"/>
      <w:r w:rsidRPr="00CE05F4">
        <w:rPr>
          <w:rFonts w:eastAsia="Calibri"/>
          <w:color w:val="000000"/>
          <w:sz w:val="28"/>
          <w:szCs w:val="28"/>
        </w:rPr>
        <w:t xml:space="preserve">2. </w:t>
      </w:r>
      <w:r w:rsidRPr="00CE05F4">
        <w:rPr>
          <w:rFonts w:eastAsia="Calibri"/>
          <w:color w:val="000000"/>
          <w:sz w:val="28"/>
          <w:szCs w:val="28"/>
        </w:rPr>
        <w:tab/>
      </w:r>
      <w:r w:rsidR="0010149C" w:rsidRPr="0010149C">
        <w:rPr>
          <w:sz w:val="28"/>
          <w:szCs w:val="28"/>
        </w:rPr>
        <w:t xml:space="preserve">Управление промышленности и сельскохозяйственной политики Администрации городского округа </w:t>
      </w:r>
      <w:proofErr w:type="spellStart"/>
      <w:r w:rsidR="0010149C" w:rsidRPr="0010149C">
        <w:rPr>
          <w:sz w:val="28"/>
          <w:szCs w:val="28"/>
        </w:rPr>
        <w:t>Анадырь</w:t>
      </w:r>
      <w:r w:rsidRPr="00CE05F4">
        <w:rPr>
          <w:rFonts w:eastAsia="Calibri"/>
          <w:color w:val="000000"/>
          <w:sz w:val="28"/>
          <w:szCs w:val="28"/>
        </w:rPr>
        <w:t>делает</w:t>
      </w:r>
      <w:proofErr w:type="spellEnd"/>
      <w:r w:rsidRPr="00CE05F4">
        <w:rPr>
          <w:rFonts w:eastAsia="Calibri"/>
          <w:color w:val="000000"/>
          <w:sz w:val="28"/>
          <w:szCs w:val="28"/>
        </w:rPr>
        <w:t xml:space="preserve"> сводный отчет о </w:t>
      </w:r>
      <w:r w:rsidRPr="00CE05F4">
        <w:rPr>
          <w:rFonts w:eastAsia="Calibri"/>
          <w:color w:val="000000"/>
          <w:sz w:val="28"/>
          <w:szCs w:val="28"/>
        </w:rPr>
        <w:lastRenderedPageBreak/>
        <w:t xml:space="preserve">ходе реализации настоящей Программы </w:t>
      </w:r>
      <w:r w:rsidR="00A749B9" w:rsidRPr="00CE05F4">
        <w:rPr>
          <w:rFonts w:eastAsia="Calibri"/>
          <w:color w:val="000000"/>
          <w:sz w:val="28"/>
          <w:szCs w:val="28"/>
        </w:rPr>
        <w:t>по итогам ее и</w:t>
      </w:r>
      <w:r w:rsidRPr="00CE05F4">
        <w:rPr>
          <w:rFonts w:eastAsia="Calibri"/>
          <w:color w:val="000000"/>
          <w:sz w:val="28"/>
          <w:szCs w:val="28"/>
        </w:rPr>
        <w:t>сполнения за отчетный</w:t>
      </w:r>
      <w:r w:rsidR="00A749B9" w:rsidRPr="00CE05F4">
        <w:rPr>
          <w:rFonts w:eastAsia="Calibri"/>
          <w:color w:val="000000"/>
          <w:sz w:val="28"/>
          <w:szCs w:val="28"/>
        </w:rPr>
        <w:t xml:space="preserve"> год и в</w:t>
      </w:r>
      <w:r w:rsidRPr="00CE05F4">
        <w:rPr>
          <w:rFonts w:eastAsia="Calibri"/>
          <w:color w:val="000000"/>
          <w:sz w:val="28"/>
          <w:szCs w:val="28"/>
        </w:rPr>
        <w:t xml:space="preserve"> целом после завершения, который в </w:t>
      </w:r>
      <w:proofErr w:type="spellStart"/>
      <w:r w:rsidRPr="00CE05F4">
        <w:rPr>
          <w:rFonts w:eastAsia="Calibri"/>
          <w:color w:val="000000"/>
          <w:sz w:val="28"/>
          <w:szCs w:val="28"/>
        </w:rPr>
        <w:t>обязателном</w:t>
      </w:r>
      <w:proofErr w:type="spellEnd"/>
      <w:r w:rsidRPr="00CE05F4">
        <w:rPr>
          <w:rFonts w:eastAsia="Calibri"/>
          <w:color w:val="000000"/>
          <w:sz w:val="28"/>
          <w:szCs w:val="28"/>
        </w:rPr>
        <w:t xml:space="preserve"> порядке содержит следующую информацию:</w:t>
      </w:r>
    </w:p>
    <w:bookmarkEnd w:id="60"/>
    <w:p w:rsidR="00A749B9" w:rsidRPr="00CE05F4" w:rsidRDefault="00A77D57"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оценку достижения</w:t>
      </w:r>
      <w:r w:rsidR="00A749B9" w:rsidRPr="00CE05F4">
        <w:rPr>
          <w:rFonts w:eastAsia="Calibri"/>
          <w:color w:val="000000"/>
          <w:sz w:val="28"/>
          <w:szCs w:val="28"/>
        </w:rPr>
        <w:t xml:space="preserve"> запланированных результа</w:t>
      </w:r>
      <w:r w:rsidRPr="00CE05F4">
        <w:rPr>
          <w:rFonts w:eastAsia="Calibri"/>
          <w:color w:val="000000"/>
          <w:sz w:val="28"/>
          <w:szCs w:val="28"/>
        </w:rPr>
        <w:t>тов</w:t>
      </w:r>
      <w:r w:rsidR="00A749B9" w:rsidRPr="00CE05F4">
        <w:rPr>
          <w:rFonts w:eastAsia="Calibri"/>
          <w:color w:val="000000"/>
          <w:sz w:val="28"/>
          <w:szCs w:val="28"/>
        </w:rPr>
        <w:t>;</w:t>
      </w:r>
    </w:p>
    <w:p w:rsidR="00A749B9" w:rsidRPr="00CE05F4" w:rsidRDefault="00A77D57" w:rsidP="0087357A">
      <w:pPr>
        <w:numPr>
          <w:ilvl w:val="0"/>
          <w:numId w:val="27"/>
        </w:numPr>
        <w:tabs>
          <w:tab w:val="left" w:pos="1843"/>
        </w:tabs>
        <w:spacing w:line="360" w:lineRule="auto"/>
        <w:ind w:left="1843" w:hanging="567"/>
        <w:jc w:val="both"/>
        <w:rPr>
          <w:rFonts w:eastAsia="Calibri"/>
          <w:color w:val="000000"/>
          <w:sz w:val="28"/>
          <w:szCs w:val="28"/>
        </w:rPr>
      </w:pPr>
      <w:proofErr w:type="spellStart"/>
      <w:r w:rsidRPr="00CE05F4">
        <w:rPr>
          <w:rFonts w:eastAsia="Calibri"/>
          <w:color w:val="000000"/>
          <w:sz w:val="28"/>
          <w:szCs w:val="28"/>
        </w:rPr>
        <w:t>оценку</w:t>
      </w:r>
      <w:r w:rsidR="00A749B9" w:rsidRPr="00CE05F4">
        <w:rPr>
          <w:rFonts w:eastAsia="Calibri"/>
          <w:color w:val="000000"/>
          <w:sz w:val="28"/>
          <w:szCs w:val="28"/>
        </w:rPr>
        <w:t>возможностей</w:t>
      </w:r>
      <w:proofErr w:type="spellEnd"/>
      <w:r w:rsidR="00A749B9" w:rsidRPr="00CE05F4">
        <w:rPr>
          <w:rFonts w:eastAsia="Calibri"/>
          <w:color w:val="000000"/>
          <w:sz w:val="28"/>
          <w:szCs w:val="28"/>
        </w:rPr>
        <w:t xml:space="preserve"> достижения </w:t>
      </w:r>
      <w:r w:rsidRPr="00CE05F4">
        <w:rPr>
          <w:rFonts w:eastAsia="Calibri"/>
          <w:color w:val="000000"/>
          <w:sz w:val="28"/>
          <w:szCs w:val="28"/>
        </w:rPr>
        <w:t xml:space="preserve">целевых показателей </w:t>
      </w:r>
      <w:r w:rsidR="00A749B9" w:rsidRPr="00CE05F4">
        <w:rPr>
          <w:rFonts w:eastAsia="Calibri"/>
          <w:color w:val="000000"/>
          <w:sz w:val="28"/>
          <w:szCs w:val="28"/>
        </w:rPr>
        <w:t>при установленном уровне финансирования;</w:t>
      </w:r>
    </w:p>
    <w:p w:rsidR="00A749B9" w:rsidRPr="00CE05F4" w:rsidRDefault="00A77D57"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оценку своевременности</w:t>
      </w:r>
      <w:r w:rsidR="00A749B9" w:rsidRPr="00CE05F4">
        <w:rPr>
          <w:rFonts w:eastAsia="Calibri"/>
          <w:color w:val="000000"/>
          <w:sz w:val="28"/>
          <w:szCs w:val="28"/>
        </w:rPr>
        <w:t xml:space="preserve"> и пол</w:t>
      </w:r>
      <w:r w:rsidRPr="00CE05F4">
        <w:rPr>
          <w:rFonts w:eastAsia="Calibri"/>
          <w:color w:val="000000"/>
          <w:sz w:val="28"/>
          <w:szCs w:val="28"/>
        </w:rPr>
        <w:t>ноты финансирования</w:t>
      </w:r>
      <w:r w:rsidR="00A749B9" w:rsidRPr="00CE05F4">
        <w:rPr>
          <w:rFonts w:eastAsia="Calibri"/>
          <w:color w:val="000000"/>
          <w:sz w:val="28"/>
          <w:szCs w:val="28"/>
        </w:rPr>
        <w:t>.</w:t>
      </w:r>
    </w:p>
    <w:p w:rsidR="00A749B9" w:rsidRPr="00CE05F4" w:rsidRDefault="00A77D57" w:rsidP="00A77D57">
      <w:pPr>
        <w:spacing w:line="360" w:lineRule="auto"/>
        <w:ind w:left="1276" w:hanging="556"/>
        <w:jc w:val="both"/>
        <w:rPr>
          <w:rFonts w:eastAsia="Calibri"/>
          <w:color w:val="000000"/>
          <w:sz w:val="28"/>
          <w:szCs w:val="28"/>
        </w:rPr>
      </w:pPr>
      <w:r w:rsidRPr="00CE05F4">
        <w:rPr>
          <w:rFonts w:eastAsia="Calibri"/>
          <w:color w:val="000000"/>
          <w:sz w:val="28"/>
          <w:szCs w:val="28"/>
        </w:rPr>
        <w:t xml:space="preserve">3. </w:t>
      </w:r>
      <w:bookmarkStart w:id="61" w:name="sub_166"/>
      <w:r w:rsidRPr="00CE05F4">
        <w:rPr>
          <w:rFonts w:eastAsia="Calibri"/>
          <w:color w:val="000000"/>
          <w:sz w:val="28"/>
          <w:szCs w:val="28"/>
        </w:rPr>
        <w:tab/>
      </w:r>
      <w:r w:rsidR="00A749B9" w:rsidRPr="00CE05F4">
        <w:rPr>
          <w:rFonts w:eastAsia="Calibri"/>
          <w:color w:val="000000"/>
          <w:sz w:val="28"/>
          <w:szCs w:val="28"/>
        </w:rPr>
        <w:t xml:space="preserve">По результатам оценки </w:t>
      </w:r>
      <w:r w:rsidR="0010149C" w:rsidRPr="0010149C">
        <w:rPr>
          <w:sz w:val="28"/>
          <w:szCs w:val="28"/>
        </w:rPr>
        <w:t xml:space="preserve">Управление промышленности и сельскохозяйственной политики Администрации городского округа </w:t>
      </w:r>
      <w:proofErr w:type="spellStart"/>
      <w:r w:rsidR="0010149C" w:rsidRPr="0010149C">
        <w:rPr>
          <w:sz w:val="28"/>
          <w:szCs w:val="28"/>
        </w:rPr>
        <w:t>Анадырь</w:t>
      </w:r>
      <w:r w:rsidR="004F669A" w:rsidRPr="00CE05F4">
        <w:rPr>
          <w:rFonts w:eastAsia="Calibri"/>
          <w:color w:val="000000"/>
          <w:sz w:val="28"/>
          <w:szCs w:val="28"/>
        </w:rPr>
        <w:t>может</w:t>
      </w:r>
      <w:proofErr w:type="spellEnd"/>
      <w:r w:rsidR="004F669A" w:rsidRPr="00CE05F4">
        <w:rPr>
          <w:rFonts w:eastAsia="Calibri"/>
          <w:color w:val="000000"/>
          <w:sz w:val="28"/>
          <w:szCs w:val="28"/>
        </w:rPr>
        <w:t xml:space="preserve"> быть принято одно из следующих решений</w:t>
      </w:r>
      <w:r w:rsidR="00A749B9" w:rsidRPr="00CE05F4">
        <w:rPr>
          <w:rFonts w:eastAsia="Calibri"/>
          <w:color w:val="000000"/>
          <w:sz w:val="28"/>
          <w:szCs w:val="28"/>
        </w:rPr>
        <w:t>:</w:t>
      </w:r>
    </w:p>
    <w:bookmarkEnd w:id="61"/>
    <w:p w:rsidR="00A749B9" w:rsidRPr="00CE05F4" w:rsidRDefault="00A749B9"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 xml:space="preserve">о целесообразности продолжения реализации </w:t>
      </w:r>
      <w:r w:rsidR="004F669A" w:rsidRPr="00CE05F4">
        <w:rPr>
          <w:rFonts w:eastAsia="Calibri"/>
          <w:color w:val="000000"/>
          <w:sz w:val="28"/>
          <w:szCs w:val="28"/>
        </w:rPr>
        <w:t xml:space="preserve">настоящей </w:t>
      </w:r>
      <w:proofErr w:type="spellStart"/>
      <w:r w:rsidR="004F669A" w:rsidRPr="00CE05F4">
        <w:rPr>
          <w:rFonts w:eastAsia="Calibri"/>
          <w:color w:val="000000"/>
          <w:sz w:val="28"/>
          <w:szCs w:val="28"/>
        </w:rPr>
        <w:t>Программыв</w:t>
      </w:r>
      <w:proofErr w:type="spellEnd"/>
      <w:r w:rsidR="004F669A" w:rsidRPr="00CE05F4">
        <w:rPr>
          <w:rFonts w:eastAsia="Calibri"/>
          <w:color w:val="000000"/>
          <w:sz w:val="28"/>
          <w:szCs w:val="28"/>
        </w:rPr>
        <w:t xml:space="preserve"> случае достижения 80</w:t>
      </w:r>
      <w:r w:rsidRPr="00CE05F4">
        <w:rPr>
          <w:rFonts w:eastAsia="Calibri"/>
          <w:color w:val="000000"/>
          <w:sz w:val="28"/>
          <w:szCs w:val="28"/>
        </w:rPr>
        <w:t xml:space="preserve"> и более процентов запланированных </w:t>
      </w:r>
      <w:r w:rsidR="00F93A4A" w:rsidRPr="00CE05F4">
        <w:rPr>
          <w:rFonts w:eastAsia="Calibri"/>
          <w:color w:val="000000"/>
          <w:sz w:val="28"/>
          <w:szCs w:val="28"/>
        </w:rPr>
        <w:t>целевых показателей</w:t>
      </w:r>
      <w:r w:rsidRPr="00CE05F4">
        <w:rPr>
          <w:rFonts w:eastAsia="Calibri"/>
          <w:color w:val="000000"/>
          <w:sz w:val="28"/>
          <w:szCs w:val="28"/>
        </w:rPr>
        <w:t>;</w:t>
      </w:r>
    </w:p>
    <w:p w:rsidR="00A749B9" w:rsidRPr="00CE05F4" w:rsidRDefault="00A749B9"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 xml:space="preserve">о целесообразности внесения изменений в </w:t>
      </w:r>
      <w:proofErr w:type="spellStart"/>
      <w:r w:rsidR="004F669A" w:rsidRPr="00CE05F4">
        <w:rPr>
          <w:rFonts w:eastAsia="Calibri"/>
          <w:color w:val="000000"/>
          <w:sz w:val="28"/>
          <w:szCs w:val="28"/>
        </w:rPr>
        <w:t>настоящу</w:t>
      </w:r>
      <w:proofErr w:type="spellEnd"/>
      <w:r w:rsidR="004F669A" w:rsidRPr="00CE05F4">
        <w:rPr>
          <w:rFonts w:eastAsia="Calibri"/>
          <w:color w:val="000000"/>
          <w:sz w:val="28"/>
          <w:szCs w:val="28"/>
        </w:rPr>
        <w:t xml:space="preserve"> Программу</w:t>
      </w:r>
      <w:r w:rsidRPr="00CE05F4">
        <w:rPr>
          <w:rFonts w:eastAsia="Calibri"/>
          <w:color w:val="000000"/>
          <w:sz w:val="28"/>
          <w:szCs w:val="28"/>
        </w:rPr>
        <w:t xml:space="preserve"> в случа</w:t>
      </w:r>
      <w:r w:rsidR="004F669A" w:rsidRPr="00CE05F4">
        <w:rPr>
          <w:rFonts w:eastAsia="Calibri"/>
          <w:color w:val="000000"/>
          <w:sz w:val="28"/>
          <w:szCs w:val="28"/>
        </w:rPr>
        <w:t>е достижения от 40 до 8</w:t>
      </w:r>
      <w:r w:rsidRPr="00CE05F4">
        <w:rPr>
          <w:rFonts w:eastAsia="Calibri"/>
          <w:color w:val="000000"/>
          <w:sz w:val="28"/>
          <w:szCs w:val="28"/>
        </w:rPr>
        <w:t>0 процентов запланирован</w:t>
      </w:r>
      <w:r w:rsidR="00F93A4A" w:rsidRPr="00CE05F4">
        <w:rPr>
          <w:rFonts w:eastAsia="Calibri"/>
          <w:color w:val="000000"/>
          <w:sz w:val="28"/>
          <w:szCs w:val="28"/>
        </w:rPr>
        <w:t>ных целевых показателей</w:t>
      </w:r>
      <w:r w:rsidRPr="00CE05F4">
        <w:rPr>
          <w:rFonts w:eastAsia="Calibri"/>
          <w:color w:val="000000"/>
          <w:sz w:val="28"/>
          <w:szCs w:val="28"/>
        </w:rPr>
        <w:t>;</w:t>
      </w:r>
    </w:p>
    <w:p w:rsidR="00A749B9" w:rsidRPr="00CE05F4" w:rsidRDefault="00A749B9"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 xml:space="preserve">о нецелесообразности продолжения реализации </w:t>
      </w:r>
      <w:r w:rsidR="004F669A" w:rsidRPr="00CE05F4">
        <w:rPr>
          <w:rFonts w:eastAsia="Calibri"/>
          <w:color w:val="000000"/>
          <w:sz w:val="28"/>
          <w:szCs w:val="28"/>
        </w:rPr>
        <w:t>настоящей П</w:t>
      </w:r>
      <w:r w:rsidRPr="00CE05F4">
        <w:rPr>
          <w:rFonts w:eastAsia="Calibri"/>
          <w:color w:val="000000"/>
          <w:sz w:val="28"/>
          <w:szCs w:val="28"/>
        </w:rPr>
        <w:t xml:space="preserve">рограммы </w:t>
      </w:r>
      <w:r w:rsidR="004F669A" w:rsidRPr="00CE05F4">
        <w:rPr>
          <w:rFonts w:eastAsia="Calibri"/>
          <w:color w:val="000000"/>
          <w:sz w:val="28"/>
          <w:szCs w:val="28"/>
        </w:rPr>
        <w:t>в случае достижения менее 4</w:t>
      </w:r>
      <w:r w:rsidRPr="00CE05F4">
        <w:rPr>
          <w:rFonts w:eastAsia="Calibri"/>
          <w:color w:val="000000"/>
          <w:sz w:val="28"/>
          <w:szCs w:val="28"/>
        </w:rPr>
        <w:t>0 процентов запланир</w:t>
      </w:r>
      <w:r w:rsidR="004F669A" w:rsidRPr="00CE05F4">
        <w:rPr>
          <w:rFonts w:eastAsia="Calibri"/>
          <w:color w:val="000000"/>
          <w:sz w:val="28"/>
          <w:szCs w:val="28"/>
        </w:rPr>
        <w:t xml:space="preserve">ованных </w:t>
      </w:r>
      <w:r w:rsidR="00F93A4A" w:rsidRPr="00CE05F4">
        <w:rPr>
          <w:rFonts w:eastAsia="Calibri"/>
          <w:color w:val="000000"/>
          <w:sz w:val="28"/>
          <w:szCs w:val="28"/>
        </w:rPr>
        <w:t>целевых показателей</w:t>
      </w:r>
      <w:r w:rsidRPr="00CE05F4">
        <w:rPr>
          <w:rFonts w:eastAsia="Calibri"/>
          <w:color w:val="000000"/>
          <w:sz w:val="28"/>
          <w:szCs w:val="28"/>
        </w:rPr>
        <w:t>.</w:t>
      </w:r>
    </w:p>
    <w:p w:rsidR="00A749B9" w:rsidRPr="00CE05F4" w:rsidRDefault="00F93A4A" w:rsidP="00F93A4A">
      <w:pPr>
        <w:widowControl w:val="0"/>
        <w:tabs>
          <w:tab w:val="left" w:pos="1276"/>
        </w:tabs>
        <w:autoSpaceDE w:val="0"/>
        <w:autoSpaceDN w:val="0"/>
        <w:adjustRightInd w:val="0"/>
        <w:spacing w:line="360" w:lineRule="auto"/>
        <w:ind w:left="1276" w:hanging="556"/>
        <w:jc w:val="both"/>
        <w:rPr>
          <w:rFonts w:eastAsia="Calibri"/>
          <w:color w:val="000000"/>
          <w:sz w:val="28"/>
          <w:szCs w:val="28"/>
        </w:rPr>
      </w:pPr>
      <w:r w:rsidRPr="00CE05F4">
        <w:rPr>
          <w:rFonts w:eastAsia="Calibri"/>
          <w:color w:val="000000"/>
          <w:sz w:val="28"/>
          <w:szCs w:val="28"/>
        </w:rPr>
        <w:t xml:space="preserve">4. </w:t>
      </w:r>
      <w:r w:rsidRPr="00CE05F4">
        <w:rPr>
          <w:rFonts w:eastAsia="Calibri"/>
          <w:color w:val="000000"/>
          <w:sz w:val="28"/>
          <w:szCs w:val="28"/>
        </w:rPr>
        <w:tab/>
      </w:r>
      <w:r w:rsidR="00A749B9" w:rsidRPr="00CE05F4">
        <w:rPr>
          <w:rFonts w:eastAsia="Calibri"/>
          <w:color w:val="000000"/>
          <w:sz w:val="28"/>
          <w:szCs w:val="28"/>
        </w:rPr>
        <w:t xml:space="preserve">По результатам </w:t>
      </w:r>
      <w:r w:rsidRPr="00CE05F4">
        <w:rPr>
          <w:rFonts w:eastAsia="Calibri"/>
          <w:color w:val="000000"/>
          <w:sz w:val="28"/>
          <w:szCs w:val="28"/>
        </w:rPr>
        <w:t xml:space="preserve">итогового </w:t>
      </w:r>
      <w:r w:rsidR="00A749B9" w:rsidRPr="00CE05F4">
        <w:rPr>
          <w:rFonts w:eastAsia="Calibri"/>
          <w:color w:val="000000"/>
          <w:sz w:val="28"/>
          <w:szCs w:val="28"/>
        </w:rPr>
        <w:t xml:space="preserve">отчета </w:t>
      </w:r>
      <w:r w:rsidRPr="00CE05F4">
        <w:rPr>
          <w:rFonts w:eastAsia="Calibri"/>
          <w:color w:val="000000"/>
          <w:sz w:val="28"/>
          <w:szCs w:val="28"/>
        </w:rPr>
        <w:t xml:space="preserve">Администрация муниципального образования </w:t>
      </w:r>
      <w:r w:rsidR="008F5DDA">
        <w:rPr>
          <w:rFonts w:eastAsia="Calibri"/>
          <w:color w:val="000000"/>
          <w:sz w:val="28"/>
          <w:szCs w:val="28"/>
        </w:rPr>
        <w:t xml:space="preserve">городской округ </w:t>
      </w:r>
      <w:proofErr w:type="spellStart"/>
      <w:r w:rsidR="008F5DDA">
        <w:rPr>
          <w:rFonts w:eastAsia="Calibri"/>
          <w:color w:val="000000"/>
          <w:sz w:val="28"/>
          <w:szCs w:val="28"/>
        </w:rPr>
        <w:t>Анадырь</w:t>
      </w:r>
      <w:r w:rsidR="00A749B9" w:rsidRPr="00CE05F4">
        <w:rPr>
          <w:rFonts w:eastAsia="Calibri"/>
          <w:color w:val="000000"/>
          <w:sz w:val="28"/>
          <w:szCs w:val="28"/>
        </w:rPr>
        <w:t>принимает</w:t>
      </w:r>
      <w:proofErr w:type="spellEnd"/>
      <w:r w:rsidR="00A749B9" w:rsidRPr="00CE05F4">
        <w:rPr>
          <w:rFonts w:eastAsia="Calibri"/>
          <w:color w:val="000000"/>
          <w:sz w:val="28"/>
          <w:szCs w:val="28"/>
        </w:rPr>
        <w:t xml:space="preserve"> решение о целесообразнос</w:t>
      </w:r>
      <w:r w:rsidRPr="00CE05F4">
        <w:rPr>
          <w:rFonts w:eastAsia="Calibri"/>
          <w:color w:val="000000"/>
          <w:sz w:val="28"/>
          <w:szCs w:val="28"/>
        </w:rPr>
        <w:t>ти дальнейшей реализации настоящей П</w:t>
      </w:r>
      <w:r w:rsidR="00A749B9" w:rsidRPr="00CE05F4">
        <w:rPr>
          <w:rFonts w:eastAsia="Calibri"/>
          <w:color w:val="000000"/>
          <w:sz w:val="28"/>
          <w:szCs w:val="28"/>
        </w:rPr>
        <w:t>рограммы</w:t>
      </w:r>
      <w:r w:rsidRPr="00CE05F4">
        <w:rPr>
          <w:rFonts w:eastAsia="Calibri"/>
          <w:color w:val="000000"/>
          <w:sz w:val="28"/>
          <w:szCs w:val="28"/>
        </w:rPr>
        <w:t>.</w:t>
      </w:r>
    </w:p>
    <w:p w:rsidR="00EA2806" w:rsidRPr="00CE05F4" w:rsidRDefault="00EA2806" w:rsidP="00190613">
      <w:pPr>
        <w:pStyle w:val="21"/>
        <w:numPr>
          <w:ilvl w:val="1"/>
          <w:numId w:val="3"/>
        </w:numPr>
        <w:pBdr>
          <w:bottom w:val="single" w:sz="12" w:space="0" w:color="auto"/>
        </w:pBdr>
        <w:tabs>
          <w:tab w:val="left" w:pos="1276"/>
        </w:tabs>
        <w:spacing w:before="0" w:after="200"/>
        <w:ind w:hanging="579"/>
        <w:rPr>
          <w:rFonts w:ascii="Times New Roman" w:hAnsi="Times New Roman"/>
          <w:i w:val="0"/>
          <w:color w:val="000000"/>
          <w:sz w:val="30"/>
          <w:szCs w:val="30"/>
        </w:rPr>
      </w:pPr>
      <w:bookmarkStart w:id="62" w:name="_Toc299724236"/>
      <w:bookmarkStart w:id="63" w:name="_Toc299984088"/>
      <w:bookmarkStart w:id="64" w:name="_Toc501608728"/>
      <w:r w:rsidRPr="00CE05F4">
        <w:rPr>
          <w:rFonts w:ascii="Times New Roman" w:hAnsi="Times New Roman"/>
          <w:i w:val="0"/>
          <w:color w:val="000000"/>
          <w:sz w:val="30"/>
          <w:szCs w:val="30"/>
        </w:rPr>
        <w:t xml:space="preserve">Порядок </w:t>
      </w:r>
      <w:r w:rsidR="00A83357" w:rsidRPr="00CE05F4">
        <w:rPr>
          <w:rFonts w:ascii="Times New Roman" w:hAnsi="Times New Roman"/>
          <w:i w:val="0"/>
          <w:color w:val="000000"/>
          <w:sz w:val="30"/>
          <w:szCs w:val="30"/>
        </w:rPr>
        <w:t xml:space="preserve">и сроки </w:t>
      </w:r>
      <w:r w:rsidRPr="00CE05F4">
        <w:rPr>
          <w:rFonts w:ascii="Times New Roman" w:hAnsi="Times New Roman"/>
          <w:i w:val="0"/>
          <w:color w:val="000000"/>
          <w:sz w:val="30"/>
          <w:szCs w:val="30"/>
        </w:rPr>
        <w:t>корректировки Программы</w:t>
      </w:r>
      <w:bookmarkEnd w:id="62"/>
      <w:bookmarkEnd w:id="63"/>
      <w:bookmarkEnd w:id="64"/>
    </w:p>
    <w:p w:rsidR="000340CE" w:rsidRPr="00CE05F4" w:rsidRDefault="000340CE" w:rsidP="000340CE">
      <w:pPr>
        <w:widowControl w:val="0"/>
        <w:tabs>
          <w:tab w:val="left" w:pos="0"/>
        </w:tabs>
        <w:autoSpaceDE w:val="0"/>
        <w:autoSpaceDN w:val="0"/>
        <w:adjustRightInd w:val="0"/>
        <w:spacing w:line="360" w:lineRule="auto"/>
        <w:ind w:firstLine="709"/>
        <w:jc w:val="both"/>
        <w:rPr>
          <w:rFonts w:eastAsia="Calibri"/>
          <w:color w:val="000000"/>
          <w:sz w:val="28"/>
          <w:szCs w:val="28"/>
        </w:rPr>
      </w:pPr>
      <w:bookmarkStart w:id="65" w:name="sub_1601"/>
      <w:r w:rsidRPr="00CE05F4">
        <w:rPr>
          <w:rFonts w:eastAsia="Calibri"/>
          <w:color w:val="000000"/>
          <w:sz w:val="28"/>
          <w:szCs w:val="28"/>
        </w:rPr>
        <w:t xml:space="preserve">Порядок корректировки настоящей Программы определен следующим образом: </w:t>
      </w:r>
    </w:p>
    <w:p w:rsidR="000340CE" w:rsidRPr="00CE05F4" w:rsidRDefault="000340CE" w:rsidP="0087357A">
      <w:pPr>
        <w:widowControl w:val="0"/>
        <w:numPr>
          <w:ilvl w:val="0"/>
          <w:numId w:val="24"/>
        </w:numPr>
        <w:tabs>
          <w:tab w:val="left" w:pos="0"/>
        </w:tabs>
        <w:autoSpaceDE w:val="0"/>
        <w:autoSpaceDN w:val="0"/>
        <w:adjustRightInd w:val="0"/>
        <w:spacing w:line="360" w:lineRule="auto"/>
        <w:ind w:left="1276" w:hanging="567"/>
        <w:jc w:val="both"/>
        <w:rPr>
          <w:rFonts w:eastAsia="Calibri"/>
          <w:color w:val="000000"/>
          <w:sz w:val="28"/>
          <w:szCs w:val="28"/>
        </w:rPr>
      </w:pPr>
      <w:r w:rsidRPr="00CE05F4">
        <w:rPr>
          <w:rFonts w:eastAsia="Calibri"/>
          <w:color w:val="000000"/>
          <w:sz w:val="28"/>
          <w:szCs w:val="28"/>
        </w:rPr>
        <w:t>Корректировка осуществляется в следующих случаях:</w:t>
      </w:r>
    </w:p>
    <w:bookmarkEnd w:id="65"/>
    <w:p w:rsidR="000340CE" w:rsidRPr="00CE05F4" w:rsidRDefault="000340CE" w:rsidP="0087357A">
      <w:pPr>
        <w:widowControl w:val="0"/>
        <w:numPr>
          <w:ilvl w:val="0"/>
          <w:numId w:val="25"/>
        </w:numPr>
        <w:tabs>
          <w:tab w:val="left" w:pos="0"/>
          <w:tab w:val="left" w:pos="1843"/>
        </w:tabs>
        <w:autoSpaceDE w:val="0"/>
        <w:autoSpaceDN w:val="0"/>
        <w:adjustRightInd w:val="0"/>
        <w:spacing w:line="360" w:lineRule="auto"/>
        <w:ind w:left="1843" w:hanging="567"/>
        <w:jc w:val="both"/>
        <w:rPr>
          <w:rFonts w:eastAsia="Calibri"/>
          <w:color w:val="000000"/>
          <w:sz w:val="28"/>
          <w:szCs w:val="28"/>
        </w:rPr>
      </w:pPr>
      <w:r w:rsidRPr="00CE05F4">
        <w:rPr>
          <w:rFonts w:eastAsia="Calibri"/>
          <w:color w:val="000000"/>
          <w:sz w:val="28"/>
          <w:szCs w:val="28"/>
        </w:rPr>
        <w:t>установления в ходе мониторинга невозможности достиже</w:t>
      </w:r>
      <w:r w:rsidR="005350DE" w:rsidRPr="00CE05F4">
        <w:rPr>
          <w:rFonts w:eastAsia="Calibri"/>
          <w:color w:val="000000"/>
          <w:sz w:val="28"/>
          <w:szCs w:val="28"/>
        </w:rPr>
        <w:t>ния целевых показателей</w:t>
      </w:r>
      <w:r w:rsidRPr="00CE05F4">
        <w:rPr>
          <w:rFonts w:eastAsia="Calibri"/>
          <w:color w:val="000000"/>
          <w:sz w:val="28"/>
          <w:szCs w:val="28"/>
        </w:rPr>
        <w:t xml:space="preserve">; </w:t>
      </w:r>
    </w:p>
    <w:p w:rsidR="000340CE" w:rsidRPr="00CE05F4" w:rsidRDefault="000340CE" w:rsidP="0087357A">
      <w:pPr>
        <w:widowControl w:val="0"/>
        <w:numPr>
          <w:ilvl w:val="0"/>
          <w:numId w:val="25"/>
        </w:numPr>
        <w:tabs>
          <w:tab w:val="left" w:pos="0"/>
          <w:tab w:val="left" w:pos="1843"/>
        </w:tabs>
        <w:autoSpaceDE w:val="0"/>
        <w:autoSpaceDN w:val="0"/>
        <w:adjustRightInd w:val="0"/>
        <w:spacing w:line="360" w:lineRule="auto"/>
        <w:ind w:left="1843" w:hanging="567"/>
        <w:jc w:val="both"/>
        <w:rPr>
          <w:rFonts w:eastAsia="Calibri"/>
          <w:color w:val="000000"/>
          <w:sz w:val="28"/>
          <w:szCs w:val="28"/>
        </w:rPr>
      </w:pPr>
      <w:r w:rsidRPr="00CE05F4">
        <w:rPr>
          <w:rFonts w:eastAsia="Calibri"/>
          <w:color w:val="000000"/>
          <w:sz w:val="28"/>
          <w:szCs w:val="28"/>
        </w:rPr>
        <w:lastRenderedPageBreak/>
        <w:t xml:space="preserve">значительного отклонения от запланированных </w:t>
      </w:r>
      <w:r w:rsidR="005350DE" w:rsidRPr="00CE05F4">
        <w:rPr>
          <w:rFonts w:eastAsia="Calibri"/>
          <w:color w:val="000000"/>
          <w:sz w:val="28"/>
          <w:szCs w:val="28"/>
        </w:rPr>
        <w:t>показателей</w:t>
      </w:r>
      <w:r w:rsidRPr="00CE05F4">
        <w:rPr>
          <w:rFonts w:eastAsia="Calibri"/>
          <w:color w:val="000000"/>
          <w:sz w:val="28"/>
          <w:szCs w:val="28"/>
        </w:rPr>
        <w:t>;</w:t>
      </w:r>
    </w:p>
    <w:p w:rsidR="000340CE" w:rsidRPr="00CE05F4" w:rsidRDefault="000340CE" w:rsidP="0087357A">
      <w:pPr>
        <w:widowControl w:val="0"/>
        <w:numPr>
          <w:ilvl w:val="0"/>
          <w:numId w:val="25"/>
        </w:numPr>
        <w:tabs>
          <w:tab w:val="left" w:pos="0"/>
          <w:tab w:val="left" w:pos="1843"/>
        </w:tabs>
        <w:autoSpaceDE w:val="0"/>
        <w:autoSpaceDN w:val="0"/>
        <w:adjustRightInd w:val="0"/>
        <w:spacing w:line="360" w:lineRule="auto"/>
        <w:ind w:left="1843" w:hanging="567"/>
        <w:jc w:val="both"/>
        <w:rPr>
          <w:rFonts w:eastAsia="Calibri"/>
          <w:color w:val="000000"/>
          <w:sz w:val="28"/>
          <w:szCs w:val="28"/>
        </w:rPr>
      </w:pPr>
      <w:r w:rsidRPr="00CE05F4">
        <w:rPr>
          <w:rFonts w:eastAsia="Calibri"/>
          <w:color w:val="000000"/>
          <w:sz w:val="28"/>
          <w:szCs w:val="28"/>
        </w:rPr>
        <w:t>сокращения объемов финансирования;</w:t>
      </w:r>
    </w:p>
    <w:p w:rsidR="000340CE" w:rsidRPr="00CE05F4" w:rsidRDefault="000340CE" w:rsidP="0087357A">
      <w:pPr>
        <w:widowControl w:val="0"/>
        <w:numPr>
          <w:ilvl w:val="0"/>
          <w:numId w:val="25"/>
        </w:numPr>
        <w:tabs>
          <w:tab w:val="left" w:pos="0"/>
          <w:tab w:val="left" w:pos="1843"/>
        </w:tabs>
        <w:autoSpaceDE w:val="0"/>
        <w:autoSpaceDN w:val="0"/>
        <w:adjustRightInd w:val="0"/>
        <w:spacing w:line="360" w:lineRule="auto"/>
        <w:ind w:left="1843" w:hanging="567"/>
        <w:jc w:val="both"/>
        <w:rPr>
          <w:rFonts w:eastAsia="Calibri"/>
          <w:color w:val="000000"/>
          <w:sz w:val="28"/>
          <w:szCs w:val="28"/>
        </w:rPr>
      </w:pPr>
      <w:r w:rsidRPr="00CE05F4">
        <w:rPr>
          <w:rFonts w:eastAsia="Calibri"/>
          <w:color w:val="000000"/>
          <w:sz w:val="28"/>
          <w:szCs w:val="28"/>
        </w:rPr>
        <w:t xml:space="preserve">исключения из компетенции Администрации муниципального образования </w:t>
      </w:r>
      <w:r w:rsidR="008F5DDA">
        <w:rPr>
          <w:rFonts w:eastAsia="Calibri"/>
          <w:color w:val="000000"/>
          <w:sz w:val="28"/>
          <w:szCs w:val="28"/>
        </w:rPr>
        <w:t>городской округ Анадырь</w:t>
      </w:r>
      <w:r w:rsidRPr="00CE05F4">
        <w:rPr>
          <w:rFonts w:eastAsia="Calibri"/>
          <w:color w:val="000000"/>
          <w:sz w:val="28"/>
          <w:szCs w:val="28"/>
        </w:rPr>
        <w:t xml:space="preserve"> полномочий, в соответствии с которыми реализуется настоящая Программа.</w:t>
      </w:r>
    </w:p>
    <w:p w:rsidR="000340CE" w:rsidRPr="00CE05F4" w:rsidRDefault="000340CE" w:rsidP="0087357A">
      <w:pPr>
        <w:widowControl w:val="0"/>
        <w:numPr>
          <w:ilvl w:val="0"/>
          <w:numId w:val="24"/>
        </w:numPr>
        <w:tabs>
          <w:tab w:val="left" w:pos="0"/>
        </w:tabs>
        <w:autoSpaceDE w:val="0"/>
        <w:autoSpaceDN w:val="0"/>
        <w:adjustRightInd w:val="0"/>
        <w:spacing w:line="360" w:lineRule="auto"/>
        <w:ind w:left="1276" w:hanging="567"/>
        <w:jc w:val="both"/>
        <w:rPr>
          <w:rFonts w:eastAsia="Calibri"/>
          <w:color w:val="000000"/>
          <w:sz w:val="28"/>
          <w:szCs w:val="28"/>
        </w:rPr>
      </w:pPr>
      <w:bookmarkStart w:id="66" w:name="sub_1602"/>
      <w:r w:rsidRPr="00CE05F4">
        <w:rPr>
          <w:rFonts w:eastAsia="Calibri"/>
          <w:color w:val="000000"/>
          <w:sz w:val="28"/>
          <w:szCs w:val="28"/>
        </w:rPr>
        <w:t xml:space="preserve">Изменения в настоящую Программу вносятся </w:t>
      </w:r>
      <w:r w:rsidR="0010149C" w:rsidRPr="0010149C">
        <w:rPr>
          <w:sz w:val="28"/>
          <w:szCs w:val="28"/>
        </w:rPr>
        <w:t>Управление</w:t>
      </w:r>
      <w:r w:rsidR="0010149C">
        <w:rPr>
          <w:sz w:val="28"/>
          <w:szCs w:val="28"/>
        </w:rPr>
        <w:t>м</w:t>
      </w:r>
      <w:r w:rsidR="0010149C" w:rsidRPr="0010149C">
        <w:rPr>
          <w:sz w:val="28"/>
          <w:szCs w:val="28"/>
        </w:rPr>
        <w:t xml:space="preserve"> промышленности и сельскохозяйственной политики Администрации городского округа </w:t>
      </w:r>
      <w:proofErr w:type="spellStart"/>
      <w:r w:rsidR="0010149C" w:rsidRPr="0010149C">
        <w:rPr>
          <w:sz w:val="28"/>
          <w:szCs w:val="28"/>
        </w:rPr>
        <w:t>Анадырь</w:t>
      </w:r>
      <w:r w:rsidR="00B30ED4">
        <w:rPr>
          <w:sz w:val="28"/>
          <w:szCs w:val="28"/>
        </w:rPr>
        <w:t>к</w:t>
      </w:r>
      <w:r w:rsidRPr="00CE05F4">
        <w:rPr>
          <w:rFonts w:eastAsia="Calibri"/>
          <w:color w:val="000000"/>
          <w:sz w:val="28"/>
          <w:szCs w:val="28"/>
        </w:rPr>
        <w:t>по</w:t>
      </w:r>
      <w:r w:rsidR="00A749B9" w:rsidRPr="00CE05F4">
        <w:rPr>
          <w:rFonts w:eastAsia="Calibri"/>
          <w:color w:val="000000"/>
          <w:sz w:val="28"/>
          <w:szCs w:val="28"/>
        </w:rPr>
        <w:t>слеих</w:t>
      </w:r>
      <w:proofErr w:type="spellEnd"/>
      <w:r w:rsidR="00A749B9" w:rsidRPr="00CE05F4">
        <w:rPr>
          <w:rFonts w:eastAsia="Calibri"/>
          <w:color w:val="000000"/>
          <w:sz w:val="28"/>
          <w:szCs w:val="28"/>
        </w:rPr>
        <w:t xml:space="preserve"> согласования</w:t>
      </w:r>
      <w:r w:rsidRPr="00CE05F4">
        <w:rPr>
          <w:rFonts w:eastAsia="Calibri"/>
          <w:color w:val="000000"/>
          <w:sz w:val="28"/>
          <w:szCs w:val="28"/>
        </w:rPr>
        <w:t xml:space="preserve"> с </w:t>
      </w:r>
      <w:r w:rsidR="005350DE" w:rsidRPr="00CE05F4">
        <w:rPr>
          <w:rFonts w:eastAsia="Calibri"/>
          <w:color w:val="000000"/>
          <w:sz w:val="28"/>
          <w:szCs w:val="28"/>
        </w:rPr>
        <w:t>другими структурными подразделени</w:t>
      </w:r>
      <w:r w:rsidR="00A749B9" w:rsidRPr="00CE05F4">
        <w:rPr>
          <w:rFonts w:eastAsia="Calibri"/>
          <w:color w:val="000000"/>
          <w:sz w:val="28"/>
          <w:szCs w:val="28"/>
        </w:rPr>
        <w:t xml:space="preserve">ями Администрации муниципального образования </w:t>
      </w:r>
      <w:r w:rsidR="008F5DDA">
        <w:rPr>
          <w:rFonts w:eastAsia="Calibri"/>
          <w:color w:val="000000"/>
          <w:sz w:val="28"/>
          <w:szCs w:val="28"/>
        </w:rPr>
        <w:t>городской округ Анадырь</w:t>
      </w:r>
      <w:r w:rsidR="00A749B9" w:rsidRPr="00CE05F4">
        <w:rPr>
          <w:rFonts w:eastAsia="Calibri"/>
          <w:color w:val="000000"/>
          <w:sz w:val="28"/>
          <w:szCs w:val="28"/>
        </w:rPr>
        <w:t xml:space="preserve"> и исполнителями инвестиционных проектов</w:t>
      </w:r>
      <w:r w:rsidRPr="00CE05F4">
        <w:rPr>
          <w:rFonts w:eastAsia="Calibri"/>
          <w:color w:val="000000"/>
          <w:sz w:val="28"/>
          <w:szCs w:val="28"/>
        </w:rPr>
        <w:t>.</w:t>
      </w:r>
    </w:p>
    <w:bookmarkEnd w:id="66"/>
    <w:p w:rsidR="00EA2806" w:rsidRPr="00CE05F4" w:rsidRDefault="00A749B9" w:rsidP="00A749B9">
      <w:pPr>
        <w:widowControl w:val="0"/>
        <w:tabs>
          <w:tab w:val="left" w:pos="1276"/>
        </w:tabs>
        <w:autoSpaceDE w:val="0"/>
        <w:autoSpaceDN w:val="0"/>
        <w:adjustRightInd w:val="0"/>
        <w:spacing w:line="360" w:lineRule="auto"/>
        <w:ind w:left="1276" w:hanging="567"/>
        <w:jc w:val="both"/>
        <w:rPr>
          <w:rFonts w:ascii="Tahoma" w:hAnsi="Tahoma" w:cs="Tahoma"/>
          <w:b/>
          <w:color w:val="000000"/>
        </w:rPr>
      </w:pPr>
      <w:r w:rsidRPr="00CE05F4">
        <w:rPr>
          <w:rFonts w:eastAsia="Calibri"/>
          <w:color w:val="000000"/>
          <w:sz w:val="28"/>
          <w:szCs w:val="28"/>
        </w:rPr>
        <w:t xml:space="preserve">3. </w:t>
      </w:r>
      <w:r w:rsidRPr="00CE05F4">
        <w:rPr>
          <w:rFonts w:eastAsia="Calibri"/>
          <w:color w:val="000000"/>
          <w:sz w:val="28"/>
          <w:szCs w:val="28"/>
        </w:rPr>
        <w:tab/>
      </w:r>
      <w:r w:rsidR="00EA2806" w:rsidRPr="00CE05F4">
        <w:rPr>
          <w:rFonts w:eastAsia="Calibri"/>
          <w:color w:val="000000"/>
          <w:sz w:val="28"/>
          <w:szCs w:val="28"/>
        </w:rPr>
        <w:t xml:space="preserve">Решение о корректировке </w:t>
      </w:r>
      <w:r w:rsidRPr="00CE05F4">
        <w:rPr>
          <w:rFonts w:eastAsia="Calibri"/>
          <w:color w:val="000000"/>
          <w:sz w:val="28"/>
          <w:szCs w:val="28"/>
        </w:rPr>
        <w:t xml:space="preserve">настоящей Программы принимает </w:t>
      </w:r>
      <w:r w:rsidR="00D46B65" w:rsidRPr="00CE05F4">
        <w:rPr>
          <w:rFonts w:eastAsia="Calibri"/>
          <w:color w:val="000000"/>
          <w:sz w:val="28"/>
          <w:szCs w:val="28"/>
        </w:rPr>
        <w:t>Администраци</w:t>
      </w:r>
      <w:r w:rsidR="00D46B65">
        <w:rPr>
          <w:rFonts w:eastAsia="Calibri"/>
          <w:color w:val="000000"/>
          <w:sz w:val="28"/>
          <w:szCs w:val="28"/>
        </w:rPr>
        <w:t>я</w:t>
      </w:r>
      <w:r w:rsidR="00D46B65" w:rsidRPr="00CE05F4">
        <w:rPr>
          <w:rFonts w:eastAsia="Calibri"/>
          <w:color w:val="000000"/>
          <w:sz w:val="28"/>
          <w:szCs w:val="28"/>
        </w:rPr>
        <w:t xml:space="preserve"> муниципального образования </w:t>
      </w:r>
      <w:r w:rsidR="008F5DDA">
        <w:rPr>
          <w:rFonts w:eastAsia="Calibri"/>
          <w:color w:val="000000"/>
          <w:sz w:val="28"/>
          <w:szCs w:val="28"/>
        </w:rPr>
        <w:t>городской округ Анадырь</w:t>
      </w:r>
      <w:r w:rsidR="00EA2806" w:rsidRPr="00CE05F4">
        <w:rPr>
          <w:rFonts w:eastAsia="Calibri"/>
          <w:color w:val="000000"/>
          <w:sz w:val="28"/>
          <w:szCs w:val="28"/>
        </w:rPr>
        <w:t xml:space="preserve">.  </w:t>
      </w:r>
    </w:p>
    <w:bookmarkEnd w:id="8"/>
    <w:bookmarkEnd w:id="9"/>
    <w:p w:rsidR="00793E08" w:rsidRDefault="00793E08" w:rsidP="00EA2806">
      <w:pPr>
        <w:autoSpaceDE w:val="0"/>
        <w:autoSpaceDN w:val="0"/>
        <w:adjustRightInd w:val="0"/>
        <w:spacing w:line="360" w:lineRule="auto"/>
        <w:jc w:val="both"/>
        <w:rPr>
          <w:color w:val="000000"/>
          <w:spacing w:val="-2"/>
          <w:sz w:val="28"/>
          <w:szCs w:val="28"/>
        </w:rPr>
        <w:sectPr w:rsidR="00793E08" w:rsidSect="00733887">
          <w:headerReference w:type="default" r:id="rId29"/>
          <w:pgSz w:w="11906" w:h="16838"/>
          <w:pgMar w:top="1418" w:right="1134" w:bottom="1134" w:left="1134" w:header="709" w:footer="709" w:gutter="0"/>
          <w:cols w:space="708"/>
          <w:docGrid w:linePitch="381"/>
        </w:sectPr>
      </w:pPr>
    </w:p>
    <w:p w:rsidR="00793E08" w:rsidRPr="00B50578" w:rsidRDefault="00793E08" w:rsidP="00793E08">
      <w:pPr>
        <w:pStyle w:val="13"/>
        <w:ind w:left="0"/>
        <w:rPr>
          <w:rFonts w:ascii="Times New Roman" w:hAnsi="Times New Roman"/>
          <w:sz w:val="28"/>
          <w:szCs w:val="28"/>
        </w:rPr>
      </w:pPr>
      <w:bookmarkStart w:id="68" w:name="_Toc480811447"/>
      <w:bookmarkStart w:id="69" w:name="_Toc501608729"/>
      <w:r w:rsidRPr="00B50578">
        <w:rPr>
          <w:rFonts w:ascii="Times New Roman" w:hAnsi="Times New Roman"/>
          <w:sz w:val="28"/>
          <w:szCs w:val="28"/>
        </w:rPr>
        <w:lastRenderedPageBreak/>
        <w:t>ПРИЛОЖЕНИЕ 1. ПОКАЗАТЕЛИ СОЦИАЛЬНО-ЭКОНОМИЧЕСКОГО РАЗВИТИЯ НА ПЕРСПЕКТИВУ ДО 2030 ГОДА</w:t>
      </w:r>
      <w:bookmarkEnd w:id="68"/>
      <w:bookmarkEnd w:id="69"/>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5"/>
        <w:gridCol w:w="1107"/>
        <w:gridCol w:w="1259"/>
        <w:gridCol w:w="1259"/>
        <w:gridCol w:w="1259"/>
        <w:gridCol w:w="1259"/>
        <w:gridCol w:w="1259"/>
        <w:gridCol w:w="1259"/>
        <w:gridCol w:w="1259"/>
        <w:gridCol w:w="1259"/>
      </w:tblGrid>
      <w:tr w:rsidR="00793E08" w:rsidRPr="00B50578" w:rsidTr="005B140B">
        <w:tc>
          <w:tcPr>
            <w:tcW w:w="3955" w:type="dxa"/>
            <w:vAlign w:val="center"/>
          </w:tcPr>
          <w:p w:rsidR="00793E08" w:rsidRPr="00B50578" w:rsidRDefault="00793E08" w:rsidP="005B140B">
            <w:pPr>
              <w:keepNext/>
              <w:autoSpaceDE w:val="0"/>
              <w:autoSpaceDN w:val="0"/>
              <w:adjustRightInd w:val="0"/>
              <w:rPr>
                <w:b/>
                <w:color w:val="000000"/>
                <w:sz w:val="20"/>
                <w:szCs w:val="20"/>
              </w:rPr>
            </w:pPr>
            <w:r w:rsidRPr="00B50578">
              <w:rPr>
                <w:b/>
                <w:color w:val="000000"/>
                <w:sz w:val="20"/>
                <w:szCs w:val="20"/>
              </w:rPr>
              <w:t>Показатель</w:t>
            </w:r>
          </w:p>
        </w:tc>
        <w:tc>
          <w:tcPr>
            <w:tcW w:w="1107"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Ед. изм.</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2016</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2017</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2018</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2019</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2020</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2021</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2022</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2023</w:t>
            </w:r>
          </w:p>
        </w:tc>
      </w:tr>
      <w:tr w:rsidR="00793E08" w:rsidRPr="00B50578" w:rsidTr="005B140B">
        <w:tc>
          <w:tcPr>
            <w:tcW w:w="15134" w:type="dxa"/>
            <w:gridSpan w:val="10"/>
            <w:vAlign w:val="center"/>
          </w:tcPr>
          <w:p w:rsidR="00793E08" w:rsidRPr="00B50578" w:rsidRDefault="00793E08" w:rsidP="005B140B">
            <w:pPr>
              <w:keepNext/>
              <w:autoSpaceDE w:val="0"/>
              <w:autoSpaceDN w:val="0"/>
              <w:adjustRightInd w:val="0"/>
              <w:rPr>
                <w:b/>
                <w:i/>
                <w:color w:val="000000"/>
                <w:sz w:val="20"/>
                <w:szCs w:val="20"/>
              </w:rPr>
            </w:pPr>
            <w:r w:rsidRPr="00B50578">
              <w:rPr>
                <w:b/>
                <w:i/>
                <w:color w:val="000000"/>
                <w:sz w:val="20"/>
                <w:szCs w:val="20"/>
              </w:rPr>
              <w:t>Динамика численности населения</w:t>
            </w:r>
          </w:p>
        </w:tc>
      </w:tr>
      <w:tr w:rsidR="00793E08" w:rsidRPr="00B50578" w:rsidTr="005B140B">
        <w:tc>
          <w:tcPr>
            <w:tcW w:w="3955" w:type="dxa"/>
            <w:vAlign w:val="center"/>
          </w:tcPr>
          <w:p w:rsidR="00793E08" w:rsidRPr="00B50578" w:rsidRDefault="00793E08" w:rsidP="005B140B">
            <w:pPr>
              <w:pStyle w:val="Stylefortabletext"/>
            </w:pPr>
            <w:r w:rsidRPr="00B50578">
              <w:t xml:space="preserve">Численность постоянного населения среднегодовая </w:t>
            </w:r>
          </w:p>
        </w:tc>
        <w:tc>
          <w:tcPr>
            <w:tcW w:w="1107" w:type="dxa"/>
            <w:vAlign w:val="center"/>
          </w:tcPr>
          <w:p w:rsidR="00793E08" w:rsidRPr="00B50578" w:rsidRDefault="00793E08" w:rsidP="005B140B">
            <w:pPr>
              <w:pStyle w:val="Stylefortabletext"/>
              <w:jc w:val="center"/>
            </w:pPr>
            <w:r w:rsidRPr="00B50578">
              <w:t>чел.</w:t>
            </w:r>
          </w:p>
        </w:tc>
        <w:tc>
          <w:tcPr>
            <w:tcW w:w="1259" w:type="dxa"/>
            <w:vAlign w:val="center"/>
          </w:tcPr>
          <w:p w:rsidR="00793E08" w:rsidRPr="00B50578" w:rsidRDefault="00793E08" w:rsidP="005B140B">
            <w:pPr>
              <w:jc w:val="center"/>
              <w:rPr>
                <w:bCs/>
                <w:sz w:val="20"/>
                <w:szCs w:val="20"/>
              </w:rPr>
            </w:pPr>
            <w:r w:rsidRPr="00B50578">
              <w:rPr>
                <w:bCs/>
                <w:sz w:val="20"/>
                <w:szCs w:val="20"/>
              </w:rPr>
              <w:t>15458</w:t>
            </w:r>
          </w:p>
        </w:tc>
        <w:tc>
          <w:tcPr>
            <w:tcW w:w="1259" w:type="dxa"/>
            <w:vAlign w:val="center"/>
          </w:tcPr>
          <w:p w:rsidR="00793E08" w:rsidRPr="00B50578" w:rsidRDefault="00793E08" w:rsidP="005B140B">
            <w:pPr>
              <w:jc w:val="center"/>
              <w:rPr>
                <w:bCs/>
                <w:sz w:val="20"/>
                <w:szCs w:val="20"/>
              </w:rPr>
            </w:pPr>
            <w:r w:rsidRPr="00B50578">
              <w:rPr>
                <w:bCs/>
                <w:sz w:val="20"/>
                <w:szCs w:val="20"/>
              </w:rPr>
              <w:t>15656</w:t>
            </w:r>
          </w:p>
        </w:tc>
        <w:tc>
          <w:tcPr>
            <w:tcW w:w="1259" w:type="dxa"/>
            <w:vAlign w:val="center"/>
          </w:tcPr>
          <w:p w:rsidR="00793E08" w:rsidRPr="00B50578" w:rsidRDefault="00793E08" w:rsidP="005B140B">
            <w:pPr>
              <w:jc w:val="center"/>
              <w:rPr>
                <w:bCs/>
                <w:sz w:val="20"/>
                <w:szCs w:val="20"/>
              </w:rPr>
            </w:pPr>
            <w:r w:rsidRPr="00B50578">
              <w:rPr>
                <w:bCs/>
                <w:sz w:val="20"/>
                <w:szCs w:val="20"/>
              </w:rPr>
              <w:t>15838</w:t>
            </w:r>
          </w:p>
        </w:tc>
        <w:tc>
          <w:tcPr>
            <w:tcW w:w="1259" w:type="dxa"/>
            <w:vAlign w:val="center"/>
          </w:tcPr>
          <w:p w:rsidR="00793E08" w:rsidRPr="00B50578" w:rsidRDefault="00793E08" w:rsidP="005B140B">
            <w:pPr>
              <w:jc w:val="center"/>
              <w:rPr>
                <w:bCs/>
                <w:sz w:val="20"/>
                <w:szCs w:val="20"/>
              </w:rPr>
            </w:pPr>
            <w:r w:rsidRPr="00B50578">
              <w:rPr>
                <w:bCs/>
                <w:sz w:val="20"/>
                <w:szCs w:val="20"/>
              </w:rPr>
              <w:t>16019</w:t>
            </w:r>
          </w:p>
        </w:tc>
        <w:tc>
          <w:tcPr>
            <w:tcW w:w="1259" w:type="dxa"/>
            <w:vAlign w:val="center"/>
          </w:tcPr>
          <w:p w:rsidR="00793E08" w:rsidRPr="00B50578" w:rsidRDefault="00793E08" w:rsidP="005B140B">
            <w:pPr>
              <w:jc w:val="center"/>
              <w:rPr>
                <w:bCs/>
                <w:sz w:val="20"/>
                <w:szCs w:val="20"/>
              </w:rPr>
            </w:pPr>
            <w:r w:rsidRPr="00B50578">
              <w:rPr>
                <w:bCs/>
                <w:sz w:val="20"/>
                <w:szCs w:val="20"/>
              </w:rPr>
              <w:t>16195</w:t>
            </w:r>
          </w:p>
        </w:tc>
        <w:tc>
          <w:tcPr>
            <w:tcW w:w="1259" w:type="dxa"/>
            <w:vAlign w:val="center"/>
          </w:tcPr>
          <w:p w:rsidR="00793E08" w:rsidRPr="00B50578" w:rsidRDefault="00793E08" w:rsidP="005B140B">
            <w:pPr>
              <w:jc w:val="center"/>
              <w:rPr>
                <w:bCs/>
                <w:sz w:val="20"/>
                <w:szCs w:val="20"/>
              </w:rPr>
            </w:pPr>
            <w:r w:rsidRPr="00B50578">
              <w:rPr>
                <w:bCs/>
                <w:sz w:val="20"/>
                <w:szCs w:val="20"/>
              </w:rPr>
              <w:t>16368</w:t>
            </w:r>
          </w:p>
        </w:tc>
        <w:tc>
          <w:tcPr>
            <w:tcW w:w="1259" w:type="dxa"/>
            <w:vAlign w:val="center"/>
          </w:tcPr>
          <w:p w:rsidR="00793E08" w:rsidRPr="00B50578" w:rsidRDefault="00793E08" w:rsidP="005B140B">
            <w:pPr>
              <w:jc w:val="center"/>
              <w:rPr>
                <w:bCs/>
                <w:sz w:val="20"/>
                <w:szCs w:val="20"/>
              </w:rPr>
            </w:pPr>
            <w:r w:rsidRPr="00B50578">
              <w:rPr>
                <w:bCs/>
                <w:sz w:val="20"/>
                <w:szCs w:val="20"/>
              </w:rPr>
              <w:t>16541</w:t>
            </w:r>
          </w:p>
        </w:tc>
        <w:tc>
          <w:tcPr>
            <w:tcW w:w="1259" w:type="dxa"/>
            <w:vAlign w:val="center"/>
          </w:tcPr>
          <w:p w:rsidR="00793E08" w:rsidRPr="00B50578" w:rsidRDefault="00793E08" w:rsidP="005B140B">
            <w:pPr>
              <w:jc w:val="center"/>
              <w:rPr>
                <w:bCs/>
                <w:sz w:val="20"/>
                <w:szCs w:val="20"/>
              </w:rPr>
            </w:pPr>
            <w:r w:rsidRPr="00B50578">
              <w:rPr>
                <w:bCs/>
                <w:sz w:val="20"/>
                <w:szCs w:val="20"/>
              </w:rPr>
              <w:t>16713</w:t>
            </w:r>
          </w:p>
        </w:tc>
      </w:tr>
      <w:tr w:rsidR="00793E08" w:rsidRPr="00B50578" w:rsidTr="005B140B">
        <w:tc>
          <w:tcPr>
            <w:tcW w:w="3955" w:type="dxa"/>
            <w:vAlign w:val="center"/>
          </w:tcPr>
          <w:p w:rsidR="00793E08" w:rsidRPr="00B50578" w:rsidRDefault="00793E08" w:rsidP="005B140B">
            <w:pPr>
              <w:pStyle w:val="Stylefortabletext"/>
            </w:pPr>
            <w:r w:rsidRPr="00B50578">
              <w:t xml:space="preserve">Численность постоянного населения на конец года, в </w:t>
            </w:r>
            <w:proofErr w:type="spellStart"/>
            <w:r w:rsidRPr="00B50578">
              <w:t>т.ч</w:t>
            </w:r>
            <w:proofErr w:type="spellEnd"/>
            <w:r w:rsidRPr="00B50578">
              <w:t xml:space="preserve">.: </w:t>
            </w:r>
          </w:p>
        </w:tc>
        <w:tc>
          <w:tcPr>
            <w:tcW w:w="1107" w:type="dxa"/>
            <w:vAlign w:val="center"/>
          </w:tcPr>
          <w:p w:rsidR="00793E08" w:rsidRPr="00B50578" w:rsidRDefault="00793E08" w:rsidP="005B140B">
            <w:pPr>
              <w:pStyle w:val="Stylefortabletext"/>
              <w:jc w:val="center"/>
            </w:pPr>
            <w:r w:rsidRPr="00B50578">
              <w:t>чел.</w:t>
            </w:r>
          </w:p>
        </w:tc>
        <w:tc>
          <w:tcPr>
            <w:tcW w:w="1259" w:type="dxa"/>
            <w:vAlign w:val="center"/>
          </w:tcPr>
          <w:p w:rsidR="00793E08" w:rsidRPr="00B50578" w:rsidRDefault="00793E08" w:rsidP="005B140B">
            <w:pPr>
              <w:jc w:val="center"/>
              <w:rPr>
                <w:bCs/>
                <w:sz w:val="20"/>
                <w:szCs w:val="20"/>
              </w:rPr>
            </w:pPr>
            <w:r w:rsidRPr="00B50578">
              <w:rPr>
                <w:bCs/>
                <w:sz w:val="20"/>
                <w:szCs w:val="20"/>
              </w:rPr>
              <w:t>15565</w:t>
            </w:r>
          </w:p>
        </w:tc>
        <w:tc>
          <w:tcPr>
            <w:tcW w:w="1259" w:type="dxa"/>
            <w:vAlign w:val="center"/>
          </w:tcPr>
          <w:p w:rsidR="00793E08" w:rsidRPr="00B50578" w:rsidRDefault="00793E08" w:rsidP="005B140B">
            <w:pPr>
              <w:jc w:val="center"/>
              <w:rPr>
                <w:bCs/>
                <w:sz w:val="20"/>
                <w:szCs w:val="20"/>
              </w:rPr>
            </w:pPr>
            <w:r w:rsidRPr="00B50578">
              <w:rPr>
                <w:bCs/>
                <w:sz w:val="20"/>
                <w:szCs w:val="20"/>
              </w:rPr>
              <w:t>15747</w:t>
            </w:r>
          </w:p>
        </w:tc>
        <w:tc>
          <w:tcPr>
            <w:tcW w:w="1259" w:type="dxa"/>
            <w:vAlign w:val="center"/>
          </w:tcPr>
          <w:p w:rsidR="00793E08" w:rsidRPr="00B50578" w:rsidRDefault="00793E08" w:rsidP="005B140B">
            <w:pPr>
              <w:jc w:val="center"/>
              <w:rPr>
                <w:bCs/>
                <w:sz w:val="20"/>
                <w:szCs w:val="20"/>
              </w:rPr>
            </w:pPr>
            <w:r w:rsidRPr="00B50578">
              <w:rPr>
                <w:bCs/>
                <w:sz w:val="20"/>
                <w:szCs w:val="20"/>
              </w:rPr>
              <w:t>15928</w:t>
            </w:r>
          </w:p>
        </w:tc>
        <w:tc>
          <w:tcPr>
            <w:tcW w:w="1259" w:type="dxa"/>
            <w:vAlign w:val="center"/>
          </w:tcPr>
          <w:p w:rsidR="00793E08" w:rsidRPr="00B50578" w:rsidRDefault="00793E08" w:rsidP="005B140B">
            <w:pPr>
              <w:jc w:val="center"/>
              <w:rPr>
                <w:bCs/>
                <w:sz w:val="20"/>
                <w:szCs w:val="20"/>
              </w:rPr>
            </w:pPr>
            <w:r w:rsidRPr="00B50578">
              <w:rPr>
                <w:bCs/>
                <w:sz w:val="20"/>
                <w:szCs w:val="20"/>
              </w:rPr>
              <w:t>16109</w:t>
            </w:r>
          </w:p>
        </w:tc>
        <w:tc>
          <w:tcPr>
            <w:tcW w:w="1259" w:type="dxa"/>
            <w:vAlign w:val="center"/>
          </w:tcPr>
          <w:p w:rsidR="00793E08" w:rsidRPr="00B50578" w:rsidRDefault="00793E08" w:rsidP="005B140B">
            <w:pPr>
              <w:jc w:val="center"/>
              <w:rPr>
                <w:bCs/>
                <w:sz w:val="20"/>
                <w:szCs w:val="20"/>
              </w:rPr>
            </w:pPr>
            <w:r w:rsidRPr="00B50578">
              <w:rPr>
                <w:bCs/>
                <w:sz w:val="20"/>
                <w:szCs w:val="20"/>
              </w:rPr>
              <w:t>16281</w:t>
            </w:r>
          </w:p>
        </w:tc>
        <w:tc>
          <w:tcPr>
            <w:tcW w:w="1259" w:type="dxa"/>
            <w:vAlign w:val="center"/>
          </w:tcPr>
          <w:p w:rsidR="00793E08" w:rsidRPr="00B50578" w:rsidRDefault="00793E08" w:rsidP="005B140B">
            <w:pPr>
              <w:jc w:val="center"/>
              <w:rPr>
                <w:bCs/>
                <w:sz w:val="20"/>
                <w:szCs w:val="20"/>
              </w:rPr>
            </w:pPr>
            <w:r w:rsidRPr="00B50578">
              <w:rPr>
                <w:bCs/>
                <w:sz w:val="20"/>
                <w:szCs w:val="20"/>
              </w:rPr>
              <w:t>16454</w:t>
            </w:r>
          </w:p>
        </w:tc>
        <w:tc>
          <w:tcPr>
            <w:tcW w:w="1259" w:type="dxa"/>
            <w:vAlign w:val="center"/>
          </w:tcPr>
          <w:p w:rsidR="00793E08" w:rsidRPr="00B50578" w:rsidRDefault="00793E08" w:rsidP="005B140B">
            <w:pPr>
              <w:jc w:val="center"/>
              <w:rPr>
                <w:bCs/>
                <w:sz w:val="20"/>
                <w:szCs w:val="20"/>
              </w:rPr>
            </w:pPr>
            <w:r w:rsidRPr="00B50578">
              <w:rPr>
                <w:bCs/>
                <w:sz w:val="20"/>
                <w:szCs w:val="20"/>
              </w:rPr>
              <w:t>16627</w:t>
            </w:r>
          </w:p>
        </w:tc>
        <w:tc>
          <w:tcPr>
            <w:tcW w:w="1259" w:type="dxa"/>
            <w:vAlign w:val="center"/>
          </w:tcPr>
          <w:p w:rsidR="00793E08" w:rsidRPr="00B50578" w:rsidRDefault="00793E08" w:rsidP="005B140B">
            <w:pPr>
              <w:jc w:val="center"/>
              <w:rPr>
                <w:bCs/>
                <w:sz w:val="20"/>
                <w:szCs w:val="20"/>
              </w:rPr>
            </w:pPr>
            <w:r w:rsidRPr="00B50578">
              <w:rPr>
                <w:bCs/>
                <w:sz w:val="20"/>
                <w:szCs w:val="20"/>
              </w:rPr>
              <w:t>16799</w:t>
            </w:r>
          </w:p>
        </w:tc>
      </w:tr>
      <w:tr w:rsidR="00793E08" w:rsidRPr="00B50578" w:rsidTr="005B140B">
        <w:tc>
          <w:tcPr>
            <w:tcW w:w="15134" w:type="dxa"/>
            <w:gridSpan w:val="10"/>
            <w:vAlign w:val="center"/>
          </w:tcPr>
          <w:p w:rsidR="00793E08" w:rsidRPr="00B50578" w:rsidRDefault="00793E08" w:rsidP="005B140B">
            <w:pPr>
              <w:keepNext/>
              <w:autoSpaceDE w:val="0"/>
              <w:autoSpaceDN w:val="0"/>
              <w:adjustRightInd w:val="0"/>
              <w:rPr>
                <w:b/>
                <w:i/>
                <w:color w:val="000000"/>
                <w:sz w:val="20"/>
                <w:szCs w:val="20"/>
              </w:rPr>
            </w:pPr>
            <w:r w:rsidRPr="00B50578">
              <w:rPr>
                <w:b/>
                <w:i/>
                <w:color w:val="000000"/>
                <w:sz w:val="20"/>
                <w:szCs w:val="20"/>
              </w:rPr>
              <w:t>Динамика основных показателей экономического развития</w:t>
            </w:r>
          </w:p>
        </w:tc>
      </w:tr>
      <w:tr w:rsidR="00793E08" w:rsidRPr="00B50578" w:rsidTr="005B140B">
        <w:tc>
          <w:tcPr>
            <w:tcW w:w="3955" w:type="dxa"/>
            <w:vAlign w:val="center"/>
          </w:tcPr>
          <w:p w:rsidR="00793E08" w:rsidRPr="00B50578" w:rsidRDefault="00793E08" w:rsidP="005B140B">
            <w:pPr>
              <w:rPr>
                <w:sz w:val="20"/>
                <w:szCs w:val="20"/>
              </w:rPr>
            </w:pPr>
            <w:r w:rsidRPr="00B50578">
              <w:rPr>
                <w:sz w:val="20"/>
                <w:szCs w:val="20"/>
              </w:rPr>
              <w:t xml:space="preserve">Численность трудовых ресурсов, в </w:t>
            </w:r>
            <w:proofErr w:type="spellStart"/>
            <w:r w:rsidRPr="00B50578">
              <w:rPr>
                <w:sz w:val="20"/>
                <w:szCs w:val="20"/>
              </w:rPr>
              <w:t>т.ч</w:t>
            </w:r>
            <w:proofErr w:type="spellEnd"/>
            <w:r w:rsidRPr="00B50578">
              <w:rPr>
                <w:sz w:val="20"/>
                <w:szCs w:val="20"/>
              </w:rPr>
              <w:t>.:</w:t>
            </w:r>
          </w:p>
        </w:tc>
        <w:tc>
          <w:tcPr>
            <w:tcW w:w="1107" w:type="dxa"/>
            <w:vAlign w:val="center"/>
          </w:tcPr>
          <w:p w:rsidR="00793E08" w:rsidRPr="00B50578" w:rsidRDefault="00793E08" w:rsidP="005B140B">
            <w:pPr>
              <w:jc w:val="center"/>
              <w:rPr>
                <w:sz w:val="20"/>
                <w:szCs w:val="20"/>
              </w:rPr>
            </w:pPr>
            <w:r w:rsidRPr="00B50578">
              <w:rPr>
                <w:sz w:val="20"/>
                <w:szCs w:val="20"/>
              </w:rPr>
              <w:t>чел.</w:t>
            </w:r>
          </w:p>
        </w:tc>
        <w:tc>
          <w:tcPr>
            <w:tcW w:w="1259" w:type="dxa"/>
            <w:vAlign w:val="center"/>
          </w:tcPr>
          <w:p w:rsidR="00793E08" w:rsidRDefault="00793E08" w:rsidP="005B140B">
            <w:pPr>
              <w:jc w:val="center"/>
              <w:rPr>
                <w:sz w:val="20"/>
                <w:szCs w:val="20"/>
              </w:rPr>
            </w:pPr>
            <w:r>
              <w:rPr>
                <w:sz w:val="20"/>
                <w:szCs w:val="20"/>
              </w:rPr>
              <w:t>9926</w:t>
            </w:r>
          </w:p>
        </w:tc>
        <w:tc>
          <w:tcPr>
            <w:tcW w:w="1259" w:type="dxa"/>
            <w:vAlign w:val="center"/>
          </w:tcPr>
          <w:p w:rsidR="00793E08" w:rsidRDefault="00793E08" w:rsidP="005B140B">
            <w:pPr>
              <w:jc w:val="center"/>
              <w:rPr>
                <w:sz w:val="20"/>
                <w:szCs w:val="20"/>
              </w:rPr>
            </w:pPr>
            <w:r>
              <w:rPr>
                <w:sz w:val="20"/>
                <w:szCs w:val="20"/>
              </w:rPr>
              <w:t>9752</w:t>
            </w:r>
          </w:p>
        </w:tc>
        <w:tc>
          <w:tcPr>
            <w:tcW w:w="1259" w:type="dxa"/>
            <w:vAlign w:val="center"/>
          </w:tcPr>
          <w:p w:rsidR="00793E08" w:rsidRDefault="00793E08" w:rsidP="005B140B">
            <w:pPr>
              <w:jc w:val="center"/>
              <w:rPr>
                <w:sz w:val="20"/>
                <w:szCs w:val="20"/>
              </w:rPr>
            </w:pPr>
            <w:r>
              <w:rPr>
                <w:sz w:val="20"/>
                <w:szCs w:val="20"/>
              </w:rPr>
              <w:t>9587</w:t>
            </w:r>
          </w:p>
        </w:tc>
        <w:tc>
          <w:tcPr>
            <w:tcW w:w="1259" w:type="dxa"/>
            <w:vAlign w:val="center"/>
          </w:tcPr>
          <w:p w:rsidR="00793E08" w:rsidRDefault="00793E08" w:rsidP="005B140B">
            <w:pPr>
              <w:jc w:val="center"/>
              <w:rPr>
                <w:sz w:val="20"/>
                <w:szCs w:val="20"/>
              </w:rPr>
            </w:pPr>
            <w:r>
              <w:rPr>
                <w:sz w:val="20"/>
                <w:szCs w:val="20"/>
              </w:rPr>
              <w:t>9426</w:t>
            </w:r>
          </w:p>
        </w:tc>
        <w:tc>
          <w:tcPr>
            <w:tcW w:w="1259" w:type="dxa"/>
            <w:vAlign w:val="center"/>
          </w:tcPr>
          <w:p w:rsidR="00793E08" w:rsidRDefault="00793E08" w:rsidP="005B140B">
            <w:pPr>
              <w:jc w:val="center"/>
              <w:rPr>
                <w:sz w:val="20"/>
                <w:szCs w:val="20"/>
              </w:rPr>
            </w:pPr>
            <w:r>
              <w:rPr>
                <w:sz w:val="20"/>
                <w:szCs w:val="20"/>
              </w:rPr>
              <w:t>9276</w:t>
            </w:r>
          </w:p>
        </w:tc>
        <w:tc>
          <w:tcPr>
            <w:tcW w:w="1259" w:type="dxa"/>
            <w:vAlign w:val="center"/>
          </w:tcPr>
          <w:p w:rsidR="00793E08" w:rsidRDefault="00793E08" w:rsidP="005B140B">
            <w:pPr>
              <w:jc w:val="center"/>
              <w:rPr>
                <w:sz w:val="20"/>
                <w:szCs w:val="20"/>
              </w:rPr>
            </w:pPr>
            <w:r>
              <w:rPr>
                <w:sz w:val="20"/>
                <w:szCs w:val="20"/>
              </w:rPr>
              <w:t>9134</w:t>
            </w:r>
          </w:p>
        </w:tc>
        <w:tc>
          <w:tcPr>
            <w:tcW w:w="1259" w:type="dxa"/>
            <w:vAlign w:val="center"/>
          </w:tcPr>
          <w:p w:rsidR="00793E08" w:rsidRDefault="00793E08" w:rsidP="005B140B">
            <w:pPr>
              <w:jc w:val="center"/>
              <w:rPr>
                <w:sz w:val="20"/>
                <w:szCs w:val="20"/>
              </w:rPr>
            </w:pPr>
            <w:r>
              <w:rPr>
                <w:sz w:val="20"/>
                <w:szCs w:val="20"/>
              </w:rPr>
              <w:t>8998</w:t>
            </w:r>
          </w:p>
        </w:tc>
        <w:tc>
          <w:tcPr>
            <w:tcW w:w="1259" w:type="dxa"/>
            <w:vAlign w:val="center"/>
          </w:tcPr>
          <w:p w:rsidR="00793E08" w:rsidRDefault="00793E08" w:rsidP="005B140B">
            <w:pPr>
              <w:jc w:val="center"/>
              <w:rPr>
                <w:sz w:val="20"/>
                <w:szCs w:val="20"/>
              </w:rPr>
            </w:pPr>
            <w:r>
              <w:rPr>
                <w:sz w:val="20"/>
                <w:szCs w:val="20"/>
              </w:rPr>
              <w:t>8869</w:t>
            </w:r>
          </w:p>
        </w:tc>
      </w:tr>
      <w:tr w:rsidR="00793E08" w:rsidRPr="00B50578" w:rsidTr="005B140B">
        <w:tc>
          <w:tcPr>
            <w:tcW w:w="3955" w:type="dxa"/>
            <w:vAlign w:val="center"/>
          </w:tcPr>
          <w:p w:rsidR="00793E08" w:rsidRPr="00B50578" w:rsidRDefault="00793E08" w:rsidP="005B140B">
            <w:pPr>
              <w:ind w:firstLineChars="100" w:firstLine="200"/>
              <w:rPr>
                <w:sz w:val="20"/>
                <w:szCs w:val="20"/>
              </w:rPr>
            </w:pPr>
            <w:r w:rsidRPr="00B50578">
              <w:rPr>
                <w:sz w:val="20"/>
                <w:szCs w:val="20"/>
              </w:rPr>
              <w:t>занятых</w:t>
            </w:r>
          </w:p>
        </w:tc>
        <w:tc>
          <w:tcPr>
            <w:tcW w:w="1107" w:type="dxa"/>
            <w:vAlign w:val="center"/>
          </w:tcPr>
          <w:p w:rsidR="00793E08" w:rsidRPr="00B50578" w:rsidRDefault="00793E08" w:rsidP="005B140B">
            <w:pPr>
              <w:jc w:val="center"/>
              <w:rPr>
                <w:sz w:val="20"/>
                <w:szCs w:val="20"/>
              </w:rPr>
            </w:pPr>
            <w:r w:rsidRPr="00B50578">
              <w:rPr>
                <w:sz w:val="20"/>
                <w:szCs w:val="20"/>
              </w:rPr>
              <w:t>чел.</w:t>
            </w:r>
          </w:p>
        </w:tc>
        <w:tc>
          <w:tcPr>
            <w:tcW w:w="1259" w:type="dxa"/>
            <w:vAlign w:val="center"/>
          </w:tcPr>
          <w:p w:rsidR="00793E08" w:rsidRDefault="00793E08" w:rsidP="005B140B">
            <w:pPr>
              <w:jc w:val="center"/>
              <w:rPr>
                <w:sz w:val="20"/>
                <w:szCs w:val="20"/>
              </w:rPr>
            </w:pPr>
            <w:r>
              <w:rPr>
                <w:sz w:val="20"/>
                <w:szCs w:val="20"/>
              </w:rPr>
              <w:t>9856</w:t>
            </w:r>
          </w:p>
        </w:tc>
        <w:tc>
          <w:tcPr>
            <w:tcW w:w="1259" w:type="dxa"/>
            <w:vAlign w:val="center"/>
          </w:tcPr>
          <w:p w:rsidR="00793E08" w:rsidRDefault="00793E08" w:rsidP="005B140B">
            <w:pPr>
              <w:jc w:val="center"/>
              <w:rPr>
                <w:sz w:val="20"/>
                <w:szCs w:val="20"/>
              </w:rPr>
            </w:pPr>
            <w:r>
              <w:rPr>
                <w:sz w:val="20"/>
                <w:szCs w:val="20"/>
              </w:rPr>
              <w:t>9686</w:t>
            </w:r>
          </w:p>
        </w:tc>
        <w:tc>
          <w:tcPr>
            <w:tcW w:w="1259" w:type="dxa"/>
            <w:vAlign w:val="center"/>
          </w:tcPr>
          <w:p w:rsidR="00793E08" w:rsidRDefault="00793E08" w:rsidP="005B140B">
            <w:pPr>
              <w:jc w:val="center"/>
              <w:rPr>
                <w:sz w:val="20"/>
                <w:szCs w:val="20"/>
              </w:rPr>
            </w:pPr>
            <w:r>
              <w:rPr>
                <w:sz w:val="20"/>
                <w:szCs w:val="20"/>
              </w:rPr>
              <w:t>9519</w:t>
            </w:r>
          </w:p>
        </w:tc>
        <w:tc>
          <w:tcPr>
            <w:tcW w:w="1259" w:type="dxa"/>
            <w:vAlign w:val="center"/>
          </w:tcPr>
          <w:p w:rsidR="00793E08" w:rsidRDefault="00793E08" w:rsidP="005B140B">
            <w:pPr>
              <w:jc w:val="center"/>
              <w:rPr>
                <w:sz w:val="20"/>
                <w:szCs w:val="20"/>
              </w:rPr>
            </w:pPr>
            <w:r>
              <w:rPr>
                <w:sz w:val="20"/>
                <w:szCs w:val="20"/>
              </w:rPr>
              <w:t>9346</w:t>
            </w:r>
          </w:p>
        </w:tc>
        <w:tc>
          <w:tcPr>
            <w:tcW w:w="1259" w:type="dxa"/>
            <w:vAlign w:val="center"/>
          </w:tcPr>
          <w:p w:rsidR="00793E08" w:rsidRDefault="00793E08" w:rsidP="005B140B">
            <w:pPr>
              <w:jc w:val="center"/>
              <w:rPr>
                <w:sz w:val="20"/>
                <w:szCs w:val="20"/>
              </w:rPr>
            </w:pPr>
            <w:r>
              <w:rPr>
                <w:sz w:val="20"/>
                <w:szCs w:val="20"/>
              </w:rPr>
              <w:t>9211</w:t>
            </w:r>
          </w:p>
        </w:tc>
        <w:tc>
          <w:tcPr>
            <w:tcW w:w="1259" w:type="dxa"/>
            <w:vAlign w:val="center"/>
          </w:tcPr>
          <w:p w:rsidR="00793E08" w:rsidRDefault="00793E08" w:rsidP="005B140B">
            <w:pPr>
              <w:jc w:val="center"/>
              <w:rPr>
                <w:sz w:val="20"/>
                <w:szCs w:val="20"/>
              </w:rPr>
            </w:pPr>
            <w:r>
              <w:rPr>
                <w:sz w:val="20"/>
                <w:szCs w:val="20"/>
              </w:rPr>
              <w:t>9067</w:t>
            </w:r>
          </w:p>
        </w:tc>
        <w:tc>
          <w:tcPr>
            <w:tcW w:w="1259" w:type="dxa"/>
            <w:vAlign w:val="center"/>
          </w:tcPr>
          <w:p w:rsidR="00793E08" w:rsidRDefault="00793E08" w:rsidP="005B140B">
            <w:pPr>
              <w:jc w:val="center"/>
              <w:rPr>
                <w:sz w:val="20"/>
                <w:szCs w:val="20"/>
              </w:rPr>
            </w:pPr>
            <w:r>
              <w:rPr>
                <w:sz w:val="20"/>
                <w:szCs w:val="20"/>
              </w:rPr>
              <w:t>8932</w:t>
            </w:r>
          </w:p>
        </w:tc>
        <w:tc>
          <w:tcPr>
            <w:tcW w:w="1259" w:type="dxa"/>
            <w:vAlign w:val="center"/>
          </w:tcPr>
          <w:p w:rsidR="00793E08" w:rsidRDefault="00793E08" w:rsidP="005B140B">
            <w:pPr>
              <w:jc w:val="center"/>
              <w:rPr>
                <w:sz w:val="20"/>
                <w:szCs w:val="20"/>
              </w:rPr>
            </w:pPr>
            <w:r>
              <w:rPr>
                <w:sz w:val="20"/>
                <w:szCs w:val="20"/>
              </w:rPr>
              <w:t>8803</w:t>
            </w:r>
          </w:p>
        </w:tc>
      </w:tr>
      <w:tr w:rsidR="00793E08" w:rsidRPr="00B50578" w:rsidTr="005B140B">
        <w:tc>
          <w:tcPr>
            <w:tcW w:w="3955" w:type="dxa"/>
            <w:vAlign w:val="center"/>
          </w:tcPr>
          <w:p w:rsidR="00793E08" w:rsidRPr="00B50578" w:rsidRDefault="00793E08" w:rsidP="005B140B">
            <w:pPr>
              <w:rPr>
                <w:sz w:val="20"/>
                <w:szCs w:val="20"/>
              </w:rPr>
            </w:pPr>
            <w:r w:rsidRPr="00B50578">
              <w:rPr>
                <w:sz w:val="20"/>
                <w:szCs w:val="20"/>
              </w:rPr>
              <w:t>Розничный товарооборот по полному кругу предприятия</w:t>
            </w:r>
          </w:p>
        </w:tc>
        <w:tc>
          <w:tcPr>
            <w:tcW w:w="1107" w:type="dxa"/>
            <w:vAlign w:val="center"/>
          </w:tcPr>
          <w:p w:rsidR="00793E08" w:rsidRPr="00B50578" w:rsidRDefault="00793E08" w:rsidP="005B140B">
            <w:pPr>
              <w:jc w:val="center"/>
              <w:rPr>
                <w:sz w:val="20"/>
                <w:szCs w:val="20"/>
              </w:rPr>
            </w:pPr>
            <w:r w:rsidRPr="00B50578">
              <w:rPr>
                <w:sz w:val="20"/>
                <w:szCs w:val="20"/>
              </w:rPr>
              <w:t xml:space="preserve">млн. руб. </w:t>
            </w:r>
          </w:p>
        </w:tc>
        <w:tc>
          <w:tcPr>
            <w:tcW w:w="1259" w:type="dxa"/>
            <w:vAlign w:val="center"/>
          </w:tcPr>
          <w:p w:rsidR="00793E08" w:rsidRDefault="00793E08" w:rsidP="005B140B">
            <w:pPr>
              <w:jc w:val="center"/>
              <w:rPr>
                <w:sz w:val="20"/>
                <w:szCs w:val="20"/>
              </w:rPr>
            </w:pPr>
            <w:r>
              <w:rPr>
                <w:sz w:val="20"/>
                <w:szCs w:val="20"/>
              </w:rPr>
              <w:t>3283</w:t>
            </w:r>
          </w:p>
        </w:tc>
        <w:tc>
          <w:tcPr>
            <w:tcW w:w="1259" w:type="dxa"/>
            <w:vAlign w:val="center"/>
          </w:tcPr>
          <w:p w:rsidR="00793E08" w:rsidRDefault="00793E08" w:rsidP="005B140B">
            <w:pPr>
              <w:jc w:val="center"/>
              <w:rPr>
                <w:sz w:val="20"/>
                <w:szCs w:val="20"/>
              </w:rPr>
            </w:pPr>
            <w:r>
              <w:rPr>
                <w:sz w:val="20"/>
                <w:szCs w:val="20"/>
              </w:rPr>
              <w:t>3444</w:t>
            </w:r>
          </w:p>
        </w:tc>
        <w:tc>
          <w:tcPr>
            <w:tcW w:w="1259" w:type="dxa"/>
            <w:vAlign w:val="center"/>
          </w:tcPr>
          <w:p w:rsidR="00793E08" w:rsidRDefault="00793E08" w:rsidP="005B140B">
            <w:pPr>
              <w:jc w:val="center"/>
              <w:rPr>
                <w:sz w:val="20"/>
                <w:szCs w:val="20"/>
              </w:rPr>
            </w:pPr>
            <w:r>
              <w:rPr>
                <w:sz w:val="20"/>
                <w:szCs w:val="20"/>
              </w:rPr>
              <w:t>3613</w:t>
            </w:r>
          </w:p>
        </w:tc>
        <w:tc>
          <w:tcPr>
            <w:tcW w:w="1259" w:type="dxa"/>
            <w:vAlign w:val="center"/>
          </w:tcPr>
          <w:p w:rsidR="00793E08" w:rsidRDefault="00793E08" w:rsidP="005B140B">
            <w:pPr>
              <w:jc w:val="center"/>
              <w:rPr>
                <w:sz w:val="20"/>
                <w:szCs w:val="20"/>
              </w:rPr>
            </w:pPr>
            <w:r>
              <w:rPr>
                <w:sz w:val="20"/>
                <w:szCs w:val="20"/>
              </w:rPr>
              <w:t>3768</w:t>
            </w:r>
          </w:p>
        </w:tc>
        <w:tc>
          <w:tcPr>
            <w:tcW w:w="1259" w:type="dxa"/>
            <w:vAlign w:val="center"/>
          </w:tcPr>
          <w:p w:rsidR="00793E08" w:rsidRDefault="00793E08" w:rsidP="005B140B">
            <w:pPr>
              <w:jc w:val="center"/>
              <w:rPr>
                <w:sz w:val="20"/>
                <w:szCs w:val="20"/>
              </w:rPr>
            </w:pPr>
            <w:r>
              <w:rPr>
                <w:sz w:val="20"/>
                <w:szCs w:val="20"/>
              </w:rPr>
              <w:t>3915</w:t>
            </w:r>
          </w:p>
        </w:tc>
        <w:tc>
          <w:tcPr>
            <w:tcW w:w="1259" w:type="dxa"/>
            <w:vAlign w:val="center"/>
          </w:tcPr>
          <w:p w:rsidR="00793E08" w:rsidRDefault="00793E08" w:rsidP="005B140B">
            <w:pPr>
              <w:jc w:val="center"/>
              <w:rPr>
                <w:sz w:val="20"/>
                <w:szCs w:val="20"/>
              </w:rPr>
            </w:pPr>
            <w:r>
              <w:rPr>
                <w:sz w:val="20"/>
                <w:szCs w:val="20"/>
              </w:rPr>
              <w:t>4044</w:t>
            </w:r>
          </w:p>
        </w:tc>
        <w:tc>
          <w:tcPr>
            <w:tcW w:w="1259" w:type="dxa"/>
            <w:vAlign w:val="center"/>
          </w:tcPr>
          <w:p w:rsidR="00793E08" w:rsidRDefault="00793E08" w:rsidP="005B140B">
            <w:pPr>
              <w:jc w:val="center"/>
              <w:rPr>
                <w:sz w:val="20"/>
                <w:szCs w:val="20"/>
              </w:rPr>
            </w:pPr>
            <w:r>
              <w:rPr>
                <w:sz w:val="20"/>
                <w:szCs w:val="20"/>
              </w:rPr>
              <w:t>4178</w:t>
            </w:r>
          </w:p>
        </w:tc>
        <w:tc>
          <w:tcPr>
            <w:tcW w:w="1259" w:type="dxa"/>
            <w:vAlign w:val="center"/>
          </w:tcPr>
          <w:p w:rsidR="00793E08" w:rsidRDefault="00793E08" w:rsidP="005B140B">
            <w:pPr>
              <w:jc w:val="center"/>
              <w:rPr>
                <w:sz w:val="20"/>
                <w:szCs w:val="20"/>
              </w:rPr>
            </w:pPr>
            <w:r>
              <w:rPr>
                <w:sz w:val="20"/>
                <w:szCs w:val="20"/>
              </w:rPr>
              <w:t>4315</w:t>
            </w:r>
          </w:p>
        </w:tc>
      </w:tr>
      <w:tr w:rsidR="00793E08" w:rsidRPr="00B50578" w:rsidTr="005B140B">
        <w:tc>
          <w:tcPr>
            <w:tcW w:w="3955" w:type="dxa"/>
            <w:vAlign w:val="center"/>
          </w:tcPr>
          <w:p w:rsidR="00793E08" w:rsidRPr="00B50578" w:rsidRDefault="00793E08" w:rsidP="005B140B">
            <w:pPr>
              <w:rPr>
                <w:sz w:val="20"/>
                <w:szCs w:val="20"/>
              </w:rPr>
            </w:pPr>
            <w:r>
              <w:rPr>
                <w:sz w:val="20"/>
                <w:szCs w:val="20"/>
              </w:rPr>
              <w:t>Выпуск товаров</w:t>
            </w:r>
          </w:p>
        </w:tc>
        <w:tc>
          <w:tcPr>
            <w:tcW w:w="1107" w:type="dxa"/>
            <w:vAlign w:val="center"/>
          </w:tcPr>
          <w:p w:rsidR="00793E08" w:rsidRPr="00B50578" w:rsidRDefault="00793E08" w:rsidP="005B140B">
            <w:pPr>
              <w:jc w:val="center"/>
              <w:rPr>
                <w:sz w:val="20"/>
                <w:szCs w:val="20"/>
              </w:rPr>
            </w:pPr>
            <w:r w:rsidRPr="00B50578">
              <w:rPr>
                <w:sz w:val="20"/>
                <w:szCs w:val="20"/>
              </w:rPr>
              <w:t xml:space="preserve">млн. руб. </w:t>
            </w:r>
          </w:p>
        </w:tc>
        <w:tc>
          <w:tcPr>
            <w:tcW w:w="1259" w:type="dxa"/>
            <w:vAlign w:val="center"/>
          </w:tcPr>
          <w:p w:rsidR="00793E08" w:rsidRDefault="00793E08" w:rsidP="005B140B">
            <w:pPr>
              <w:jc w:val="center"/>
              <w:rPr>
                <w:sz w:val="20"/>
                <w:szCs w:val="20"/>
              </w:rPr>
            </w:pPr>
            <w:r>
              <w:rPr>
                <w:sz w:val="20"/>
                <w:szCs w:val="20"/>
              </w:rPr>
              <w:t>61600</w:t>
            </w:r>
          </w:p>
        </w:tc>
        <w:tc>
          <w:tcPr>
            <w:tcW w:w="1259" w:type="dxa"/>
            <w:vAlign w:val="center"/>
          </w:tcPr>
          <w:p w:rsidR="00793E08" w:rsidRDefault="00793E08" w:rsidP="005B140B">
            <w:pPr>
              <w:jc w:val="center"/>
              <w:rPr>
                <w:sz w:val="20"/>
                <w:szCs w:val="20"/>
              </w:rPr>
            </w:pPr>
            <w:r>
              <w:rPr>
                <w:sz w:val="20"/>
                <w:szCs w:val="20"/>
              </w:rPr>
              <w:t>67400</w:t>
            </w:r>
          </w:p>
        </w:tc>
        <w:tc>
          <w:tcPr>
            <w:tcW w:w="1259" w:type="dxa"/>
            <w:vAlign w:val="center"/>
          </w:tcPr>
          <w:p w:rsidR="00793E08" w:rsidRDefault="00793E08" w:rsidP="005B140B">
            <w:pPr>
              <w:jc w:val="center"/>
              <w:rPr>
                <w:sz w:val="20"/>
                <w:szCs w:val="20"/>
              </w:rPr>
            </w:pPr>
            <w:r>
              <w:rPr>
                <w:sz w:val="20"/>
                <w:szCs w:val="20"/>
              </w:rPr>
              <w:t>70200</w:t>
            </w:r>
          </w:p>
        </w:tc>
        <w:tc>
          <w:tcPr>
            <w:tcW w:w="1259" w:type="dxa"/>
            <w:vAlign w:val="center"/>
          </w:tcPr>
          <w:p w:rsidR="00793E08" w:rsidRDefault="00793E08" w:rsidP="005B140B">
            <w:pPr>
              <w:jc w:val="center"/>
              <w:rPr>
                <w:sz w:val="20"/>
                <w:szCs w:val="20"/>
              </w:rPr>
            </w:pPr>
            <w:r>
              <w:rPr>
                <w:sz w:val="20"/>
                <w:szCs w:val="20"/>
              </w:rPr>
              <w:t>73830</w:t>
            </w:r>
          </w:p>
        </w:tc>
        <w:tc>
          <w:tcPr>
            <w:tcW w:w="1259" w:type="dxa"/>
            <w:vAlign w:val="center"/>
          </w:tcPr>
          <w:p w:rsidR="00793E08" w:rsidRDefault="00793E08" w:rsidP="005B140B">
            <w:pPr>
              <w:jc w:val="center"/>
              <w:rPr>
                <w:sz w:val="20"/>
                <w:szCs w:val="20"/>
              </w:rPr>
            </w:pPr>
            <w:r>
              <w:rPr>
                <w:sz w:val="20"/>
                <w:szCs w:val="20"/>
              </w:rPr>
              <w:t>78282</w:t>
            </w:r>
          </w:p>
        </w:tc>
        <w:tc>
          <w:tcPr>
            <w:tcW w:w="1259" w:type="dxa"/>
            <w:vAlign w:val="center"/>
          </w:tcPr>
          <w:p w:rsidR="00793E08" w:rsidRDefault="00793E08" w:rsidP="005B140B">
            <w:pPr>
              <w:jc w:val="center"/>
              <w:rPr>
                <w:sz w:val="20"/>
                <w:szCs w:val="20"/>
              </w:rPr>
            </w:pPr>
            <w:r>
              <w:rPr>
                <w:sz w:val="20"/>
                <w:szCs w:val="20"/>
              </w:rPr>
              <w:t>83129</w:t>
            </w:r>
          </w:p>
        </w:tc>
        <w:tc>
          <w:tcPr>
            <w:tcW w:w="1259" w:type="dxa"/>
            <w:vAlign w:val="center"/>
          </w:tcPr>
          <w:p w:rsidR="00793E08" w:rsidRDefault="00793E08" w:rsidP="005B140B">
            <w:pPr>
              <w:jc w:val="center"/>
              <w:rPr>
                <w:sz w:val="20"/>
                <w:szCs w:val="20"/>
              </w:rPr>
            </w:pPr>
            <w:r>
              <w:rPr>
                <w:sz w:val="20"/>
                <w:szCs w:val="20"/>
              </w:rPr>
              <w:t>87608</w:t>
            </w:r>
          </w:p>
        </w:tc>
        <w:tc>
          <w:tcPr>
            <w:tcW w:w="1259" w:type="dxa"/>
            <w:vAlign w:val="center"/>
          </w:tcPr>
          <w:p w:rsidR="00793E08" w:rsidRDefault="00793E08" w:rsidP="005B140B">
            <w:pPr>
              <w:jc w:val="center"/>
              <w:rPr>
                <w:sz w:val="20"/>
                <w:szCs w:val="20"/>
              </w:rPr>
            </w:pPr>
            <w:r>
              <w:rPr>
                <w:sz w:val="20"/>
                <w:szCs w:val="20"/>
              </w:rPr>
              <w:t>92597</w:t>
            </w:r>
          </w:p>
        </w:tc>
      </w:tr>
      <w:tr w:rsidR="00793E08" w:rsidRPr="00B50578" w:rsidTr="005B140B">
        <w:tc>
          <w:tcPr>
            <w:tcW w:w="3955" w:type="dxa"/>
            <w:vAlign w:val="center"/>
          </w:tcPr>
          <w:p w:rsidR="00793E08" w:rsidRPr="00B50578" w:rsidRDefault="00793E08" w:rsidP="005B140B">
            <w:pPr>
              <w:rPr>
                <w:sz w:val="20"/>
                <w:szCs w:val="20"/>
              </w:rPr>
            </w:pPr>
            <w:r w:rsidRPr="00B50578">
              <w:rPr>
                <w:sz w:val="20"/>
                <w:szCs w:val="20"/>
              </w:rPr>
              <w:t>Ввод в действие основных фондов</w:t>
            </w:r>
          </w:p>
        </w:tc>
        <w:tc>
          <w:tcPr>
            <w:tcW w:w="1107" w:type="dxa"/>
            <w:vAlign w:val="center"/>
          </w:tcPr>
          <w:p w:rsidR="00793E08" w:rsidRPr="00B50578" w:rsidRDefault="00793E08" w:rsidP="005B140B">
            <w:pPr>
              <w:jc w:val="center"/>
              <w:rPr>
                <w:sz w:val="20"/>
                <w:szCs w:val="20"/>
              </w:rPr>
            </w:pPr>
            <w:r w:rsidRPr="00B50578">
              <w:rPr>
                <w:sz w:val="20"/>
                <w:szCs w:val="20"/>
              </w:rPr>
              <w:t xml:space="preserve">млн. руб. </w:t>
            </w:r>
          </w:p>
        </w:tc>
        <w:tc>
          <w:tcPr>
            <w:tcW w:w="1259" w:type="dxa"/>
            <w:vAlign w:val="center"/>
          </w:tcPr>
          <w:p w:rsidR="00793E08" w:rsidRDefault="00793E08" w:rsidP="005B140B">
            <w:pPr>
              <w:jc w:val="center"/>
              <w:rPr>
                <w:sz w:val="20"/>
                <w:szCs w:val="20"/>
              </w:rPr>
            </w:pPr>
            <w:r>
              <w:rPr>
                <w:sz w:val="20"/>
                <w:szCs w:val="20"/>
              </w:rPr>
              <w:t>6494</w:t>
            </w:r>
          </w:p>
        </w:tc>
        <w:tc>
          <w:tcPr>
            <w:tcW w:w="1259" w:type="dxa"/>
            <w:vAlign w:val="center"/>
          </w:tcPr>
          <w:p w:rsidR="00793E08" w:rsidRDefault="00793E08" w:rsidP="005B140B">
            <w:pPr>
              <w:jc w:val="center"/>
              <w:rPr>
                <w:sz w:val="20"/>
                <w:szCs w:val="20"/>
              </w:rPr>
            </w:pPr>
            <w:r>
              <w:rPr>
                <w:sz w:val="20"/>
                <w:szCs w:val="20"/>
              </w:rPr>
              <w:t>8321</w:t>
            </w:r>
          </w:p>
        </w:tc>
        <w:tc>
          <w:tcPr>
            <w:tcW w:w="1259" w:type="dxa"/>
            <w:vAlign w:val="center"/>
          </w:tcPr>
          <w:p w:rsidR="00793E08" w:rsidRDefault="00793E08" w:rsidP="005B140B">
            <w:pPr>
              <w:jc w:val="center"/>
              <w:rPr>
                <w:sz w:val="20"/>
                <w:szCs w:val="20"/>
              </w:rPr>
            </w:pPr>
            <w:r>
              <w:rPr>
                <w:sz w:val="20"/>
                <w:szCs w:val="20"/>
              </w:rPr>
              <w:t>10662</w:t>
            </w:r>
          </w:p>
        </w:tc>
        <w:tc>
          <w:tcPr>
            <w:tcW w:w="1259" w:type="dxa"/>
            <w:vAlign w:val="center"/>
          </w:tcPr>
          <w:p w:rsidR="00793E08" w:rsidRDefault="00793E08" w:rsidP="005B140B">
            <w:pPr>
              <w:jc w:val="center"/>
              <w:rPr>
                <w:sz w:val="20"/>
                <w:szCs w:val="20"/>
              </w:rPr>
            </w:pPr>
            <w:r>
              <w:rPr>
                <w:sz w:val="20"/>
                <w:szCs w:val="20"/>
              </w:rPr>
              <w:t>13662</w:t>
            </w:r>
          </w:p>
        </w:tc>
        <w:tc>
          <w:tcPr>
            <w:tcW w:w="1259" w:type="dxa"/>
            <w:vAlign w:val="center"/>
          </w:tcPr>
          <w:p w:rsidR="00793E08" w:rsidRDefault="00793E08" w:rsidP="005B140B">
            <w:pPr>
              <w:jc w:val="center"/>
              <w:rPr>
                <w:sz w:val="20"/>
                <w:szCs w:val="20"/>
              </w:rPr>
            </w:pPr>
            <w:r>
              <w:rPr>
                <w:sz w:val="20"/>
                <w:szCs w:val="20"/>
              </w:rPr>
              <w:t>17506</w:t>
            </w:r>
          </w:p>
        </w:tc>
        <w:tc>
          <w:tcPr>
            <w:tcW w:w="1259" w:type="dxa"/>
            <w:vAlign w:val="center"/>
          </w:tcPr>
          <w:p w:rsidR="00793E08" w:rsidRDefault="00793E08" w:rsidP="005B140B">
            <w:pPr>
              <w:jc w:val="center"/>
              <w:rPr>
                <w:sz w:val="20"/>
                <w:szCs w:val="20"/>
              </w:rPr>
            </w:pPr>
            <w:r>
              <w:rPr>
                <w:sz w:val="20"/>
                <w:szCs w:val="20"/>
              </w:rPr>
              <w:t>22431</w:t>
            </w:r>
          </w:p>
        </w:tc>
        <w:tc>
          <w:tcPr>
            <w:tcW w:w="1259" w:type="dxa"/>
            <w:vAlign w:val="center"/>
          </w:tcPr>
          <w:p w:rsidR="00793E08" w:rsidRDefault="00793E08" w:rsidP="005B140B">
            <w:pPr>
              <w:jc w:val="center"/>
              <w:rPr>
                <w:sz w:val="20"/>
                <w:szCs w:val="20"/>
              </w:rPr>
            </w:pPr>
            <w:r>
              <w:rPr>
                <w:sz w:val="20"/>
                <w:szCs w:val="20"/>
              </w:rPr>
              <w:t>28743</w:t>
            </w:r>
          </w:p>
        </w:tc>
        <w:tc>
          <w:tcPr>
            <w:tcW w:w="1259" w:type="dxa"/>
            <w:vAlign w:val="center"/>
          </w:tcPr>
          <w:p w:rsidR="00793E08" w:rsidRDefault="00793E08" w:rsidP="005B140B">
            <w:pPr>
              <w:jc w:val="center"/>
              <w:rPr>
                <w:sz w:val="20"/>
                <w:szCs w:val="20"/>
              </w:rPr>
            </w:pPr>
            <w:r>
              <w:rPr>
                <w:sz w:val="20"/>
                <w:szCs w:val="20"/>
              </w:rPr>
              <w:t>36830</w:t>
            </w:r>
          </w:p>
        </w:tc>
      </w:tr>
      <w:tr w:rsidR="00793E08" w:rsidRPr="00B50578" w:rsidTr="005B140B">
        <w:tc>
          <w:tcPr>
            <w:tcW w:w="15134" w:type="dxa"/>
            <w:gridSpan w:val="10"/>
            <w:vAlign w:val="center"/>
          </w:tcPr>
          <w:p w:rsidR="00793E08" w:rsidRPr="00B50578" w:rsidRDefault="00793E08" w:rsidP="005B140B">
            <w:pPr>
              <w:keepNext/>
              <w:autoSpaceDE w:val="0"/>
              <w:autoSpaceDN w:val="0"/>
              <w:adjustRightInd w:val="0"/>
              <w:rPr>
                <w:b/>
                <w:i/>
                <w:color w:val="000000"/>
                <w:sz w:val="20"/>
                <w:szCs w:val="20"/>
              </w:rPr>
            </w:pPr>
            <w:r w:rsidRPr="00B50578">
              <w:rPr>
                <w:b/>
                <w:i/>
                <w:color w:val="000000"/>
                <w:sz w:val="20"/>
                <w:szCs w:val="20"/>
              </w:rPr>
              <w:t>Характеристики зданий</w:t>
            </w:r>
          </w:p>
        </w:tc>
      </w:tr>
      <w:tr w:rsidR="00793E08" w:rsidRPr="00B50578" w:rsidTr="005B140B">
        <w:tc>
          <w:tcPr>
            <w:tcW w:w="3955" w:type="dxa"/>
            <w:tcBorders>
              <w:bottom w:val="single" w:sz="4" w:space="0" w:color="auto"/>
            </w:tcBorders>
            <w:vAlign w:val="center"/>
          </w:tcPr>
          <w:p w:rsidR="00793E08" w:rsidRPr="00B50578" w:rsidRDefault="00793E08" w:rsidP="005B140B">
            <w:pPr>
              <w:rPr>
                <w:sz w:val="20"/>
                <w:szCs w:val="20"/>
              </w:rPr>
            </w:pPr>
            <w:r w:rsidRPr="00B50578">
              <w:rPr>
                <w:sz w:val="20"/>
                <w:szCs w:val="20"/>
              </w:rPr>
              <w:t>Средняя обеспеченность жильем</w:t>
            </w:r>
          </w:p>
        </w:tc>
        <w:tc>
          <w:tcPr>
            <w:tcW w:w="1107"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м</w:t>
            </w:r>
            <w:r w:rsidRPr="00B50578">
              <w:rPr>
                <w:sz w:val="20"/>
                <w:szCs w:val="20"/>
                <w:vertAlign w:val="superscript"/>
              </w:rPr>
              <w:t>2</w:t>
            </w:r>
            <w:r w:rsidRPr="00B50578">
              <w:rPr>
                <w:sz w:val="20"/>
                <w:szCs w:val="20"/>
              </w:rPr>
              <w:t xml:space="preserve">/чел. </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18,1</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18,3</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18,2</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18,1</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18,3</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18,5</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18,6</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18,8</w:t>
            </w:r>
          </w:p>
        </w:tc>
      </w:tr>
      <w:tr w:rsidR="00793E08" w:rsidRPr="00B50578" w:rsidTr="005B140B">
        <w:tc>
          <w:tcPr>
            <w:tcW w:w="3955"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rPr>
                <w:sz w:val="20"/>
                <w:szCs w:val="20"/>
              </w:rPr>
            </w:pPr>
            <w:r w:rsidRPr="00B50578">
              <w:rPr>
                <w:sz w:val="20"/>
                <w:szCs w:val="20"/>
              </w:rPr>
              <w:t>Общая площадь жилых зданий</w:t>
            </w:r>
          </w:p>
        </w:tc>
        <w:tc>
          <w:tcPr>
            <w:tcW w:w="1107"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тыс. м</w:t>
            </w:r>
            <w:r w:rsidRPr="00B50578">
              <w:rPr>
                <w:sz w:val="20"/>
                <w:szCs w:val="20"/>
                <w:vertAlign w:val="superscript"/>
              </w:rPr>
              <w:t>2</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315,9</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321,4</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323,8</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326,3</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333,5</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340,7</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347,9</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355,2</w:t>
            </w:r>
          </w:p>
        </w:tc>
      </w:tr>
      <w:tr w:rsidR="00793E08" w:rsidRPr="00B50578" w:rsidTr="005B140B">
        <w:trPr>
          <w:trHeight w:val="206"/>
        </w:trPr>
        <w:tc>
          <w:tcPr>
            <w:tcW w:w="3955"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ind w:firstLine="142"/>
              <w:rPr>
                <w:sz w:val="20"/>
                <w:szCs w:val="20"/>
              </w:rPr>
            </w:pPr>
            <w:r w:rsidRPr="00B50578">
              <w:rPr>
                <w:sz w:val="20"/>
                <w:szCs w:val="20"/>
              </w:rPr>
              <w:t>жилых помещений</w:t>
            </w:r>
          </w:p>
        </w:tc>
        <w:tc>
          <w:tcPr>
            <w:tcW w:w="1107"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тыс. м</w:t>
            </w:r>
            <w:r w:rsidRPr="00B50578">
              <w:rPr>
                <w:sz w:val="20"/>
                <w:szCs w:val="20"/>
                <w:vertAlign w:val="superscript"/>
              </w:rPr>
              <w:t>2</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282,0</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287,5</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289,3</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291,2</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297,4</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303,7</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309,9</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316,2</w:t>
            </w:r>
          </w:p>
        </w:tc>
      </w:tr>
      <w:tr w:rsidR="00793E08" w:rsidRPr="00B50578" w:rsidTr="005B140B">
        <w:tc>
          <w:tcPr>
            <w:tcW w:w="15134" w:type="dxa"/>
            <w:gridSpan w:val="10"/>
            <w:tcBorders>
              <w:top w:val="single" w:sz="4" w:space="0" w:color="auto"/>
            </w:tcBorders>
            <w:vAlign w:val="center"/>
          </w:tcPr>
          <w:p w:rsidR="00793E08" w:rsidRPr="00B50578" w:rsidRDefault="00793E08" w:rsidP="005B140B">
            <w:pPr>
              <w:keepNext/>
              <w:autoSpaceDE w:val="0"/>
              <w:autoSpaceDN w:val="0"/>
              <w:adjustRightInd w:val="0"/>
              <w:rPr>
                <w:b/>
                <w:i/>
                <w:color w:val="000000"/>
                <w:sz w:val="20"/>
                <w:szCs w:val="20"/>
              </w:rPr>
            </w:pPr>
            <w:r w:rsidRPr="00B50578">
              <w:rPr>
                <w:b/>
                <w:i/>
                <w:color w:val="000000"/>
                <w:sz w:val="20"/>
                <w:szCs w:val="20"/>
              </w:rPr>
              <w:t>Баланс доходов и расходов населения</w:t>
            </w:r>
          </w:p>
        </w:tc>
      </w:tr>
      <w:tr w:rsidR="00793E08" w:rsidRPr="00B50578" w:rsidTr="005B140B">
        <w:tc>
          <w:tcPr>
            <w:tcW w:w="3955" w:type="dxa"/>
            <w:vAlign w:val="center"/>
          </w:tcPr>
          <w:p w:rsidR="00793E08" w:rsidRPr="00B50578" w:rsidRDefault="00793E08" w:rsidP="005B140B">
            <w:pPr>
              <w:rPr>
                <w:bCs/>
                <w:sz w:val="20"/>
                <w:szCs w:val="20"/>
              </w:rPr>
            </w:pPr>
            <w:r w:rsidRPr="00B50578">
              <w:rPr>
                <w:bCs/>
                <w:sz w:val="20"/>
                <w:szCs w:val="20"/>
              </w:rPr>
              <w:t xml:space="preserve">Доходы - всего, в </w:t>
            </w:r>
            <w:proofErr w:type="spellStart"/>
            <w:r w:rsidRPr="00B50578">
              <w:rPr>
                <w:bCs/>
                <w:sz w:val="20"/>
                <w:szCs w:val="20"/>
              </w:rPr>
              <w:t>т.ч</w:t>
            </w:r>
            <w:proofErr w:type="spellEnd"/>
            <w:r w:rsidRPr="00B50578">
              <w:rPr>
                <w:bCs/>
                <w:sz w:val="20"/>
                <w:szCs w:val="20"/>
              </w:rPr>
              <w:t>.:</w:t>
            </w:r>
          </w:p>
        </w:tc>
        <w:tc>
          <w:tcPr>
            <w:tcW w:w="1107" w:type="dxa"/>
            <w:vAlign w:val="center"/>
          </w:tcPr>
          <w:p w:rsidR="00793E08" w:rsidRPr="00B50578" w:rsidRDefault="00793E08" w:rsidP="005B140B">
            <w:pPr>
              <w:jc w:val="center"/>
              <w:rPr>
                <w:bCs/>
                <w:sz w:val="20"/>
                <w:szCs w:val="20"/>
              </w:rPr>
            </w:pPr>
            <w:r w:rsidRPr="00B50578">
              <w:rPr>
                <w:bCs/>
                <w:sz w:val="20"/>
                <w:szCs w:val="20"/>
              </w:rPr>
              <w:t>млн. руб.</w:t>
            </w:r>
          </w:p>
        </w:tc>
        <w:tc>
          <w:tcPr>
            <w:tcW w:w="1259" w:type="dxa"/>
            <w:vAlign w:val="center"/>
          </w:tcPr>
          <w:p w:rsidR="00793E08" w:rsidRPr="00B50578" w:rsidRDefault="00793E08" w:rsidP="005B140B">
            <w:pPr>
              <w:jc w:val="center"/>
              <w:rPr>
                <w:bCs/>
                <w:sz w:val="20"/>
                <w:szCs w:val="20"/>
              </w:rPr>
            </w:pPr>
            <w:r w:rsidRPr="00B50578">
              <w:rPr>
                <w:bCs/>
                <w:sz w:val="20"/>
                <w:szCs w:val="20"/>
              </w:rPr>
              <w:t>11958</w:t>
            </w:r>
          </w:p>
        </w:tc>
        <w:tc>
          <w:tcPr>
            <w:tcW w:w="1259" w:type="dxa"/>
            <w:vAlign w:val="center"/>
          </w:tcPr>
          <w:p w:rsidR="00793E08" w:rsidRPr="00B50578" w:rsidRDefault="00793E08" w:rsidP="005B140B">
            <w:pPr>
              <w:jc w:val="center"/>
              <w:rPr>
                <w:bCs/>
                <w:sz w:val="20"/>
                <w:szCs w:val="20"/>
              </w:rPr>
            </w:pPr>
            <w:r w:rsidRPr="00B50578">
              <w:rPr>
                <w:bCs/>
                <w:sz w:val="20"/>
                <w:szCs w:val="20"/>
              </w:rPr>
              <w:t>12695</w:t>
            </w:r>
          </w:p>
        </w:tc>
        <w:tc>
          <w:tcPr>
            <w:tcW w:w="1259" w:type="dxa"/>
            <w:vAlign w:val="center"/>
          </w:tcPr>
          <w:p w:rsidR="00793E08" w:rsidRPr="00B50578" w:rsidRDefault="00793E08" w:rsidP="005B140B">
            <w:pPr>
              <w:jc w:val="center"/>
              <w:rPr>
                <w:bCs/>
                <w:sz w:val="20"/>
                <w:szCs w:val="20"/>
              </w:rPr>
            </w:pPr>
            <w:r w:rsidRPr="00B50578">
              <w:rPr>
                <w:bCs/>
                <w:sz w:val="20"/>
                <w:szCs w:val="20"/>
              </w:rPr>
              <w:t>13415</w:t>
            </w:r>
          </w:p>
        </w:tc>
        <w:tc>
          <w:tcPr>
            <w:tcW w:w="1259" w:type="dxa"/>
            <w:vAlign w:val="center"/>
          </w:tcPr>
          <w:p w:rsidR="00793E08" w:rsidRPr="00B50578" w:rsidRDefault="00793E08" w:rsidP="005B140B">
            <w:pPr>
              <w:jc w:val="center"/>
              <w:rPr>
                <w:bCs/>
                <w:sz w:val="20"/>
                <w:szCs w:val="20"/>
              </w:rPr>
            </w:pPr>
            <w:r w:rsidRPr="00B50578">
              <w:rPr>
                <w:bCs/>
                <w:sz w:val="20"/>
                <w:szCs w:val="20"/>
              </w:rPr>
              <w:t>14027</w:t>
            </w:r>
          </w:p>
        </w:tc>
        <w:tc>
          <w:tcPr>
            <w:tcW w:w="1259" w:type="dxa"/>
            <w:vAlign w:val="center"/>
          </w:tcPr>
          <w:p w:rsidR="00793E08" w:rsidRPr="00B50578" w:rsidRDefault="00793E08" w:rsidP="005B140B">
            <w:pPr>
              <w:jc w:val="center"/>
              <w:rPr>
                <w:bCs/>
                <w:sz w:val="20"/>
                <w:szCs w:val="20"/>
              </w:rPr>
            </w:pPr>
            <w:r w:rsidRPr="00B50578">
              <w:rPr>
                <w:bCs/>
                <w:sz w:val="20"/>
                <w:szCs w:val="20"/>
              </w:rPr>
              <w:t>14628</w:t>
            </w:r>
          </w:p>
        </w:tc>
        <w:tc>
          <w:tcPr>
            <w:tcW w:w="1259" w:type="dxa"/>
            <w:vAlign w:val="center"/>
          </w:tcPr>
          <w:p w:rsidR="00793E08" w:rsidRPr="00B50578" w:rsidRDefault="00793E08" w:rsidP="005B140B">
            <w:pPr>
              <w:jc w:val="center"/>
              <w:rPr>
                <w:bCs/>
                <w:sz w:val="20"/>
                <w:szCs w:val="20"/>
              </w:rPr>
            </w:pPr>
            <w:r w:rsidRPr="00B50578">
              <w:rPr>
                <w:bCs/>
                <w:sz w:val="20"/>
                <w:szCs w:val="20"/>
              </w:rPr>
              <w:t>15211</w:t>
            </w:r>
          </w:p>
        </w:tc>
        <w:tc>
          <w:tcPr>
            <w:tcW w:w="1259" w:type="dxa"/>
            <w:vAlign w:val="center"/>
          </w:tcPr>
          <w:p w:rsidR="00793E08" w:rsidRPr="00B50578" w:rsidRDefault="00793E08" w:rsidP="005B140B">
            <w:pPr>
              <w:jc w:val="center"/>
              <w:rPr>
                <w:bCs/>
                <w:sz w:val="20"/>
                <w:szCs w:val="20"/>
              </w:rPr>
            </w:pPr>
            <w:r w:rsidRPr="00B50578">
              <w:rPr>
                <w:bCs/>
                <w:sz w:val="20"/>
                <w:szCs w:val="20"/>
              </w:rPr>
              <w:t>15816</w:t>
            </w:r>
          </w:p>
        </w:tc>
        <w:tc>
          <w:tcPr>
            <w:tcW w:w="1259" w:type="dxa"/>
            <w:vAlign w:val="center"/>
          </w:tcPr>
          <w:p w:rsidR="00793E08" w:rsidRPr="00B50578" w:rsidRDefault="00793E08" w:rsidP="005B140B">
            <w:pPr>
              <w:jc w:val="center"/>
              <w:rPr>
                <w:bCs/>
                <w:sz w:val="20"/>
                <w:szCs w:val="20"/>
              </w:rPr>
            </w:pPr>
            <w:r w:rsidRPr="00B50578">
              <w:rPr>
                <w:bCs/>
                <w:sz w:val="20"/>
                <w:szCs w:val="20"/>
              </w:rPr>
              <w:t>16444</w:t>
            </w:r>
          </w:p>
        </w:tc>
      </w:tr>
      <w:tr w:rsidR="00793E08" w:rsidRPr="00B50578" w:rsidTr="005B140B">
        <w:tc>
          <w:tcPr>
            <w:tcW w:w="3955" w:type="dxa"/>
            <w:vAlign w:val="center"/>
          </w:tcPr>
          <w:p w:rsidR="00793E08" w:rsidRPr="00B50578" w:rsidRDefault="00793E08" w:rsidP="005B140B">
            <w:pPr>
              <w:ind w:left="171" w:hanging="1"/>
              <w:rPr>
                <w:sz w:val="20"/>
                <w:szCs w:val="20"/>
              </w:rPr>
            </w:pPr>
            <w:r w:rsidRPr="00B50578">
              <w:rPr>
                <w:sz w:val="20"/>
                <w:szCs w:val="20"/>
              </w:rPr>
              <w:t>оплата труда наемных работников</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11323</w:t>
            </w:r>
          </w:p>
        </w:tc>
        <w:tc>
          <w:tcPr>
            <w:tcW w:w="1259" w:type="dxa"/>
            <w:vAlign w:val="center"/>
          </w:tcPr>
          <w:p w:rsidR="00793E08" w:rsidRPr="00B50578" w:rsidRDefault="00793E08" w:rsidP="005B140B">
            <w:pPr>
              <w:jc w:val="center"/>
              <w:rPr>
                <w:sz w:val="20"/>
                <w:szCs w:val="20"/>
              </w:rPr>
            </w:pPr>
            <w:r w:rsidRPr="00B50578">
              <w:rPr>
                <w:sz w:val="20"/>
                <w:szCs w:val="20"/>
              </w:rPr>
              <w:t>12036</w:t>
            </w:r>
          </w:p>
        </w:tc>
        <w:tc>
          <w:tcPr>
            <w:tcW w:w="1259" w:type="dxa"/>
            <w:vAlign w:val="center"/>
          </w:tcPr>
          <w:p w:rsidR="00793E08" w:rsidRPr="00B50578" w:rsidRDefault="00793E08" w:rsidP="005B140B">
            <w:pPr>
              <w:jc w:val="center"/>
              <w:rPr>
                <w:sz w:val="20"/>
                <w:szCs w:val="20"/>
              </w:rPr>
            </w:pPr>
            <w:r w:rsidRPr="00B50578">
              <w:rPr>
                <w:sz w:val="20"/>
                <w:szCs w:val="20"/>
              </w:rPr>
              <w:t>12734</w:t>
            </w:r>
          </w:p>
        </w:tc>
        <w:tc>
          <w:tcPr>
            <w:tcW w:w="1259" w:type="dxa"/>
            <w:vAlign w:val="center"/>
          </w:tcPr>
          <w:p w:rsidR="00793E08" w:rsidRPr="00B50578" w:rsidRDefault="00793E08" w:rsidP="005B140B">
            <w:pPr>
              <w:jc w:val="center"/>
              <w:rPr>
                <w:sz w:val="20"/>
                <w:szCs w:val="20"/>
              </w:rPr>
            </w:pPr>
            <w:r w:rsidRPr="00B50578">
              <w:rPr>
                <w:sz w:val="20"/>
                <w:szCs w:val="20"/>
              </w:rPr>
              <w:t>13320</w:t>
            </w:r>
          </w:p>
        </w:tc>
        <w:tc>
          <w:tcPr>
            <w:tcW w:w="1259" w:type="dxa"/>
            <w:vAlign w:val="center"/>
          </w:tcPr>
          <w:p w:rsidR="00793E08" w:rsidRPr="00B50578" w:rsidRDefault="00793E08" w:rsidP="005B140B">
            <w:pPr>
              <w:jc w:val="center"/>
              <w:rPr>
                <w:sz w:val="20"/>
                <w:szCs w:val="20"/>
              </w:rPr>
            </w:pPr>
            <w:r w:rsidRPr="00B50578">
              <w:rPr>
                <w:sz w:val="20"/>
                <w:szCs w:val="20"/>
              </w:rPr>
              <w:t>13919</w:t>
            </w:r>
          </w:p>
        </w:tc>
        <w:tc>
          <w:tcPr>
            <w:tcW w:w="1259" w:type="dxa"/>
            <w:vAlign w:val="center"/>
          </w:tcPr>
          <w:p w:rsidR="00793E08" w:rsidRPr="00B50578" w:rsidRDefault="00793E08" w:rsidP="005B140B">
            <w:pPr>
              <w:jc w:val="center"/>
              <w:rPr>
                <w:sz w:val="20"/>
                <w:szCs w:val="20"/>
              </w:rPr>
            </w:pPr>
            <w:r w:rsidRPr="00B50578">
              <w:rPr>
                <w:sz w:val="20"/>
                <w:szCs w:val="20"/>
              </w:rPr>
              <w:t>14490</w:t>
            </w:r>
          </w:p>
        </w:tc>
        <w:tc>
          <w:tcPr>
            <w:tcW w:w="1259" w:type="dxa"/>
            <w:vAlign w:val="center"/>
          </w:tcPr>
          <w:p w:rsidR="00793E08" w:rsidRPr="00B50578" w:rsidRDefault="00793E08" w:rsidP="005B140B">
            <w:pPr>
              <w:jc w:val="center"/>
              <w:rPr>
                <w:sz w:val="20"/>
                <w:szCs w:val="20"/>
              </w:rPr>
            </w:pPr>
            <w:r w:rsidRPr="00B50578">
              <w:rPr>
                <w:sz w:val="20"/>
                <w:szCs w:val="20"/>
              </w:rPr>
              <w:t>15084</w:t>
            </w:r>
          </w:p>
        </w:tc>
        <w:tc>
          <w:tcPr>
            <w:tcW w:w="1259" w:type="dxa"/>
            <w:vAlign w:val="center"/>
          </w:tcPr>
          <w:p w:rsidR="00793E08" w:rsidRPr="00B50578" w:rsidRDefault="00793E08" w:rsidP="005B140B">
            <w:pPr>
              <w:jc w:val="center"/>
              <w:rPr>
                <w:sz w:val="20"/>
                <w:szCs w:val="20"/>
              </w:rPr>
            </w:pPr>
            <w:r w:rsidRPr="00B50578">
              <w:rPr>
                <w:sz w:val="20"/>
                <w:szCs w:val="20"/>
              </w:rPr>
              <w:t>15702</w:t>
            </w:r>
          </w:p>
        </w:tc>
      </w:tr>
      <w:tr w:rsidR="00793E08" w:rsidRPr="00B50578" w:rsidTr="005B140B">
        <w:tc>
          <w:tcPr>
            <w:tcW w:w="3955" w:type="dxa"/>
            <w:vAlign w:val="center"/>
          </w:tcPr>
          <w:p w:rsidR="00793E08" w:rsidRPr="00B50578" w:rsidRDefault="00793E08" w:rsidP="005B140B">
            <w:pPr>
              <w:ind w:left="171" w:hanging="1"/>
              <w:rPr>
                <w:sz w:val="20"/>
                <w:szCs w:val="20"/>
              </w:rPr>
            </w:pPr>
            <w:r w:rsidRPr="00B50578">
              <w:rPr>
                <w:sz w:val="20"/>
                <w:szCs w:val="20"/>
              </w:rPr>
              <w:t>пенсии и пособия</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602</w:t>
            </w:r>
          </w:p>
        </w:tc>
        <w:tc>
          <w:tcPr>
            <w:tcW w:w="1259" w:type="dxa"/>
            <w:vAlign w:val="center"/>
          </w:tcPr>
          <w:p w:rsidR="00793E08" w:rsidRPr="00B50578" w:rsidRDefault="00793E08" w:rsidP="005B140B">
            <w:pPr>
              <w:jc w:val="center"/>
              <w:rPr>
                <w:sz w:val="20"/>
                <w:szCs w:val="20"/>
              </w:rPr>
            </w:pPr>
            <w:r w:rsidRPr="00B50578">
              <w:rPr>
                <w:sz w:val="20"/>
                <w:szCs w:val="20"/>
              </w:rPr>
              <w:t>625</w:t>
            </w:r>
          </w:p>
        </w:tc>
        <w:tc>
          <w:tcPr>
            <w:tcW w:w="1259" w:type="dxa"/>
            <w:vAlign w:val="center"/>
          </w:tcPr>
          <w:p w:rsidR="00793E08" w:rsidRPr="00B50578" w:rsidRDefault="00793E08" w:rsidP="005B140B">
            <w:pPr>
              <w:jc w:val="center"/>
              <w:rPr>
                <w:sz w:val="20"/>
                <w:szCs w:val="20"/>
              </w:rPr>
            </w:pPr>
            <w:r w:rsidRPr="00B50578">
              <w:rPr>
                <w:sz w:val="20"/>
                <w:szCs w:val="20"/>
              </w:rPr>
              <w:t>644</w:t>
            </w:r>
          </w:p>
        </w:tc>
        <w:tc>
          <w:tcPr>
            <w:tcW w:w="1259" w:type="dxa"/>
            <w:vAlign w:val="center"/>
          </w:tcPr>
          <w:p w:rsidR="00793E08" w:rsidRPr="00B50578" w:rsidRDefault="00793E08" w:rsidP="005B140B">
            <w:pPr>
              <w:jc w:val="center"/>
              <w:rPr>
                <w:sz w:val="20"/>
                <w:szCs w:val="20"/>
              </w:rPr>
            </w:pPr>
            <w:r w:rsidRPr="00B50578">
              <w:rPr>
                <w:sz w:val="20"/>
                <w:szCs w:val="20"/>
              </w:rPr>
              <w:t>669</w:t>
            </w:r>
          </w:p>
        </w:tc>
        <w:tc>
          <w:tcPr>
            <w:tcW w:w="1259" w:type="dxa"/>
            <w:vAlign w:val="center"/>
          </w:tcPr>
          <w:p w:rsidR="00793E08" w:rsidRPr="00B50578" w:rsidRDefault="00793E08" w:rsidP="005B140B">
            <w:pPr>
              <w:jc w:val="center"/>
              <w:rPr>
                <w:sz w:val="20"/>
                <w:szCs w:val="20"/>
              </w:rPr>
            </w:pPr>
            <w:r w:rsidRPr="00B50578">
              <w:rPr>
                <w:sz w:val="20"/>
                <w:szCs w:val="20"/>
              </w:rPr>
              <w:t>669</w:t>
            </w:r>
          </w:p>
        </w:tc>
        <w:tc>
          <w:tcPr>
            <w:tcW w:w="1259" w:type="dxa"/>
            <w:vAlign w:val="center"/>
          </w:tcPr>
          <w:p w:rsidR="00793E08" w:rsidRPr="00B50578" w:rsidRDefault="00793E08" w:rsidP="005B140B">
            <w:pPr>
              <w:jc w:val="center"/>
              <w:rPr>
                <w:sz w:val="20"/>
                <w:szCs w:val="20"/>
              </w:rPr>
            </w:pPr>
            <w:r w:rsidRPr="00B50578">
              <w:rPr>
                <w:sz w:val="20"/>
                <w:szCs w:val="20"/>
              </w:rPr>
              <w:t>679</w:t>
            </w:r>
          </w:p>
        </w:tc>
        <w:tc>
          <w:tcPr>
            <w:tcW w:w="1259" w:type="dxa"/>
            <w:vAlign w:val="center"/>
          </w:tcPr>
          <w:p w:rsidR="00793E08" w:rsidRPr="00B50578" w:rsidRDefault="00793E08" w:rsidP="005B140B">
            <w:pPr>
              <w:jc w:val="center"/>
              <w:rPr>
                <w:sz w:val="20"/>
                <w:szCs w:val="20"/>
              </w:rPr>
            </w:pPr>
            <w:r w:rsidRPr="00B50578">
              <w:rPr>
                <w:sz w:val="20"/>
                <w:szCs w:val="20"/>
              </w:rPr>
              <w:t>688</w:t>
            </w:r>
          </w:p>
        </w:tc>
        <w:tc>
          <w:tcPr>
            <w:tcW w:w="1259" w:type="dxa"/>
            <w:vAlign w:val="center"/>
          </w:tcPr>
          <w:p w:rsidR="00793E08" w:rsidRPr="00B50578" w:rsidRDefault="00793E08" w:rsidP="005B140B">
            <w:pPr>
              <w:jc w:val="center"/>
              <w:rPr>
                <w:sz w:val="20"/>
                <w:szCs w:val="20"/>
              </w:rPr>
            </w:pPr>
            <w:r w:rsidRPr="00B50578">
              <w:rPr>
                <w:sz w:val="20"/>
                <w:szCs w:val="20"/>
              </w:rPr>
              <w:t>696</w:t>
            </w:r>
          </w:p>
        </w:tc>
      </w:tr>
      <w:tr w:rsidR="00793E08" w:rsidRPr="00B50578" w:rsidTr="005B140B">
        <w:tc>
          <w:tcPr>
            <w:tcW w:w="3955" w:type="dxa"/>
            <w:vAlign w:val="center"/>
          </w:tcPr>
          <w:p w:rsidR="00793E08" w:rsidRPr="00B50578" w:rsidRDefault="00793E08" w:rsidP="005B140B">
            <w:pPr>
              <w:ind w:left="171" w:hanging="1"/>
              <w:rPr>
                <w:sz w:val="20"/>
                <w:szCs w:val="20"/>
              </w:rPr>
            </w:pPr>
            <w:r w:rsidRPr="00B50578">
              <w:rPr>
                <w:sz w:val="20"/>
                <w:szCs w:val="20"/>
              </w:rPr>
              <w:t>стипендии</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4</w:t>
            </w:r>
          </w:p>
        </w:tc>
        <w:tc>
          <w:tcPr>
            <w:tcW w:w="1259" w:type="dxa"/>
            <w:vAlign w:val="center"/>
          </w:tcPr>
          <w:p w:rsidR="00793E08" w:rsidRPr="00B50578" w:rsidRDefault="00793E08" w:rsidP="005B140B">
            <w:pPr>
              <w:jc w:val="center"/>
              <w:rPr>
                <w:sz w:val="20"/>
                <w:szCs w:val="20"/>
              </w:rPr>
            </w:pPr>
            <w:r w:rsidRPr="00B50578">
              <w:rPr>
                <w:sz w:val="20"/>
                <w:szCs w:val="20"/>
              </w:rPr>
              <w:t>4</w:t>
            </w:r>
          </w:p>
        </w:tc>
        <w:tc>
          <w:tcPr>
            <w:tcW w:w="1259" w:type="dxa"/>
            <w:vAlign w:val="center"/>
          </w:tcPr>
          <w:p w:rsidR="00793E08" w:rsidRPr="00B50578" w:rsidRDefault="00793E08" w:rsidP="005B140B">
            <w:pPr>
              <w:jc w:val="center"/>
              <w:rPr>
                <w:sz w:val="20"/>
                <w:szCs w:val="20"/>
              </w:rPr>
            </w:pPr>
            <w:r w:rsidRPr="00B50578">
              <w:rPr>
                <w:sz w:val="20"/>
                <w:szCs w:val="20"/>
              </w:rPr>
              <w:t>4</w:t>
            </w:r>
          </w:p>
        </w:tc>
        <w:tc>
          <w:tcPr>
            <w:tcW w:w="1259" w:type="dxa"/>
            <w:vAlign w:val="center"/>
          </w:tcPr>
          <w:p w:rsidR="00793E08" w:rsidRPr="00B50578" w:rsidRDefault="00793E08" w:rsidP="005B140B">
            <w:pPr>
              <w:jc w:val="center"/>
              <w:rPr>
                <w:sz w:val="20"/>
                <w:szCs w:val="20"/>
              </w:rPr>
            </w:pPr>
            <w:r w:rsidRPr="00B50578">
              <w:rPr>
                <w:sz w:val="20"/>
                <w:szCs w:val="20"/>
              </w:rPr>
              <w:t>4</w:t>
            </w:r>
          </w:p>
        </w:tc>
        <w:tc>
          <w:tcPr>
            <w:tcW w:w="1259" w:type="dxa"/>
            <w:vAlign w:val="center"/>
          </w:tcPr>
          <w:p w:rsidR="00793E08" w:rsidRPr="00B50578" w:rsidRDefault="00793E08" w:rsidP="005B140B">
            <w:pPr>
              <w:jc w:val="center"/>
              <w:rPr>
                <w:sz w:val="20"/>
                <w:szCs w:val="20"/>
              </w:rPr>
            </w:pPr>
            <w:r w:rsidRPr="00B50578">
              <w:rPr>
                <w:sz w:val="20"/>
                <w:szCs w:val="20"/>
              </w:rPr>
              <w:t>4</w:t>
            </w:r>
          </w:p>
        </w:tc>
        <w:tc>
          <w:tcPr>
            <w:tcW w:w="1259" w:type="dxa"/>
            <w:vAlign w:val="center"/>
          </w:tcPr>
          <w:p w:rsidR="00793E08" w:rsidRPr="00B50578" w:rsidRDefault="00793E08" w:rsidP="005B140B">
            <w:pPr>
              <w:jc w:val="center"/>
              <w:rPr>
                <w:sz w:val="20"/>
                <w:szCs w:val="20"/>
              </w:rPr>
            </w:pPr>
            <w:r w:rsidRPr="00B50578">
              <w:rPr>
                <w:sz w:val="20"/>
                <w:szCs w:val="20"/>
              </w:rPr>
              <w:t>4</w:t>
            </w:r>
          </w:p>
        </w:tc>
        <w:tc>
          <w:tcPr>
            <w:tcW w:w="1259" w:type="dxa"/>
            <w:vAlign w:val="center"/>
          </w:tcPr>
          <w:p w:rsidR="00793E08" w:rsidRPr="00B50578" w:rsidRDefault="00793E08" w:rsidP="005B140B">
            <w:pPr>
              <w:jc w:val="center"/>
              <w:rPr>
                <w:sz w:val="20"/>
                <w:szCs w:val="20"/>
              </w:rPr>
            </w:pPr>
            <w:r w:rsidRPr="00B50578">
              <w:rPr>
                <w:sz w:val="20"/>
                <w:szCs w:val="20"/>
              </w:rPr>
              <w:t>5</w:t>
            </w:r>
          </w:p>
        </w:tc>
        <w:tc>
          <w:tcPr>
            <w:tcW w:w="1259" w:type="dxa"/>
            <w:vAlign w:val="center"/>
          </w:tcPr>
          <w:p w:rsidR="00793E08" w:rsidRPr="00B50578" w:rsidRDefault="00793E08" w:rsidP="005B140B">
            <w:pPr>
              <w:jc w:val="center"/>
              <w:rPr>
                <w:sz w:val="20"/>
                <w:szCs w:val="20"/>
              </w:rPr>
            </w:pPr>
            <w:r w:rsidRPr="00B50578">
              <w:rPr>
                <w:sz w:val="20"/>
                <w:szCs w:val="20"/>
              </w:rPr>
              <w:t>5</w:t>
            </w:r>
          </w:p>
        </w:tc>
      </w:tr>
      <w:tr w:rsidR="00793E08" w:rsidRPr="00B50578" w:rsidTr="005B140B">
        <w:tc>
          <w:tcPr>
            <w:tcW w:w="3955" w:type="dxa"/>
            <w:vAlign w:val="center"/>
          </w:tcPr>
          <w:p w:rsidR="00793E08" w:rsidRPr="00B50578" w:rsidRDefault="00793E08" w:rsidP="005B140B">
            <w:pPr>
              <w:ind w:left="171" w:hanging="1"/>
              <w:rPr>
                <w:sz w:val="20"/>
                <w:szCs w:val="20"/>
              </w:rPr>
            </w:pPr>
            <w:r w:rsidRPr="00B50578">
              <w:rPr>
                <w:sz w:val="20"/>
                <w:szCs w:val="20"/>
              </w:rPr>
              <w:t>другие доходы</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29</w:t>
            </w:r>
          </w:p>
        </w:tc>
        <w:tc>
          <w:tcPr>
            <w:tcW w:w="1259" w:type="dxa"/>
            <w:vAlign w:val="center"/>
          </w:tcPr>
          <w:p w:rsidR="00793E08" w:rsidRPr="00B50578" w:rsidRDefault="00793E08" w:rsidP="005B140B">
            <w:pPr>
              <w:jc w:val="center"/>
              <w:rPr>
                <w:sz w:val="20"/>
                <w:szCs w:val="20"/>
              </w:rPr>
            </w:pPr>
            <w:r w:rsidRPr="00B50578">
              <w:rPr>
                <w:sz w:val="20"/>
                <w:szCs w:val="20"/>
              </w:rPr>
              <w:t>31</w:t>
            </w:r>
          </w:p>
        </w:tc>
        <w:tc>
          <w:tcPr>
            <w:tcW w:w="1259" w:type="dxa"/>
            <w:vAlign w:val="center"/>
          </w:tcPr>
          <w:p w:rsidR="00793E08" w:rsidRPr="00B50578" w:rsidRDefault="00793E08" w:rsidP="005B140B">
            <w:pPr>
              <w:jc w:val="center"/>
              <w:rPr>
                <w:sz w:val="20"/>
                <w:szCs w:val="20"/>
              </w:rPr>
            </w:pPr>
            <w:r w:rsidRPr="00B50578">
              <w:rPr>
                <w:sz w:val="20"/>
                <w:szCs w:val="20"/>
              </w:rPr>
              <w:t>33</w:t>
            </w:r>
          </w:p>
        </w:tc>
        <w:tc>
          <w:tcPr>
            <w:tcW w:w="1259" w:type="dxa"/>
            <w:vAlign w:val="center"/>
          </w:tcPr>
          <w:p w:rsidR="00793E08" w:rsidRPr="00B50578" w:rsidRDefault="00793E08" w:rsidP="005B140B">
            <w:pPr>
              <w:jc w:val="center"/>
              <w:rPr>
                <w:sz w:val="20"/>
                <w:szCs w:val="20"/>
              </w:rPr>
            </w:pPr>
            <w:r w:rsidRPr="00B50578">
              <w:rPr>
                <w:sz w:val="20"/>
                <w:szCs w:val="20"/>
              </w:rPr>
              <w:t>34</w:t>
            </w:r>
          </w:p>
        </w:tc>
        <w:tc>
          <w:tcPr>
            <w:tcW w:w="1259" w:type="dxa"/>
            <w:vAlign w:val="center"/>
          </w:tcPr>
          <w:p w:rsidR="00793E08" w:rsidRPr="00B50578" w:rsidRDefault="00793E08" w:rsidP="005B140B">
            <w:pPr>
              <w:jc w:val="center"/>
              <w:rPr>
                <w:sz w:val="20"/>
                <w:szCs w:val="20"/>
              </w:rPr>
            </w:pPr>
            <w:r w:rsidRPr="00B50578">
              <w:rPr>
                <w:sz w:val="20"/>
                <w:szCs w:val="20"/>
              </w:rPr>
              <w:t>36</w:t>
            </w:r>
          </w:p>
        </w:tc>
        <w:tc>
          <w:tcPr>
            <w:tcW w:w="1259" w:type="dxa"/>
            <w:vAlign w:val="center"/>
          </w:tcPr>
          <w:p w:rsidR="00793E08" w:rsidRPr="00B50578" w:rsidRDefault="00793E08" w:rsidP="005B140B">
            <w:pPr>
              <w:jc w:val="center"/>
              <w:rPr>
                <w:sz w:val="20"/>
                <w:szCs w:val="20"/>
              </w:rPr>
            </w:pPr>
            <w:r w:rsidRPr="00B50578">
              <w:rPr>
                <w:sz w:val="20"/>
                <w:szCs w:val="20"/>
              </w:rPr>
              <w:t>38</w:t>
            </w:r>
          </w:p>
        </w:tc>
        <w:tc>
          <w:tcPr>
            <w:tcW w:w="1259" w:type="dxa"/>
            <w:vAlign w:val="center"/>
          </w:tcPr>
          <w:p w:rsidR="00793E08" w:rsidRPr="00B50578" w:rsidRDefault="00793E08" w:rsidP="005B140B">
            <w:pPr>
              <w:jc w:val="center"/>
              <w:rPr>
                <w:sz w:val="20"/>
                <w:szCs w:val="20"/>
              </w:rPr>
            </w:pPr>
            <w:r w:rsidRPr="00B50578">
              <w:rPr>
                <w:sz w:val="20"/>
                <w:szCs w:val="20"/>
              </w:rPr>
              <w:t>40</w:t>
            </w:r>
          </w:p>
        </w:tc>
        <w:tc>
          <w:tcPr>
            <w:tcW w:w="1259" w:type="dxa"/>
            <w:vAlign w:val="center"/>
          </w:tcPr>
          <w:p w:rsidR="00793E08" w:rsidRPr="00B50578" w:rsidRDefault="00793E08" w:rsidP="005B140B">
            <w:pPr>
              <w:jc w:val="center"/>
              <w:rPr>
                <w:sz w:val="20"/>
                <w:szCs w:val="20"/>
              </w:rPr>
            </w:pPr>
            <w:r w:rsidRPr="00B50578">
              <w:rPr>
                <w:sz w:val="20"/>
                <w:szCs w:val="20"/>
              </w:rPr>
              <w:t>41</w:t>
            </w:r>
          </w:p>
        </w:tc>
      </w:tr>
      <w:tr w:rsidR="00793E08" w:rsidRPr="00B50578" w:rsidTr="005B140B">
        <w:tc>
          <w:tcPr>
            <w:tcW w:w="3955" w:type="dxa"/>
            <w:vAlign w:val="center"/>
          </w:tcPr>
          <w:p w:rsidR="00793E08" w:rsidRPr="00B50578" w:rsidRDefault="00793E08" w:rsidP="005B140B">
            <w:pPr>
              <w:rPr>
                <w:bCs/>
                <w:sz w:val="20"/>
                <w:szCs w:val="20"/>
              </w:rPr>
            </w:pPr>
            <w:r w:rsidRPr="00B50578">
              <w:rPr>
                <w:bCs/>
                <w:sz w:val="20"/>
                <w:szCs w:val="20"/>
              </w:rPr>
              <w:t xml:space="preserve">Расходы и сбережения - всего, в </w:t>
            </w:r>
            <w:proofErr w:type="spellStart"/>
            <w:r w:rsidRPr="00B50578">
              <w:rPr>
                <w:bCs/>
                <w:sz w:val="20"/>
                <w:szCs w:val="20"/>
              </w:rPr>
              <w:t>т.ч</w:t>
            </w:r>
            <w:proofErr w:type="spellEnd"/>
            <w:r w:rsidRPr="00B50578">
              <w:rPr>
                <w:bCs/>
                <w:sz w:val="20"/>
                <w:szCs w:val="20"/>
              </w:rPr>
              <w:t>.:</w:t>
            </w:r>
          </w:p>
        </w:tc>
        <w:tc>
          <w:tcPr>
            <w:tcW w:w="1107" w:type="dxa"/>
            <w:vAlign w:val="center"/>
          </w:tcPr>
          <w:p w:rsidR="00793E08" w:rsidRPr="00B50578" w:rsidRDefault="00793E08" w:rsidP="005B140B">
            <w:pPr>
              <w:jc w:val="center"/>
              <w:rPr>
                <w:bCs/>
                <w:sz w:val="20"/>
                <w:szCs w:val="20"/>
              </w:rPr>
            </w:pPr>
            <w:r w:rsidRPr="00B50578">
              <w:rPr>
                <w:bCs/>
                <w:sz w:val="20"/>
                <w:szCs w:val="20"/>
              </w:rPr>
              <w:t>млн. руб.</w:t>
            </w:r>
          </w:p>
        </w:tc>
        <w:tc>
          <w:tcPr>
            <w:tcW w:w="1259" w:type="dxa"/>
            <w:vAlign w:val="center"/>
          </w:tcPr>
          <w:p w:rsidR="00793E08" w:rsidRPr="00B50578" w:rsidRDefault="00793E08" w:rsidP="005B140B">
            <w:pPr>
              <w:jc w:val="center"/>
              <w:rPr>
                <w:bCs/>
                <w:sz w:val="20"/>
                <w:szCs w:val="20"/>
              </w:rPr>
            </w:pPr>
            <w:r w:rsidRPr="00B50578">
              <w:rPr>
                <w:bCs/>
                <w:sz w:val="20"/>
                <w:szCs w:val="20"/>
              </w:rPr>
              <w:t>11958</w:t>
            </w:r>
          </w:p>
        </w:tc>
        <w:tc>
          <w:tcPr>
            <w:tcW w:w="1259" w:type="dxa"/>
            <w:vAlign w:val="center"/>
          </w:tcPr>
          <w:p w:rsidR="00793E08" w:rsidRPr="00B50578" w:rsidRDefault="00793E08" w:rsidP="005B140B">
            <w:pPr>
              <w:jc w:val="center"/>
              <w:rPr>
                <w:bCs/>
                <w:sz w:val="20"/>
                <w:szCs w:val="20"/>
              </w:rPr>
            </w:pPr>
            <w:r w:rsidRPr="00B50578">
              <w:rPr>
                <w:bCs/>
                <w:sz w:val="20"/>
                <w:szCs w:val="20"/>
              </w:rPr>
              <w:t>12695</w:t>
            </w:r>
          </w:p>
        </w:tc>
        <w:tc>
          <w:tcPr>
            <w:tcW w:w="1259" w:type="dxa"/>
            <w:vAlign w:val="center"/>
          </w:tcPr>
          <w:p w:rsidR="00793E08" w:rsidRPr="00B50578" w:rsidRDefault="00793E08" w:rsidP="005B140B">
            <w:pPr>
              <w:jc w:val="center"/>
              <w:rPr>
                <w:bCs/>
                <w:sz w:val="20"/>
                <w:szCs w:val="20"/>
              </w:rPr>
            </w:pPr>
            <w:r w:rsidRPr="00B50578">
              <w:rPr>
                <w:bCs/>
                <w:sz w:val="20"/>
                <w:szCs w:val="20"/>
              </w:rPr>
              <w:t>13415</w:t>
            </w:r>
          </w:p>
        </w:tc>
        <w:tc>
          <w:tcPr>
            <w:tcW w:w="1259" w:type="dxa"/>
            <w:vAlign w:val="center"/>
          </w:tcPr>
          <w:p w:rsidR="00793E08" w:rsidRPr="00B50578" w:rsidRDefault="00793E08" w:rsidP="005B140B">
            <w:pPr>
              <w:jc w:val="center"/>
              <w:rPr>
                <w:bCs/>
                <w:sz w:val="20"/>
                <w:szCs w:val="20"/>
              </w:rPr>
            </w:pPr>
            <w:r w:rsidRPr="00B50578">
              <w:rPr>
                <w:bCs/>
                <w:sz w:val="20"/>
                <w:szCs w:val="20"/>
              </w:rPr>
              <w:t>14027</w:t>
            </w:r>
          </w:p>
        </w:tc>
        <w:tc>
          <w:tcPr>
            <w:tcW w:w="1259" w:type="dxa"/>
            <w:vAlign w:val="center"/>
          </w:tcPr>
          <w:p w:rsidR="00793E08" w:rsidRPr="00B50578" w:rsidRDefault="00793E08" w:rsidP="005B140B">
            <w:pPr>
              <w:jc w:val="center"/>
              <w:rPr>
                <w:bCs/>
                <w:sz w:val="20"/>
                <w:szCs w:val="20"/>
              </w:rPr>
            </w:pPr>
            <w:r w:rsidRPr="00B50578">
              <w:rPr>
                <w:bCs/>
                <w:sz w:val="20"/>
                <w:szCs w:val="20"/>
              </w:rPr>
              <w:t>14628</w:t>
            </w:r>
          </w:p>
        </w:tc>
        <w:tc>
          <w:tcPr>
            <w:tcW w:w="1259" w:type="dxa"/>
            <w:vAlign w:val="center"/>
          </w:tcPr>
          <w:p w:rsidR="00793E08" w:rsidRPr="00B50578" w:rsidRDefault="00793E08" w:rsidP="005B140B">
            <w:pPr>
              <w:jc w:val="center"/>
              <w:rPr>
                <w:bCs/>
                <w:sz w:val="20"/>
                <w:szCs w:val="20"/>
              </w:rPr>
            </w:pPr>
            <w:r w:rsidRPr="00B50578">
              <w:rPr>
                <w:bCs/>
                <w:sz w:val="20"/>
                <w:szCs w:val="20"/>
              </w:rPr>
              <w:t>15211</w:t>
            </w:r>
          </w:p>
        </w:tc>
        <w:tc>
          <w:tcPr>
            <w:tcW w:w="1259" w:type="dxa"/>
            <w:vAlign w:val="center"/>
          </w:tcPr>
          <w:p w:rsidR="00793E08" w:rsidRPr="00B50578" w:rsidRDefault="00793E08" w:rsidP="005B140B">
            <w:pPr>
              <w:jc w:val="center"/>
              <w:rPr>
                <w:bCs/>
                <w:sz w:val="20"/>
                <w:szCs w:val="20"/>
              </w:rPr>
            </w:pPr>
            <w:r w:rsidRPr="00B50578">
              <w:rPr>
                <w:bCs/>
                <w:sz w:val="20"/>
                <w:szCs w:val="20"/>
              </w:rPr>
              <w:t>15816</w:t>
            </w:r>
          </w:p>
        </w:tc>
        <w:tc>
          <w:tcPr>
            <w:tcW w:w="1259" w:type="dxa"/>
            <w:vAlign w:val="center"/>
          </w:tcPr>
          <w:p w:rsidR="00793E08" w:rsidRPr="00B50578" w:rsidRDefault="00793E08" w:rsidP="005B140B">
            <w:pPr>
              <w:jc w:val="center"/>
              <w:rPr>
                <w:bCs/>
                <w:sz w:val="20"/>
                <w:szCs w:val="20"/>
              </w:rPr>
            </w:pPr>
            <w:r w:rsidRPr="00B50578">
              <w:rPr>
                <w:bCs/>
                <w:sz w:val="20"/>
                <w:szCs w:val="20"/>
              </w:rPr>
              <w:t>16444</w:t>
            </w:r>
          </w:p>
        </w:tc>
      </w:tr>
      <w:tr w:rsidR="00793E08" w:rsidRPr="00B50578" w:rsidTr="005B140B">
        <w:tc>
          <w:tcPr>
            <w:tcW w:w="3955" w:type="dxa"/>
            <w:vAlign w:val="center"/>
          </w:tcPr>
          <w:p w:rsidR="00793E08" w:rsidRPr="00B50578" w:rsidRDefault="00793E08" w:rsidP="005B140B">
            <w:pPr>
              <w:ind w:left="171" w:hanging="1"/>
              <w:rPr>
                <w:sz w:val="20"/>
                <w:szCs w:val="20"/>
              </w:rPr>
            </w:pPr>
            <w:r w:rsidRPr="00B50578">
              <w:rPr>
                <w:sz w:val="20"/>
                <w:szCs w:val="20"/>
              </w:rPr>
              <w:t>покупка товаров и оплата усл</w:t>
            </w:r>
            <w:r>
              <w:rPr>
                <w:sz w:val="20"/>
                <w:szCs w:val="20"/>
              </w:rPr>
              <w:t>уг, из них</w:t>
            </w:r>
            <w:r w:rsidRPr="00B50578">
              <w:rPr>
                <w:sz w:val="20"/>
                <w:szCs w:val="20"/>
              </w:rPr>
              <w:t>:</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4671</w:t>
            </w:r>
          </w:p>
        </w:tc>
        <w:tc>
          <w:tcPr>
            <w:tcW w:w="1259" w:type="dxa"/>
            <w:vAlign w:val="center"/>
          </w:tcPr>
          <w:p w:rsidR="00793E08" w:rsidRPr="00B50578" w:rsidRDefault="00793E08" w:rsidP="005B140B">
            <w:pPr>
              <w:jc w:val="center"/>
              <w:rPr>
                <w:sz w:val="20"/>
                <w:szCs w:val="20"/>
              </w:rPr>
            </w:pPr>
            <w:r w:rsidRPr="00B50578">
              <w:rPr>
                <w:sz w:val="20"/>
                <w:szCs w:val="20"/>
              </w:rPr>
              <w:t>4958</w:t>
            </w:r>
          </w:p>
        </w:tc>
        <w:tc>
          <w:tcPr>
            <w:tcW w:w="1259" w:type="dxa"/>
            <w:vAlign w:val="center"/>
          </w:tcPr>
          <w:p w:rsidR="00793E08" w:rsidRPr="00B50578" w:rsidRDefault="00793E08" w:rsidP="005B140B">
            <w:pPr>
              <w:jc w:val="center"/>
              <w:rPr>
                <w:sz w:val="20"/>
                <w:szCs w:val="20"/>
              </w:rPr>
            </w:pPr>
            <w:r w:rsidRPr="00B50578">
              <w:rPr>
                <w:sz w:val="20"/>
                <w:szCs w:val="20"/>
              </w:rPr>
              <w:t>5231</w:t>
            </w:r>
          </w:p>
        </w:tc>
        <w:tc>
          <w:tcPr>
            <w:tcW w:w="1259" w:type="dxa"/>
            <w:vAlign w:val="center"/>
          </w:tcPr>
          <w:p w:rsidR="00793E08" w:rsidRPr="00B50578" w:rsidRDefault="00793E08" w:rsidP="005B140B">
            <w:pPr>
              <w:jc w:val="center"/>
              <w:rPr>
                <w:sz w:val="20"/>
                <w:szCs w:val="20"/>
              </w:rPr>
            </w:pPr>
            <w:r w:rsidRPr="00B50578">
              <w:rPr>
                <w:sz w:val="20"/>
                <w:szCs w:val="20"/>
              </w:rPr>
              <w:t>5561</w:t>
            </w:r>
          </w:p>
        </w:tc>
        <w:tc>
          <w:tcPr>
            <w:tcW w:w="1259" w:type="dxa"/>
            <w:vAlign w:val="center"/>
          </w:tcPr>
          <w:p w:rsidR="00793E08" w:rsidRPr="00B50578" w:rsidRDefault="00793E08" w:rsidP="005B140B">
            <w:pPr>
              <w:jc w:val="center"/>
              <w:rPr>
                <w:sz w:val="20"/>
                <w:szCs w:val="20"/>
              </w:rPr>
            </w:pPr>
            <w:r w:rsidRPr="00B50578">
              <w:rPr>
                <w:sz w:val="20"/>
                <w:szCs w:val="20"/>
              </w:rPr>
              <w:t>5676</w:t>
            </w:r>
          </w:p>
        </w:tc>
        <w:tc>
          <w:tcPr>
            <w:tcW w:w="1259" w:type="dxa"/>
            <w:vAlign w:val="center"/>
          </w:tcPr>
          <w:p w:rsidR="00793E08" w:rsidRPr="00B50578" w:rsidRDefault="00793E08" w:rsidP="005B140B">
            <w:pPr>
              <w:jc w:val="center"/>
              <w:rPr>
                <w:sz w:val="20"/>
                <w:szCs w:val="20"/>
              </w:rPr>
            </w:pPr>
            <w:r w:rsidRPr="00B50578">
              <w:rPr>
                <w:sz w:val="20"/>
                <w:szCs w:val="20"/>
              </w:rPr>
              <w:t>6055</w:t>
            </w:r>
          </w:p>
        </w:tc>
        <w:tc>
          <w:tcPr>
            <w:tcW w:w="1259" w:type="dxa"/>
            <w:vAlign w:val="center"/>
          </w:tcPr>
          <w:p w:rsidR="00793E08" w:rsidRPr="00B50578" w:rsidRDefault="00793E08" w:rsidP="005B140B">
            <w:pPr>
              <w:jc w:val="center"/>
              <w:rPr>
                <w:sz w:val="20"/>
                <w:szCs w:val="20"/>
              </w:rPr>
            </w:pPr>
            <w:r w:rsidRPr="00B50578">
              <w:rPr>
                <w:sz w:val="20"/>
                <w:szCs w:val="20"/>
              </w:rPr>
              <w:t>6257</w:t>
            </w:r>
          </w:p>
        </w:tc>
        <w:tc>
          <w:tcPr>
            <w:tcW w:w="1259" w:type="dxa"/>
            <w:vAlign w:val="center"/>
          </w:tcPr>
          <w:p w:rsidR="00793E08" w:rsidRPr="00B50578" w:rsidRDefault="00793E08" w:rsidP="005B140B">
            <w:pPr>
              <w:jc w:val="center"/>
              <w:rPr>
                <w:sz w:val="20"/>
                <w:szCs w:val="20"/>
              </w:rPr>
            </w:pPr>
            <w:r w:rsidRPr="00B50578">
              <w:rPr>
                <w:sz w:val="20"/>
                <w:szCs w:val="20"/>
              </w:rPr>
              <w:t>6489</w:t>
            </w:r>
          </w:p>
        </w:tc>
      </w:tr>
      <w:tr w:rsidR="00793E08" w:rsidRPr="00B50578" w:rsidTr="005B140B">
        <w:tc>
          <w:tcPr>
            <w:tcW w:w="3955" w:type="dxa"/>
            <w:vAlign w:val="center"/>
          </w:tcPr>
          <w:p w:rsidR="00793E08" w:rsidRPr="00B50578" w:rsidRDefault="00793E08" w:rsidP="005B140B">
            <w:pPr>
              <w:ind w:firstLineChars="200" w:firstLine="400"/>
              <w:rPr>
                <w:sz w:val="20"/>
                <w:szCs w:val="20"/>
              </w:rPr>
            </w:pPr>
            <w:r w:rsidRPr="00B50578">
              <w:rPr>
                <w:sz w:val="20"/>
                <w:szCs w:val="20"/>
              </w:rPr>
              <w:t>товары</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3169</w:t>
            </w:r>
          </w:p>
        </w:tc>
        <w:tc>
          <w:tcPr>
            <w:tcW w:w="1259" w:type="dxa"/>
            <w:vAlign w:val="center"/>
          </w:tcPr>
          <w:p w:rsidR="00793E08" w:rsidRPr="00B50578" w:rsidRDefault="00793E08" w:rsidP="005B140B">
            <w:pPr>
              <w:jc w:val="center"/>
              <w:rPr>
                <w:sz w:val="20"/>
                <w:szCs w:val="20"/>
              </w:rPr>
            </w:pPr>
            <w:r w:rsidRPr="00B50578">
              <w:rPr>
                <w:sz w:val="20"/>
                <w:szCs w:val="20"/>
              </w:rPr>
              <w:t>3364</w:t>
            </w:r>
          </w:p>
        </w:tc>
        <w:tc>
          <w:tcPr>
            <w:tcW w:w="1259" w:type="dxa"/>
            <w:vAlign w:val="center"/>
          </w:tcPr>
          <w:p w:rsidR="00793E08" w:rsidRPr="00B50578" w:rsidRDefault="00793E08" w:rsidP="005B140B">
            <w:pPr>
              <w:jc w:val="center"/>
              <w:rPr>
                <w:sz w:val="20"/>
                <w:szCs w:val="20"/>
              </w:rPr>
            </w:pPr>
            <w:r w:rsidRPr="00B50578">
              <w:rPr>
                <w:sz w:val="20"/>
                <w:szCs w:val="20"/>
              </w:rPr>
              <w:t>3555</w:t>
            </w:r>
          </w:p>
        </w:tc>
        <w:tc>
          <w:tcPr>
            <w:tcW w:w="1259" w:type="dxa"/>
            <w:vAlign w:val="center"/>
          </w:tcPr>
          <w:p w:rsidR="00793E08" w:rsidRPr="00B50578" w:rsidRDefault="00793E08" w:rsidP="005B140B">
            <w:pPr>
              <w:jc w:val="center"/>
              <w:rPr>
                <w:sz w:val="20"/>
                <w:szCs w:val="20"/>
              </w:rPr>
            </w:pPr>
            <w:r w:rsidRPr="00B50578">
              <w:rPr>
                <w:sz w:val="20"/>
                <w:szCs w:val="20"/>
              </w:rPr>
              <w:t>3717</w:t>
            </w:r>
          </w:p>
        </w:tc>
        <w:tc>
          <w:tcPr>
            <w:tcW w:w="1259" w:type="dxa"/>
            <w:vAlign w:val="center"/>
          </w:tcPr>
          <w:p w:rsidR="00793E08" w:rsidRPr="00B50578" w:rsidRDefault="00793E08" w:rsidP="005B140B">
            <w:pPr>
              <w:jc w:val="center"/>
              <w:rPr>
                <w:sz w:val="20"/>
                <w:szCs w:val="20"/>
              </w:rPr>
            </w:pPr>
            <w:r w:rsidRPr="00B50578">
              <w:rPr>
                <w:sz w:val="20"/>
                <w:szCs w:val="20"/>
              </w:rPr>
              <w:t>3876</w:t>
            </w:r>
          </w:p>
        </w:tc>
        <w:tc>
          <w:tcPr>
            <w:tcW w:w="1259" w:type="dxa"/>
            <w:vAlign w:val="center"/>
          </w:tcPr>
          <w:p w:rsidR="00793E08" w:rsidRPr="00B50578" w:rsidRDefault="00793E08" w:rsidP="005B140B">
            <w:pPr>
              <w:jc w:val="center"/>
              <w:rPr>
                <w:sz w:val="20"/>
                <w:szCs w:val="20"/>
              </w:rPr>
            </w:pPr>
            <w:r w:rsidRPr="00B50578">
              <w:rPr>
                <w:sz w:val="20"/>
                <w:szCs w:val="20"/>
              </w:rPr>
              <w:t>4031</w:t>
            </w:r>
          </w:p>
        </w:tc>
        <w:tc>
          <w:tcPr>
            <w:tcW w:w="1259" w:type="dxa"/>
            <w:vAlign w:val="center"/>
          </w:tcPr>
          <w:p w:rsidR="00793E08" w:rsidRPr="00B50578" w:rsidRDefault="00793E08" w:rsidP="005B140B">
            <w:pPr>
              <w:jc w:val="center"/>
              <w:rPr>
                <w:sz w:val="20"/>
                <w:szCs w:val="20"/>
              </w:rPr>
            </w:pPr>
            <w:r w:rsidRPr="00B50578">
              <w:rPr>
                <w:sz w:val="20"/>
                <w:szCs w:val="20"/>
              </w:rPr>
              <w:t>4191</w:t>
            </w:r>
          </w:p>
        </w:tc>
        <w:tc>
          <w:tcPr>
            <w:tcW w:w="1259" w:type="dxa"/>
            <w:vAlign w:val="center"/>
          </w:tcPr>
          <w:p w:rsidR="00793E08" w:rsidRPr="00B50578" w:rsidRDefault="00793E08" w:rsidP="005B140B">
            <w:pPr>
              <w:jc w:val="center"/>
              <w:rPr>
                <w:sz w:val="20"/>
                <w:szCs w:val="20"/>
              </w:rPr>
            </w:pPr>
            <w:r w:rsidRPr="00B50578">
              <w:rPr>
                <w:sz w:val="20"/>
                <w:szCs w:val="20"/>
              </w:rPr>
              <w:t>4357</w:t>
            </w:r>
          </w:p>
        </w:tc>
      </w:tr>
      <w:tr w:rsidR="00793E08" w:rsidRPr="00B50578" w:rsidTr="005B140B">
        <w:tc>
          <w:tcPr>
            <w:tcW w:w="3955" w:type="dxa"/>
            <w:vAlign w:val="center"/>
          </w:tcPr>
          <w:p w:rsidR="00793E08" w:rsidRPr="00B50578" w:rsidRDefault="00793E08" w:rsidP="005B140B">
            <w:pPr>
              <w:ind w:firstLineChars="200" w:firstLine="400"/>
              <w:rPr>
                <w:sz w:val="20"/>
                <w:szCs w:val="20"/>
              </w:rPr>
            </w:pPr>
            <w:r w:rsidRPr="00B50578">
              <w:rPr>
                <w:sz w:val="20"/>
                <w:szCs w:val="20"/>
              </w:rPr>
              <w:t>услуги</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1024</w:t>
            </w:r>
          </w:p>
        </w:tc>
        <w:tc>
          <w:tcPr>
            <w:tcW w:w="1259" w:type="dxa"/>
            <w:vAlign w:val="center"/>
          </w:tcPr>
          <w:p w:rsidR="00793E08" w:rsidRPr="00B50578" w:rsidRDefault="00793E08" w:rsidP="005B140B">
            <w:pPr>
              <w:jc w:val="center"/>
              <w:rPr>
                <w:sz w:val="20"/>
                <w:szCs w:val="20"/>
              </w:rPr>
            </w:pPr>
            <w:r w:rsidRPr="00B50578">
              <w:rPr>
                <w:sz w:val="20"/>
                <w:szCs w:val="20"/>
              </w:rPr>
              <w:t>959</w:t>
            </w:r>
          </w:p>
        </w:tc>
        <w:tc>
          <w:tcPr>
            <w:tcW w:w="1259" w:type="dxa"/>
            <w:vAlign w:val="center"/>
          </w:tcPr>
          <w:p w:rsidR="00793E08" w:rsidRPr="00B50578" w:rsidRDefault="00793E08" w:rsidP="005B140B">
            <w:pPr>
              <w:jc w:val="center"/>
              <w:rPr>
                <w:sz w:val="20"/>
                <w:szCs w:val="20"/>
              </w:rPr>
            </w:pPr>
            <w:r w:rsidRPr="00B50578">
              <w:rPr>
                <w:sz w:val="20"/>
                <w:szCs w:val="20"/>
              </w:rPr>
              <w:t>938</w:t>
            </w:r>
          </w:p>
        </w:tc>
        <w:tc>
          <w:tcPr>
            <w:tcW w:w="1259" w:type="dxa"/>
            <w:vAlign w:val="center"/>
          </w:tcPr>
          <w:p w:rsidR="00793E08" w:rsidRPr="00B50578" w:rsidRDefault="00793E08" w:rsidP="005B140B">
            <w:pPr>
              <w:jc w:val="center"/>
              <w:rPr>
                <w:sz w:val="20"/>
                <w:szCs w:val="20"/>
              </w:rPr>
            </w:pPr>
            <w:r w:rsidRPr="00B50578">
              <w:rPr>
                <w:sz w:val="20"/>
                <w:szCs w:val="20"/>
              </w:rPr>
              <w:t>1002</w:t>
            </w:r>
          </w:p>
        </w:tc>
        <w:tc>
          <w:tcPr>
            <w:tcW w:w="1259" w:type="dxa"/>
            <w:vAlign w:val="center"/>
          </w:tcPr>
          <w:p w:rsidR="00793E08" w:rsidRPr="00B50578" w:rsidRDefault="00793E08" w:rsidP="005B140B">
            <w:pPr>
              <w:jc w:val="center"/>
              <w:rPr>
                <w:sz w:val="20"/>
                <w:szCs w:val="20"/>
              </w:rPr>
            </w:pPr>
            <w:r w:rsidRPr="00B50578">
              <w:rPr>
                <w:sz w:val="20"/>
                <w:szCs w:val="20"/>
              </w:rPr>
              <w:t>922</w:t>
            </w:r>
          </w:p>
        </w:tc>
        <w:tc>
          <w:tcPr>
            <w:tcW w:w="1259" w:type="dxa"/>
            <w:vAlign w:val="center"/>
          </w:tcPr>
          <w:p w:rsidR="00793E08" w:rsidRPr="00B50578" w:rsidRDefault="00793E08" w:rsidP="005B140B">
            <w:pPr>
              <w:jc w:val="center"/>
              <w:rPr>
                <w:sz w:val="20"/>
                <w:szCs w:val="20"/>
              </w:rPr>
            </w:pPr>
            <w:r w:rsidRPr="00B50578">
              <w:rPr>
                <w:sz w:val="20"/>
                <w:szCs w:val="20"/>
              </w:rPr>
              <w:t>1112</w:t>
            </w:r>
          </w:p>
        </w:tc>
        <w:tc>
          <w:tcPr>
            <w:tcW w:w="1259" w:type="dxa"/>
            <w:vAlign w:val="center"/>
          </w:tcPr>
          <w:p w:rsidR="00793E08" w:rsidRPr="00B50578" w:rsidRDefault="00793E08" w:rsidP="005B140B">
            <w:pPr>
              <w:jc w:val="center"/>
              <w:rPr>
                <w:sz w:val="20"/>
                <w:szCs w:val="20"/>
              </w:rPr>
            </w:pPr>
            <w:r w:rsidRPr="00B50578">
              <w:rPr>
                <w:sz w:val="20"/>
                <w:szCs w:val="20"/>
              </w:rPr>
              <w:t>1117</w:t>
            </w:r>
          </w:p>
        </w:tc>
        <w:tc>
          <w:tcPr>
            <w:tcW w:w="1259" w:type="dxa"/>
            <w:vAlign w:val="center"/>
          </w:tcPr>
          <w:p w:rsidR="00793E08" w:rsidRPr="00B50578" w:rsidRDefault="00793E08" w:rsidP="005B140B">
            <w:pPr>
              <w:jc w:val="center"/>
              <w:rPr>
                <w:sz w:val="20"/>
                <w:szCs w:val="20"/>
              </w:rPr>
            </w:pPr>
            <w:r w:rsidRPr="00B50578">
              <w:rPr>
                <w:sz w:val="20"/>
                <w:szCs w:val="20"/>
              </w:rPr>
              <w:t>1145</w:t>
            </w:r>
          </w:p>
        </w:tc>
      </w:tr>
      <w:tr w:rsidR="00793E08" w:rsidRPr="00B50578" w:rsidTr="005B140B">
        <w:tc>
          <w:tcPr>
            <w:tcW w:w="3955" w:type="dxa"/>
            <w:vAlign w:val="center"/>
          </w:tcPr>
          <w:p w:rsidR="00793E08" w:rsidRPr="00B50578" w:rsidRDefault="00793E08" w:rsidP="005B140B">
            <w:pPr>
              <w:ind w:firstLineChars="200" w:firstLine="400"/>
              <w:rPr>
                <w:sz w:val="20"/>
                <w:szCs w:val="20"/>
              </w:rPr>
            </w:pPr>
            <w:r w:rsidRPr="00B50578">
              <w:rPr>
                <w:sz w:val="20"/>
                <w:szCs w:val="20"/>
              </w:rPr>
              <w:t>ЖКУ</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478</w:t>
            </w:r>
          </w:p>
        </w:tc>
        <w:tc>
          <w:tcPr>
            <w:tcW w:w="1259" w:type="dxa"/>
            <w:vAlign w:val="center"/>
          </w:tcPr>
          <w:p w:rsidR="00793E08" w:rsidRPr="00B50578" w:rsidRDefault="00793E08" w:rsidP="005B140B">
            <w:pPr>
              <w:jc w:val="center"/>
              <w:rPr>
                <w:sz w:val="20"/>
                <w:szCs w:val="20"/>
              </w:rPr>
            </w:pPr>
            <w:r w:rsidRPr="00B50578">
              <w:rPr>
                <w:sz w:val="20"/>
                <w:szCs w:val="20"/>
              </w:rPr>
              <w:t>635</w:t>
            </w:r>
          </w:p>
        </w:tc>
        <w:tc>
          <w:tcPr>
            <w:tcW w:w="1259" w:type="dxa"/>
            <w:vAlign w:val="center"/>
          </w:tcPr>
          <w:p w:rsidR="00793E08" w:rsidRPr="00B50578" w:rsidRDefault="00793E08" w:rsidP="005B140B">
            <w:pPr>
              <w:jc w:val="center"/>
              <w:rPr>
                <w:sz w:val="20"/>
                <w:szCs w:val="20"/>
              </w:rPr>
            </w:pPr>
            <w:r w:rsidRPr="00B50578">
              <w:rPr>
                <w:sz w:val="20"/>
                <w:szCs w:val="20"/>
              </w:rPr>
              <w:t>738</w:t>
            </w:r>
          </w:p>
        </w:tc>
        <w:tc>
          <w:tcPr>
            <w:tcW w:w="1259" w:type="dxa"/>
            <w:vAlign w:val="center"/>
          </w:tcPr>
          <w:p w:rsidR="00793E08" w:rsidRPr="00B50578" w:rsidRDefault="00793E08" w:rsidP="005B140B">
            <w:pPr>
              <w:jc w:val="center"/>
              <w:rPr>
                <w:sz w:val="20"/>
                <w:szCs w:val="20"/>
              </w:rPr>
            </w:pPr>
            <w:r w:rsidRPr="00B50578">
              <w:rPr>
                <w:sz w:val="20"/>
                <w:szCs w:val="20"/>
              </w:rPr>
              <w:t>842</w:t>
            </w:r>
          </w:p>
        </w:tc>
        <w:tc>
          <w:tcPr>
            <w:tcW w:w="1259" w:type="dxa"/>
            <w:vAlign w:val="center"/>
          </w:tcPr>
          <w:p w:rsidR="00793E08" w:rsidRPr="00B50578" w:rsidRDefault="00793E08" w:rsidP="005B140B">
            <w:pPr>
              <w:jc w:val="center"/>
              <w:rPr>
                <w:sz w:val="20"/>
                <w:szCs w:val="20"/>
              </w:rPr>
            </w:pPr>
            <w:r w:rsidRPr="00B50578">
              <w:rPr>
                <w:sz w:val="20"/>
                <w:szCs w:val="20"/>
              </w:rPr>
              <w:t>878</w:t>
            </w:r>
          </w:p>
        </w:tc>
        <w:tc>
          <w:tcPr>
            <w:tcW w:w="1259" w:type="dxa"/>
            <w:vAlign w:val="center"/>
          </w:tcPr>
          <w:p w:rsidR="00793E08" w:rsidRPr="00B50578" w:rsidRDefault="00793E08" w:rsidP="005B140B">
            <w:pPr>
              <w:jc w:val="center"/>
              <w:rPr>
                <w:sz w:val="20"/>
                <w:szCs w:val="20"/>
              </w:rPr>
            </w:pPr>
            <w:r w:rsidRPr="00B50578">
              <w:rPr>
                <w:sz w:val="20"/>
                <w:szCs w:val="20"/>
              </w:rPr>
              <w:t>913</w:t>
            </w:r>
          </w:p>
        </w:tc>
        <w:tc>
          <w:tcPr>
            <w:tcW w:w="1259" w:type="dxa"/>
            <w:vAlign w:val="center"/>
          </w:tcPr>
          <w:p w:rsidR="00793E08" w:rsidRPr="00B50578" w:rsidRDefault="00793E08" w:rsidP="005B140B">
            <w:pPr>
              <w:jc w:val="center"/>
              <w:rPr>
                <w:sz w:val="20"/>
                <w:szCs w:val="20"/>
              </w:rPr>
            </w:pPr>
            <w:r w:rsidRPr="00B50578">
              <w:rPr>
                <w:sz w:val="20"/>
                <w:szCs w:val="20"/>
              </w:rPr>
              <w:t>949</w:t>
            </w:r>
          </w:p>
        </w:tc>
        <w:tc>
          <w:tcPr>
            <w:tcW w:w="1259" w:type="dxa"/>
            <w:vAlign w:val="center"/>
          </w:tcPr>
          <w:p w:rsidR="00793E08" w:rsidRPr="00B50578" w:rsidRDefault="00793E08" w:rsidP="005B140B">
            <w:pPr>
              <w:jc w:val="center"/>
              <w:rPr>
                <w:sz w:val="20"/>
                <w:szCs w:val="20"/>
              </w:rPr>
            </w:pPr>
            <w:r w:rsidRPr="00B50578">
              <w:rPr>
                <w:sz w:val="20"/>
                <w:szCs w:val="20"/>
              </w:rPr>
              <w:t>987</w:t>
            </w:r>
          </w:p>
        </w:tc>
      </w:tr>
      <w:tr w:rsidR="00793E08" w:rsidRPr="00B50578" w:rsidTr="005B140B">
        <w:tc>
          <w:tcPr>
            <w:tcW w:w="3955" w:type="dxa"/>
            <w:vAlign w:val="center"/>
          </w:tcPr>
          <w:p w:rsidR="00793E08" w:rsidRPr="00B50578" w:rsidRDefault="00793E08" w:rsidP="005B140B">
            <w:pPr>
              <w:rPr>
                <w:sz w:val="20"/>
                <w:szCs w:val="20"/>
              </w:rPr>
            </w:pPr>
            <w:r w:rsidRPr="00B50578">
              <w:rPr>
                <w:sz w:val="20"/>
                <w:szCs w:val="20"/>
              </w:rPr>
              <w:t xml:space="preserve">Превышение доходов над расходами (денежные средства на руках у населения) </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7287</w:t>
            </w:r>
          </w:p>
        </w:tc>
        <w:tc>
          <w:tcPr>
            <w:tcW w:w="1259" w:type="dxa"/>
            <w:vAlign w:val="center"/>
          </w:tcPr>
          <w:p w:rsidR="00793E08" w:rsidRPr="00B50578" w:rsidRDefault="00793E08" w:rsidP="005B140B">
            <w:pPr>
              <w:jc w:val="center"/>
              <w:rPr>
                <w:sz w:val="20"/>
                <w:szCs w:val="20"/>
              </w:rPr>
            </w:pPr>
            <w:r w:rsidRPr="00B50578">
              <w:rPr>
                <w:sz w:val="20"/>
                <w:szCs w:val="20"/>
              </w:rPr>
              <w:t>7738</w:t>
            </w:r>
          </w:p>
        </w:tc>
        <w:tc>
          <w:tcPr>
            <w:tcW w:w="1259" w:type="dxa"/>
            <w:vAlign w:val="center"/>
          </w:tcPr>
          <w:p w:rsidR="00793E08" w:rsidRPr="00B50578" w:rsidRDefault="00793E08" w:rsidP="005B140B">
            <w:pPr>
              <w:jc w:val="center"/>
              <w:rPr>
                <w:sz w:val="20"/>
                <w:szCs w:val="20"/>
              </w:rPr>
            </w:pPr>
            <w:r w:rsidRPr="00B50578">
              <w:rPr>
                <w:sz w:val="20"/>
                <w:szCs w:val="20"/>
              </w:rPr>
              <w:t>8184</w:t>
            </w:r>
          </w:p>
        </w:tc>
        <w:tc>
          <w:tcPr>
            <w:tcW w:w="1259" w:type="dxa"/>
            <w:vAlign w:val="center"/>
          </w:tcPr>
          <w:p w:rsidR="00793E08" w:rsidRPr="00B50578" w:rsidRDefault="00793E08" w:rsidP="005B140B">
            <w:pPr>
              <w:jc w:val="center"/>
              <w:rPr>
                <w:sz w:val="20"/>
                <w:szCs w:val="20"/>
              </w:rPr>
            </w:pPr>
            <w:r w:rsidRPr="00B50578">
              <w:rPr>
                <w:sz w:val="20"/>
                <w:szCs w:val="20"/>
              </w:rPr>
              <w:t>8466</w:t>
            </w:r>
          </w:p>
        </w:tc>
        <w:tc>
          <w:tcPr>
            <w:tcW w:w="1259" w:type="dxa"/>
            <w:vAlign w:val="center"/>
          </w:tcPr>
          <w:p w:rsidR="00793E08" w:rsidRPr="00B50578" w:rsidRDefault="00793E08" w:rsidP="005B140B">
            <w:pPr>
              <w:jc w:val="center"/>
              <w:rPr>
                <w:sz w:val="20"/>
                <w:szCs w:val="20"/>
              </w:rPr>
            </w:pPr>
            <w:r w:rsidRPr="00B50578">
              <w:rPr>
                <w:sz w:val="20"/>
                <w:szCs w:val="20"/>
              </w:rPr>
              <w:t>8952</w:t>
            </w:r>
          </w:p>
        </w:tc>
        <w:tc>
          <w:tcPr>
            <w:tcW w:w="1259" w:type="dxa"/>
            <w:vAlign w:val="center"/>
          </w:tcPr>
          <w:p w:rsidR="00793E08" w:rsidRPr="00B50578" w:rsidRDefault="00793E08" w:rsidP="005B140B">
            <w:pPr>
              <w:jc w:val="center"/>
              <w:rPr>
                <w:sz w:val="20"/>
                <w:szCs w:val="20"/>
              </w:rPr>
            </w:pPr>
            <w:r w:rsidRPr="00B50578">
              <w:rPr>
                <w:sz w:val="20"/>
                <w:szCs w:val="20"/>
              </w:rPr>
              <w:t>9155</w:t>
            </w:r>
          </w:p>
        </w:tc>
        <w:tc>
          <w:tcPr>
            <w:tcW w:w="1259" w:type="dxa"/>
            <w:vAlign w:val="center"/>
          </w:tcPr>
          <w:p w:rsidR="00793E08" w:rsidRPr="00B50578" w:rsidRDefault="00793E08" w:rsidP="005B140B">
            <w:pPr>
              <w:jc w:val="center"/>
              <w:rPr>
                <w:sz w:val="20"/>
                <w:szCs w:val="20"/>
              </w:rPr>
            </w:pPr>
            <w:r w:rsidRPr="00B50578">
              <w:rPr>
                <w:sz w:val="20"/>
                <w:szCs w:val="20"/>
              </w:rPr>
              <w:t>9559</w:t>
            </w:r>
          </w:p>
        </w:tc>
        <w:tc>
          <w:tcPr>
            <w:tcW w:w="1259" w:type="dxa"/>
            <w:vAlign w:val="center"/>
          </w:tcPr>
          <w:p w:rsidR="00793E08" w:rsidRPr="00B50578" w:rsidRDefault="00793E08" w:rsidP="005B140B">
            <w:pPr>
              <w:jc w:val="center"/>
              <w:rPr>
                <w:sz w:val="20"/>
                <w:szCs w:val="20"/>
              </w:rPr>
            </w:pPr>
            <w:r w:rsidRPr="00B50578">
              <w:rPr>
                <w:sz w:val="20"/>
                <w:szCs w:val="20"/>
              </w:rPr>
              <w:t>9955</w:t>
            </w:r>
          </w:p>
        </w:tc>
      </w:tr>
      <w:tr w:rsidR="00793E08" w:rsidRPr="00B50578" w:rsidTr="005B140B">
        <w:tc>
          <w:tcPr>
            <w:tcW w:w="3955" w:type="dxa"/>
            <w:vAlign w:val="center"/>
          </w:tcPr>
          <w:p w:rsidR="00793E08" w:rsidRPr="00B50578" w:rsidRDefault="00793E08" w:rsidP="005B140B">
            <w:pPr>
              <w:rPr>
                <w:sz w:val="20"/>
                <w:szCs w:val="20"/>
              </w:rPr>
            </w:pPr>
            <w:r w:rsidRPr="00B50578">
              <w:rPr>
                <w:sz w:val="20"/>
                <w:szCs w:val="20"/>
              </w:rPr>
              <w:t>Доля ЖКУ в доходах</w:t>
            </w:r>
          </w:p>
        </w:tc>
        <w:tc>
          <w:tcPr>
            <w:tcW w:w="1107" w:type="dxa"/>
            <w:vAlign w:val="center"/>
          </w:tcPr>
          <w:p w:rsidR="00793E08" w:rsidRPr="00B50578" w:rsidRDefault="00793E08" w:rsidP="005B140B">
            <w:pPr>
              <w:jc w:val="center"/>
              <w:rPr>
                <w:sz w:val="20"/>
                <w:szCs w:val="20"/>
              </w:rPr>
            </w:pPr>
            <w:r w:rsidRPr="00B50578">
              <w:rPr>
                <w:sz w:val="20"/>
                <w:szCs w:val="20"/>
              </w:rPr>
              <w:t>%</w:t>
            </w:r>
          </w:p>
        </w:tc>
        <w:tc>
          <w:tcPr>
            <w:tcW w:w="1259" w:type="dxa"/>
            <w:vAlign w:val="center"/>
          </w:tcPr>
          <w:p w:rsidR="00793E08" w:rsidRPr="00B50578" w:rsidRDefault="00793E08" w:rsidP="005B140B">
            <w:pPr>
              <w:jc w:val="center"/>
              <w:rPr>
                <w:i/>
                <w:iCs/>
                <w:sz w:val="20"/>
                <w:szCs w:val="20"/>
              </w:rPr>
            </w:pPr>
            <w:r w:rsidRPr="00B50578">
              <w:rPr>
                <w:i/>
                <w:iCs/>
                <w:sz w:val="20"/>
                <w:szCs w:val="20"/>
              </w:rPr>
              <w:t>4,0</w:t>
            </w:r>
          </w:p>
        </w:tc>
        <w:tc>
          <w:tcPr>
            <w:tcW w:w="1259" w:type="dxa"/>
            <w:vAlign w:val="center"/>
          </w:tcPr>
          <w:p w:rsidR="00793E08" w:rsidRPr="00B50578" w:rsidRDefault="00793E08" w:rsidP="005B140B">
            <w:pPr>
              <w:jc w:val="center"/>
              <w:rPr>
                <w:i/>
                <w:iCs/>
                <w:sz w:val="20"/>
                <w:szCs w:val="20"/>
              </w:rPr>
            </w:pPr>
            <w:r w:rsidRPr="00B50578">
              <w:rPr>
                <w:i/>
                <w:iCs/>
                <w:sz w:val="20"/>
                <w:szCs w:val="20"/>
              </w:rPr>
              <w:t>5,0</w:t>
            </w:r>
          </w:p>
        </w:tc>
        <w:tc>
          <w:tcPr>
            <w:tcW w:w="1259" w:type="dxa"/>
            <w:vAlign w:val="center"/>
          </w:tcPr>
          <w:p w:rsidR="00793E08" w:rsidRPr="00B50578" w:rsidRDefault="00793E08" w:rsidP="005B140B">
            <w:pPr>
              <w:jc w:val="center"/>
              <w:rPr>
                <w:i/>
                <w:iCs/>
                <w:sz w:val="20"/>
                <w:szCs w:val="20"/>
              </w:rPr>
            </w:pPr>
            <w:r w:rsidRPr="00B50578">
              <w:rPr>
                <w:i/>
                <w:iCs/>
                <w:sz w:val="20"/>
                <w:szCs w:val="20"/>
              </w:rPr>
              <w:t>5,5</w:t>
            </w:r>
          </w:p>
        </w:tc>
        <w:tc>
          <w:tcPr>
            <w:tcW w:w="1259" w:type="dxa"/>
            <w:vAlign w:val="center"/>
          </w:tcPr>
          <w:p w:rsidR="00793E08" w:rsidRPr="00B50578" w:rsidRDefault="00793E08" w:rsidP="005B140B">
            <w:pPr>
              <w:jc w:val="center"/>
              <w:rPr>
                <w:i/>
                <w:iCs/>
                <w:sz w:val="20"/>
                <w:szCs w:val="20"/>
              </w:rPr>
            </w:pPr>
            <w:r w:rsidRPr="00B50578">
              <w:rPr>
                <w:i/>
                <w:iCs/>
                <w:sz w:val="20"/>
                <w:szCs w:val="20"/>
              </w:rPr>
              <w:t>6,0</w:t>
            </w:r>
          </w:p>
        </w:tc>
        <w:tc>
          <w:tcPr>
            <w:tcW w:w="1259" w:type="dxa"/>
            <w:vAlign w:val="center"/>
          </w:tcPr>
          <w:p w:rsidR="00793E08" w:rsidRPr="00B50578" w:rsidRDefault="00793E08" w:rsidP="005B140B">
            <w:pPr>
              <w:jc w:val="center"/>
              <w:rPr>
                <w:i/>
                <w:iCs/>
                <w:sz w:val="20"/>
                <w:szCs w:val="20"/>
              </w:rPr>
            </w:pPr>
            <w:r w:rsidRPr="00B50578">
              <w:rPr>
                <w:i/>
                <w:iCs/>
                <w:sz w:val="20"/>
                <w:szCs w:val="20"/>
              </w:rPr>
              <w:t>6,0</w:t>
            </w:r>
          </w:p>
        </w:tc>
        <w:tc>
          <w:tcPr>
            <w:tcW w:w="1259" w:type="dxa"/>
            <w:vAlign w:val="center"/>
          </w:tcPr>
          <w:p w:rsidR="00793E08" w:rsidRPr="00B50578" w:rsidRDefault="00793E08" w:rsidP="005B140B">
            <w:pPr>
              <w:jc w:val="center"/>
              <w:rPr>
                <w:i/>
                <w:iCs/>
                <w:sz w:val="20"/>
                <w:szCs w:val="20"/>
              </w:rPr>
            </w:pPr>
            <w:r w:rsidRPr="00B50578">
              <w:rPr>
                <w:i/>
                <w:iCs/>
                <w:sz w:val="20"/>
                <w:szCs w:val="20"/>
              </w:rPr>
              <w:t>6,0</w:t>
            </w:r>
          </w:p>
        </w:tc>
        <w:tc>
          <w:tcPr>
            <w:tcW w:w="1259" w:type="dxa"/>
            <w:vAlign w:val="center"/>
          </w:tcPr>
          <w:p w:rsidR="00793E08" w:rsidRPr="00B50578" w:rsidRDefault="00793E08" w:rsidP="005B140B">
            <w:pPr>
              <w:jc w:val="center"/>
              <w:rPr>
                <w:i/>
                <w:iCs/>
                <w:sz w:val="20"/>
                <w:szCs w:val="20"/>
              </w:rPr>
            </w:pPr>
            <w:r w:rsidRPr="00B50578">
              <w:rPr>
                <w:i/>
                <w:iCs/>
                <w:sz w:val="20"/>
                <w:szCs w:val="20"/>
              </w:rPr>
              <w:t>6,0</w:t>
            </w:r>
          </w:p>
        </w:tc>
        <w:tc>
          <w:tcPr>
            <w:tcW w:w="1259" w:type="dxa"/>
            <w:vAlign w:val="center"/>
          </w:tcPr>
          <w:p w:rsidR="00793E08" w:rsidRPr="00B50578" w:rsidRDefault="00793E08" w:rsidP="005B140B">
            <w:pPr>
              <w:jc w:val="center"/>
              <w:rPr>
                <w:i/>
                <w:iCs/>
                <w:sz w:val="20"/>
                <w:szCs w:val="20"/>
              </w:rPr>
            </w:pPr>
            <w:r w:rsidRPr="00B50578">
              <w:rPr>
                <w:i/>
                <w:iCs/>
                <w:sz w:val="20"/>
                <w:szCs w:val="20"/>
              </w:rPr>
              <w:t>6,0</w:t>
            </w:r>
          </w:p>
        </w:tc>
      </w:tr>
      <w:tr w:rsidR="00793E08" w:rsidRPr="00B50578" w:rsidTr="005B140B">
        <w:tc>
          <w:tcPr>
            <w:tcW w:w="15134" w:type="dxa"/>
            <w:gridSpan w:val="10"/>
            <w:vAlign w:val="center"/>
          </w:tcPr>
          <w:p w:rsidR="00793E08" w:rsidRPr="00B50578" w:rsidRDefault="00793E08" w:rsidP="005B140B">
            <w:pPr>
              <w:rPr>
                <w:b/>
                <w:i/>
                <w:sz w:val="20"/>
                <w:szCs w:val="20"/>
              </w:rPr>
            </w:pPr>
            <w:r w:rsidRPr="00B50578">
              <w:rPr>
                <w:b/>
                <w:i/>
                <w:sz w:val="20"/>
                <w:szCs w:val="20"/>
              </w:rPr>
              <w:t>Расходы бюджета на субсидии и социальную поддержку</w:t>
            </w:r>
          </w:p>
        </w:tc>
      </w:tr>
      <w:tr w:rsidR="00793E08" w:rsidRPr="00B50578" w:rsidTr="005B140B">
        <w:tc>
          <w:tcPr>
            <w:tcW w:w="3955" w:type="dxa"/>
            <w:vAlign w:val="center"/>
          </w:tcPr>
          <w:p w:rsidR="00793E08" w:rsidRPr="00B50578" w:rsidRDefault="00793E08" w:rsidP="005B140B">
            <w:pPr>
              <w:keepNext/>
              <w:autoSpaceDE w:val="0"/>
              <w:autoSpaceDN w:val="0"/>
              <w:adjustRightInd w:val="0"/>
              <w:ind w:left="29"/>
              <w:rPr>
                <w:color w:val="000000"/>
                <w:sz w:val="20"/>
                <w:szCs w:val="20"/>
              </w:rPr>
            </w:pPr>
            <w:r>
              <w:rPr>
                <w:color w:val="000000"/>
                <w:sz w:val="20"/>
                <w:szCs w:val="20"/>
              </w:rPr>
              <w:lastRenderedPageBreak/>
              <w:t>Расходы</w:t>
            </w:r>
            <w:r w:rsidRPr="00B50578">
              <w:rPr>
                <w:color w:val="000000"/>
                <w:sz w:val="20"/>
                <w:szCs w:val="20"/>
              </w:rPr>
              <w:t xml:space="preserve"> – всего, в </w:t>
            </w:r>
            <w:proofErr w:type="spellStart"/>
            <w:r w:rsidRPr="00B50578">
              <w:rPr>
                <w:color w:val="000000"/>
                <w:sz w:val="20"/>
                <w:szCs w:val="20"/>
              </w:rPr>
              <w:t>т.ч</w:t>
            </w:r>
            <w:proofErr w:type="spellEnd"/>
            <w:r w:rsidRPr="00B50578">
              <w:rPr>
                <w:color w:val="000000"/>
                <w:sz w:val="20"/>
                <w:szCs w:val="20"/>
              </w:rPr>
              <w:t>.:</w:t>
            </w:r>
          </w:p>
        </w:tc>
        <w:tc>
          <w:tcPr>
            <w:tcW w:w="1107" w:type="dxa"/>
          </w:tcPr>
          <w:p w:rsidR="00793E08" w:rsidRPr="00B50578" w:rsidRDefault="00793E08" w:rsidP="005B140B">
            <w:pPr>
              <w:jc w:val="center"/>
            </w:pPr>
            <w:r w:rsidRPr="00B50578">
              <w:rPr>
                <w:sz w:val="20"/>
                <w:szCs w:val="20"/>
              </w:rPr>
              <w:t>млн. руб.</w:t>
            </w:r>
          </w:p>
        </w:tc>
        <w:tc>
          <w:tcPr>
            <w:tcW w:w="1259" w:type="dxa"/>
            <w:vAlign w:val="center"/>
          </w:tcPr>
          <w:p w:rsidR="00793E08" w:rsidRDefault="00793E08" w:rsidP="005B140B">
            <w:pPr>
              <w:jc w:val="center"/>
              <w:rPr>
                <w:sz w:val="20"/>
                <w:szCs w:val="20"/>
              </w:rPr>
            </w:pPr>
            <w:r>
              <w:rPr>
                <w:sz w:val="20"/>
                <w:szCs w:val="20"/>
              </w:rPr>
              <w:t>88,32</w:t>
            </w:r>
          </w:p>
        </w:tc>
        <w:tc>
          <w:tcPr>
            <w:tcW w:w="1259" w:type="dxa"/>
            <w:vAlign w:val="center"/>
          </w:tcPr>
          <w:p w:rsidR="00793E08" w:rsidRDefault="00793E08" w:rsidP="005B140B">
            <w:pPr>
              <w:jc w:val="center"/>
              <w:rPr>
                <w:sz w:val="20"/>
                <w:szCs w:val="20"/>
              </w:rPr>
            </w:pPr>
            <w:r>
              <w:rPr>
                <w:sz w:val="20"/>
                <w:szCs w:val="20"/>
              </w:rPr>
              <w:t>95,21</w:t>
            </w:r>
          </w:p>
        </w:tc>
        <w:tc>
          <w:tcPr>
            <w:tcW w:w="1259" w:type="dxa"/>
            <w:vAlign w:val="center"/>
          </w:tcPr>
          <w:p w:rsidR="00793E08" w:rsidRDefault="00793E08" w:rsidP="005B140B">
            <w:pPr>
              <w:jc w:val="center"/>
              <w:rPr>
                <w:sz w:val="20"/>
                <w:szCs w:val="20"/>
              </w:rPr>
            </w:pPr>
            <w:r>
              <w:rPr>
                <w:sz w:val="20"/>
                <w:szCs w:val="20"/>
              </w:rPr>
              <w:t>101,97</w:t>
            </w:r>
          </w:p>
        </w:tc>
        <w:tc>
          <w:tcPr>
            <w:tcW w:w="1259" w:type="dxa"/>
            <w:vAlign w:val="center"/>
          </w:tcPr>
          <w:p w:rsidR="00793E08" w:rsidRDefault="00793E08" w:rsidP="005B140B">
            <w:pPr>
              <w:jc w:val="center"/>
              <w:rPr>
                <w:sz w:val="20"/>
                <w:szCs w:val="20"/>
              </w:rPr>
            </w:pPr>
            <w:r>
              <w:rPr>
                <w:sz w:val="20"/>
                <w:szCs w:val="20"/>
              </w:rPr>
              <w:t>108,49</w:t>
            </w:r>
          </w:p>
        </w:tc>
        <w:tc>
          <w:tcPr>
            <w:tcW w:w="1259" w:type="dxa"/>
            <w:vAlign w:val="center"/>
          </w:tcPr>
          <w:p w:rsidR="00793E08" w:rsidRDefault="00793E08" w:rsidP="005B140B">
            <w:pPr>
              <w:jc w:val="center"/>
              <w:rPr>
                <w:sz w:val="20"/>
                <w:szCs w:val="20"/>
              </w:rPr>
            </w:pPr>
            <w:r>
              <w:rPr>
                <w:sz w:val="20"/>
                <w:szCs w:val="20"/>
              </w:rPr>
              <w:t>114,23</w:t>
            </w:r>
          </w:p>
        </w:tc>
        <w:tc>
          <w:tcPr>
            <w:tcW w:w="1259" w:type="dxa"/>
            <w:vAlign w:val="center"/>
          </w:tcPr>
          <w:p w:rsidR="00793E08" w:rsidRDefault="00793E08" w:rsidP="005B140B">
            <w:pPr>
              <w:jc w:val="center"/>
              <w:rPr>
                <w:sz w:val="20"/>
                <w:szCs w:val="20"/>
              </w:rPr>
            </w:pPr>
            <w:r>
              <w:rPr>
                <w:sz w:val="20"/>
                <w:szCs w:val="20"/>
              </w:rPr>
              <w:t>119,94</w:t>
            </w:r>
          </w:p>
        </w:tc>
        <w:tc>
          <w:tcPr>
            <w:tcW w:w="1259" w:type="dxa"/>
            <w:vAlign w:val="center"/>
          </w:tcPr>
          <w:p w:rsidR="00793E08" w:rsidRDefault="00793E08" w:rsidP="005B140B">
            <w:pPr>
              <w:jc w:val="center"/>
              <w:rPr>
                <w:sz w:val="20"/>
                <w:szCs w:val="20"/>
              </w:rPr>
            </w:pPr>
            <w:r>
              <w:rPr>
                <w:sz w:val="20"/>
                <w:szCs w:val="20"/>
              </w:rPr>
              <w:t>125,94</w:t>
            </w:r>
          </w:p>
        </w:tc>
        <w:tc>
          <w:tcPr>
            <w:tcW w:w="1259" w:type="dxa"/>
            <w:vAlign w:val="center"/>
          </w:tcPr>
          <w:p w:rsidR="00793E08" w:rsidRDefault="00793E08" w:rsidP="005B140B">
            <w:pPr>
              <w:jc w:val="center"/>
              <w:rPr>
                <w:sz w:val="20"/>
                <w:szCs w:val="20"/>
              </w:rPr>
            </w:pPr>
            <w:r>
              <w:rPr>
                <w:sz w:val="20"/>
                <w:szCs w:val="20"/>
              </w:rPr>
              <w:t>132,24</w:t>
            </w:r>
          </w:p>
        </w:tc>
      </w:tr>
      <w:tr w:rsidR="00793E08" w:rsidRPr="00B50578" w:rsidTr="005B140B">
        <w:tc>
          <w:tcPr>
            <w:tcW w:w="3955" w:type="dxa"/>
            <w:vAlign w:val="center"/>
          </w:tcPr>
          <w:p w:rsidR="00793E08" w:rsidRPr="00B50578" w:rsidRDefault="00793E08" w:rsidP="005B140B">
            <w:pPr>
              <w:keepNext/>
              <w:autoSpaceDE w:val="0"/>
              <w:autoSpaceDN w:val="0"/>
              <w:adjustRightInd w:val="0"/>
              <w:ind w:left="171"/>
              <w:rPr>
                <w:color w:val="000000"/>
                <w:sz w:val="20"/>
                <w:szCs w:val="20"/>
              </w:rPr>
            </w:pPr>
            <w:r w:rsidRPr="00B50578">
              <w:rPr>
                <w:color w:val="000000"/>
                <w:sz w:val="20"/>
                <w:szCs w:val="20"/>
              </w:rPr>
              <w:t>субсидии</w:t>
            </w:r>
          </w:p>
        </w:tc>
        <w:tc>
          <w:tcPr>
            <w:tcW w:w="1107" w:type="dxa"/>
          </w:tcPr>
          <w:p w:rsidR="00793E08" w:rsidRPr="00B50578" w:rsidRDefault="00793E08" w:rsidP="005B140B">
            <w:pPr>
              <w:jc w:val="center"/>
            </w:pPr>
            <w:r w:rsidRPr="00B50578">
              <w:rPr>
                <w:sz w:val="20"/>
                <w:szCs w:val="20"/>
              </w:rPr>
              <w:t>млн. руб.</w:t>
            </w:r>
          </w:p>
        </w:tc>
        <w:tc>
          <w:tcPr>
            <w:tcW w:w="1259" w:type="dxa"/>
            <w:vAlign w:val="center"/>
          </w:tcPr>
          <w:p w:rsidR="00793E08" w:rsidRDefault="00793E08" w:rsidP="005B140B">
            <w:pPr>
              <w:jc w:val="center"/>
              <w:rPr>
                <w:sz w:val="20"/>
                <w:szCs w:val="20"/>
              </w:rPr>
            </w:pPr>
            <w:r>
              <w:rPr>
                <w:sz w:val="20"/>
                <w:szCs w:val="20"/>
              </w:rPr>
              <w:t>0,31</w:t>
            </w:r>
          </w:p>
        </w:tc>
        <w:tc>
          <w:tcPr>
            <w:tcW w:w="1259" w:type="dxa"/>
            <w:vAlign w:val="center"/>
          </w:tcPr>
          <w:p w:rsidR="00793E08" w:rsidRDefault="00793E08" w:rsidP="005B140B">
            <w:pPr>
              <w:jc w:val="center"/>
              <w:rPr>
                <w:sz w:val="20"/>
                <w:szCs w:val="20"/>
              </w:rPr>
            </w:pPr>
            <w:r>
              <w:rPr>
                <w:sz w:val="20"/>
                <w:szCs w:val="20"/>
              </w:rPr>
              <w:t>0,43</w:t>
            </w:r>
          </w:p>
        </w:tc>
        <w:tc>
          <w:tcPr>
            <w:tcW w:w="1259" w:type="dxa"/>
            <w:vAlign w:val="center"/>
          </w:tcPr>
          <w:p w:rsidR="00793E08" w:rsidRDefault="00793E08" w:rsidP="005B140B">
            <w:pPr>
              <w:jc w:val="center"/>
              <w:rPr>
                <w:sz w:val="20"/>
                <w:szCs w:val="20"/>
              </w:rPr>
            </w:pPr>
            <w:r>
              <w:rPr>
                <w:sz w:val="20"/>
                <w:szCs w:val="20"/>
              </w:rPr>
              <w:t>0,55</w:t>
            </w:r>
          </w:p>
        </w:tc>
        <w:tc>
          <w:tcPr>
            <w:tcW w:w="1259" w:type="dxa"/>
            <w:vAlign w:val="center"/>
          </w:tcPr>
          <w:p w:rsidR="00793E08" w:rsidRDefault="00793E08" w:rsidP="005B140B">
            <w:pPr>
              <w:jc w:val="center"/>
              <w:rPr>
                <w:sz w:val="20"/>
                <w:szCs w:val="20"/>
              </w:rPr>
            </w:pPr>
            <w:r>
              <w:rPr>
                <w:sz w:val="20"/>
                <w:szCs w:val="20"/>
              </w:rPr>
              <w:t>0,58</w:t>
            </w:r>
          </w:p>
        </w:tc>
        <w:tc>
          <w:tcPr>
            <w:tcW w:w="1259" w:type="dxa"/>
            <w:vAlign w:val="center"/>
          </w:tcPr>
          <w:p w:rsidR="00793E08" w:rsidRDefault="00793E08" w:rsidP="005B140B">
            <w:pPr>
              <w:jc w:val="center"/>
              <w:rPr>
                <w:sz w:val="20"/>
                <w:szCs w:val="20"/>
              </w:rPr>
            </w:pPr>
            <w:r>
              <w:rPr>
                <w:sz w:val="20"/>
                <w:szCs w:val="20"/>
              </w:rPr>
              <w:t>0,60</w:t>
            </w:r>
          </w:p>
        </w:tc>
        <w:tc>
          <w:tcPr>
            <w:tcW w:w="1259" w:type="dxa"/>
            <w:vAlign w:val="center"/>
          </w:tcPr>
          <w:p w:rsidR="00793E08" w:rsidRDefault="00793E08" w:rsidP="005B140B">
            <w:pPr>
              <w:jc w:val="center"/>
              <w:rPr>
                <w:sz w:val="20"/>
                <w:szCs w:val="20"/>
              </w:rPr>
            </w:pPr>
            <w:r>
              <w:rPr>
                <w:sz w:val="20"/>
                <w:szCs w:val="20"/>
              </w:rPr>
              <w:t>0,63</w:t>
            </w:r>
          </w:p>
        </w:tc>
        <w:tc>
          <w:tcPr>
            <w:tcW w:w="1259" w:type="dxa"/>
            <w:vAlign w:val="center"/>
          </w:tcPr>
          <w:p w:rsidR="00793E08" w:rsidRDefault="00793E08" w:rsidP="005B140B">
            <w:pPr>
              <w:jc w:val="center"/>
              <w:rPr>
                <w:sz w:val="20"/>
                <w:szCs w:val="20"/>
              </w:rPr>
            </w:pPr>
            <w:r>
              <w:rPr>
                <w:sz w:val="20"/>
                <w:szCs w:val="20"/>
              </w:rPr>
              <w:t>0,67</w:t>
            </w:r>
          </w:p>
        </w:tc>
        <w:tc>
          <w:tcPr>
            <w:tcW w:w="1259" w:type="dxa"/>
            <w:vAlign w:val="center"/>
          </w:tcPr>
          <w:p w:rsidR="00793E08" w:rsidRDefault="00793E08" w:rsidP="005B140B">
            <w:pPr>
              <w:jc w:val="center"/>
              <w:rPr>
                <w:sz w:val="20"/>
                <w:szCs w:val="20"/>
              </w:rPr>
            </w:pPr>
            <w:r>
              <w:rPr>
                <w:sz w:val="20"/>
                <w:szCs w:val="20"/>
              </w:rPr>
              <w:t>0,70</w:t>
            </w:r>
          </w:p>
        </w:tc>
      </w:tr>
      <w:tr w:rsidR="00793E08" w:rsidRPr="00B50578" w:rsidTr="005B140B">
        <w:tc>
          <w:tcPr>
            <w:tcW w:w="3955" w:type="dxa"/>
            <w:vAlign w:val="center"/>
          </w:tcPr>
          <w:p w:rsidR="00793E08" w:rsidRPr="00B50578" w:rsidRDefault="00793E08" w:rsidP="005B140B">
            <w:pPr>
              <w:keepNext/>
              <w:autoSpaceDE w:val="0"/>
              <w:autoSpaceDN w:val="0"/>
              <w:adjustRightInd w:val="0"/>
              <w:ind w:left="171"/>
              <w:rPr>
                <w:color w:val="000000"/>
                <w:sz w:val="20"/>
                <w:szCs w:val="20"/>
              </w:rPr>
            </w:pPr>
            <w:r w:rsidRPr="00B50578">
              <w:rPr>
                <w:color w:val="000000"/>
                <w:sz w:val="20"/>
                <w:szCs w:val="20"/>
              </w:rPr>
              <w:t>социальная поддержка</w:t>
            </w:r>
          </w:p>
        </w:tc>
        <w:tc>
          <w:tcPr>
            <w:tcW w:w="1107" w:type="dxa"/>
          </w:tcPr>
          <w:p w:rsidR="00793E08" w:rsidRPr="00B50578" w:rsidRDefault="00793E08" w:rsidP="005B140B">
            <w:pPr>
              <w:jc w:val="center"/>
            </w:pPr>
            <w:r w:rsidRPr="00B50578">
              <w:rPr>
                <w:sz w:val="20"/>
                <w:szCs w:val="20"/>
              </w:rPr>
              <w:t>млн. руб.</w:t>
            </w:r>
          </w:p>
        </w:tc>
        <w:tc>
          <w:tcPr>
            <w:tcW w:w="1259" w:type="dxa"/>
            <w:vAlign w:val="center"/>
          </w:tcPr>
          <w:p w:rsidR="00793E08" w:rsidRDefault="00793E08" w:rsidP="005B140B">
            <w:pPr>
              <w:jc w:val="center"/>
              <w:rPr>
                <w:color w:val="000000"/>
                <w:sz w:val="20"/>
                <w:szCs w:val="20"/>
              </w:rPr>
            </w:pPr>
            <w:r>
              <w:rPr>
                <w:color w:val="000000"/>
                <w:sz w:val="20"/>
                <w:szCs w:val="20"/>
              </w:rPr>
              <w:t>88,01</w:t>
            </w:r>
          </w:p>
        </w:tc>
        <w:tc>
          <w:tcPr>
            <w:tcW w:w="1259" w:type="dxa"/>
            <w:vAlign w:val="center"/>
          </w:tcPr>
          <w:p w:rsidR="00793E08" w:rsidRDefault="00793E08" w:rsidP="005B140B">
            <w:pPr>
              <w:jc w:val="center"/>
              <w:rPr>
                <w:color w:val="000000"/>
                <w:sz w:val="20"/>
                <w:szCs w:val="20"/>
              </w:rPr>
            </w:pPr>
            <w:r>
              <w:rPr>
                <w:color w:val="000000"/>
                <w:sz w:val="20"/>
                <w:szCs w:val="20"/>
              </w:rPr>
              <w:t>94,78</w:t>
            </w:r>
          </w:p>
        </w:tc>
        <w:tc>
          <w:tcPr>
            <w:tcW w:w="1259" w:type="dxa"/>
            <w:vAlign w:val="center"/>
          </w:tcPr>
          <w:p w:rsidR="00793E08" w:rsidRDefault="00793E08" w:rsidP="005B140B">
            <w:pPr>
              <w:jc w:val="center"/>
              <w:rPr>
                <w:color w:val="000000"/>
                <w:sz w:val="20"/>
                <w:szCs w:val="20"/>
              </w:rPr>
            </w:pPr>
            <w:r>
              <w:rPr>
                <w:color w:val="000000"/>
                <w:sz w:val="20"/>
                <w:szCs w:val="20"/>
              </w:rPr>
              <w:t>101,42</w:t>
            </w:r>
          </w:p>
        </w:tc>
        <w:tc>
          <w:tcPr>
            <w:tcW w:w="1259" w:type="dxa"/>
            <w:vAlign w:val="center"/>
          </w:tcPr>
          <w:p w:rsidR="00793E08" w:rsidRDefault="00793E08" w:rsidP="005B140B">
            <w:pPr>
              <w:jc w:val="center"/>
              <w:rPr>
                <w:color w:val="000000"/>
                <w:sz w:val="20"/>
                <w:szCs w:val="20"/>
              </w:rPr>
            </w:pPr>
            <w:r>
              <w:rPr>
                <w:color w:val="000000"/>
                <w:sz w:val="20"/>
                <w:szCs w:val="20"/>
              </w:rPr>
              <w:t>107,91</w:t>
            </w:r>
          </w:p>
        </w:tc>
        <w:tc>
          <w:tcPr>
            <w:tcW w:w="1259" w:type="dxa"/>
            <w:vAlign w:val="center"/>
          </w:tcPr>
          <w:p w:rsidR="00793E08" w:rsidRDefault="00793E08" w:rsidP="005B140B">
            <w:pPr>
              <w:jc w:val="center"/>
              <w:rPr>
                <w:color w:val="000000"/>
                <w:sz w:val="20"/>
                <w:szCs w:val="20"/>
              </w:rPr>
            </w:pPr>
            <w:r>
              <w:rPr>
                <w:color w:val="000000"/>
                <w:sz w:val="20"/>
                <w:szCs w:val="20"/>
              </w:rPr>
              <w:t>113,63</w:t>
            </w:r>
          </w:p>
        </w:tc>
        <w:tc>
          <w:tcPr>
            <w:tcW w:w="1259" w:type="dxa"/>
            <w:vAlign w:val="center"/>
          </w:tcPr>
          <w:p w:rsidR="00793E08" w:rsidRDefault="00793E08" w:rsidP="005B140B">
            <w:pPr>
              <w:jc w:val="center"/>
              <w:rPr>
                <w:color w:val="000000"/>
                <w:sz w:val="20"/>
                <w:szCs w:val="20"/>
              </w:rPr>
            </w:pPr>
            <w:r>
              <w:rPr>
                <w:color w:val="000000"/>
                <w:sz w:val="20"/>
                <w:szCs w:val="20"/>
              </w:rPr>
              <w:t>119,31</w:t>
            </w:r>
          </w:p>
        </w:tc>
        <w:tc>
          <w:tcPr>
            <w:tcW w:w="1259" w:type="dxa"/>
            <w:vAlign w:val="center"/>
          </w:tcPr>
          <w:p w:rsidR="00793E08" w:rsidRDefault="00793E08" w:rsidP="005B140B">
            <w:pPr>
              <w:jc w:val="center"/>
              <w:rPr>
                <w:color w:val="000000"/>
                <w:sz w:val="20"/>
                <w:szCs w:val="20"/>
              </w:rPr>
            </w:pPr>
            <w:r>
              <w:rPr>
                <w:color w:val="000000"/>
                <w:sz w:val="20"/>
                <w:szCs w:val="20"/>
              </w:rPr>
              <w:t>125,28</w:t>
            </w:r>
          </w:p>
        </w:tc>
        <w:tc>
          <w:tcPr>
            <w:tcW w:w="1259" w:type="dxa"/>
            <w:vAlign w:val="center"/>
          </w:tcPr>
          <w:p w:rsidR="00793E08" w:rsidRDefault="00793E08" w:rsidP="005B140B">
            <w:pPr>
              <w:jc w:val="center"/>
              <w:rPr>
                <w:color w:val="000000"/>
                <w:sz w:val="20"/>
                <w:szCs w:val="20"/>
              </w:rPr>
            </w:pPr>
            <w:r>
              <w:rPr>
                <w:color w:val="000000"/>
                <w:sz w:val="20"/>
                <w:szCs w:val="20"/>
              </w:rPr>
              <w:t>131,54</w:t>
            </w:r>
          </w:p>
        </w:tc>
      </w:tr>
    </w:tbl>
    <w:p w:rsidR="00793E08" w:rsidRPr="00B50578" w:rsidRDefault="00793E08" w:rsidP="00793E08">
      <w:pPr>
        <w:spacing w:before="120" w:line="360" w:lineRule="auto"/>
        <w:rPr>
          <w:b/>
        </w:rPr>
      </w:pPr>
      <w:r>
        <w:rPr>
          <w:b/>
        </w:rPr>
        <w:t>ПРОДОЛЖЕНИЕ ТАБЛИЦЫ.</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5"/>
        <w:gridCol w:w="1107"/>
        <w:gridCol w:w="1259"/>
        <w:gridCol w:w="1259"/>
        <w:gridCol w:w="1259"/>
        <w:gridCol w:w="1259"/>
        <w:gridCol w:w="1259"/>
        <w:gridCol w:w="1259"/>
        <w:gridCol w:w="1259"/>
        <w:gridCol w:w="1259"/>
      </w:tblGrid>
      <w:tr w:rsidR="00793E08" w:rsidRPr="00B50578" w:rsidTr="005B140B">
        <w:tc>
          <w:tcPr>
            <w:tcW w:w="3955" w:type="dxa"/>
            <w:vAlign w:val="center"/>
          </w:tcPr>
          <w:p w:rsidR="00793E08" w:rsidRPr="00B50578" w:rsidRDefault="00793E08" w:rsidP="005B140B">
            <w:pPr>
              <w:keepNext/>
              <w:autoSpaceDE w:val="0"/>
              <w:autoSpaceDN w:val="0"/>
              <w:adjustRightInd w:val="0"/>
              <w:rPr>
                <w:b/>
                <w:color w:val="000000"/>
                <w:sz w:val="20"/>
                <w:szCs w:val="20"/>
              </w:rPr>
            </w:pPr>
            <w:r w:rsidRPr="00B50578">
              <w:rPr>
                <w:b/>
                <w:color w:val="000000"/>
                <w:sz w:val="20"/>
                <w:szCs w:val="20"/>
              </w:rPr>
              <w:t>Показатель</w:t>
            </w:r>
          </w:p>
        </w:tc>
        <w:tc>
          <w:tcPr>
            <w:tcW w:w="1107"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Ед. изм.</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2024</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2025</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2026</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2027</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2028</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2029</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2030</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p>
        </w:tc>
      </w:tr>
      <w:tr w:rsidR="00793E08" w:rsidRPr="00B50578" w:rsidTr="005B140B">
        <w:tc>
          <w:tcPr>
            <w:tcW w:w="15134" w:type="dxa"/>
            <w:gridSpan w:val="10"/>
            <w:vAlign w:val="center"/>
          </w:tcPr>
          <w:p w:rsidR="00793E08" w:rsidRPr="00B50578" w:rsidRDefault="00793E08" w:rsidP="005B140B">
            <w:pPr>
              <w:keepNext/>
              <w:autoSpaceDE w:val="0"/>
              <w:autoSpaceDN w:val="0"/>
              <w:adjustRightInd w:val="0"/>
              <w:rPr>
                <w:b/>
                <w:i/>
                <w:color w:val="000000"/>
                <w:sz w:val="20"/>
                <w:szCs w:val="20"/>
              </w:rPr>
            </w:pPr>
            <w:r w:rsidRPr="00B50578">
              <w:rPr>
                <w:b/>
                <w:i/>
                <w:color w:val="000000"/>
                <w:sz w:val="20"/>
                <w:szCs w:val="20"/>
              </w:rPr>
              <w:t>Динамика численности населения</w:t>
            </w:r>
          </w:p>
        </w:tc>
      </w:tr>
      <w:tr w:rsidR="00793E08" w:rsidRPr="00B50578" w:rsidTr="005B140B">
        <w:tc>
          <w:tcPr>
            <w:tcW w:w="3955" w:type="dxa"/>
            <w:vAlign w:val="center"/>
          </w:tcPr>
          <w:p w:rsidR="00793E08" w:rsidRPr="00B50578" w:rsidRDefault="00793E08" w:rsidP="005B140B">
            <w:pPr>
              <w:pStyle w:val="Stylefortabletext"/>
            </w:pPr>
            <w:r w:rsidRPr="00B50578">
              <w:t xml:space="preserve">Численность постоянного населения среднегодовая </w:t>
            </w:r>
          </w:p>
        </w:tc>
        <w:tc>
          <w:tcPr>
            <w:tcW w:w="1107" w:type="dxa"/>
            <w:vAlign w:val="center"/>
          </w:tcPr>
          <w:p w:rsidR="00793E08" w:rsidRPr="00B50578" w:rsidRDefault="00793E08" w:rsidP="005B140B">
            <w:pPr>
              <w:pStyle w:val="Stylefortabletext"/>
              <w:jc w:val="center"/>
            </w:pPr>
            <w:r w:rsidRPr="00B50578">
              <w:t>чел.</w:t>
            </w:r>
          </w:p>
        </w:tc>
        <w:tc>
          <w:tcPr>
            <w:tcW w:w="1259" w:type="dxa"/>
            <w:vAlign w:val="center"/>
          </w:tcPr>
          <w:p w:rsidR="00793E08" w:rsidRPr="00B50578" w:rsidRDefault="00793E08" w:rsidP="005B140B">
            <w:pPr>
              <w:jc w:val="center"/>
              <w:rPr>
                <w:bCs/>
                <w:sz w:val="20"/>
                <w:szCs w:val="20"/>
              </w:rPr>
            </w:pPr>
            <w:r w:rsidRPr="00B50578">
              <w:rPr>
                <w:bCs/>
                <w:sz w:val="20"/>
                <w:szCs w:val="20"/>
              </w:rPr>
              <w:t>16886</w:t>
            </w:r>
          </w:p>
        </w:tc>
        <w:tc>
          <w:tcPr>
            <w:tcW w:w="1259" w:type="dxa"/>
            <w:vAlign w:val="center"/>
          </w:tcPr>
          <w:p w:rsidR="00793E08" w:rsidRPr="00B50578" w:rsidRDefault="00793E08" w:rsidP="005B140B">
            <w:pPr>
              <w:jc w:val="center"/>
              <w:rPr>
                <w:bCs/>
                <w:sz w:val="20"/>
                <w:szCs w:val="20"/>
              </w:rPr>
            </w:pPr>
            <w:r w:rsidRPr="00B50578">
              <w:rPr>
                <w:bCs/>
                <w:sz w:val="20"/>
                <w:szCs w:val="20"/>
              </w:rPr>
              <w:t>17058</w:t>
            </w:r>
          </w:p>
        </w:tc>
        <w:tc>
          <w:tcPr>
            <w:tcW w:w="1259" w:type="dxa"/>
            <w:vAlign w:val="center"/>
          </w:tcPr>
          <w:p w:rsidR="00793E08" w:rsidRPr="00B50578" w:rsidRDefault="00793E08" w:rsidP="005B140B">
            <w:pPr>
              <w:jc w:val="center"/>
              <w:rPr>
                <w:bCs/>
                <w:sz w:val="20"/>
                <w:szCs w:val="20"/>
              </w:rPr>
            </w:pPr>
            <w:r w:rsidRPr="00B50578">
              <w:rPr>
                <w:bCs/>
                <w:sz w:val="20"/>
                <w:szCs w:val="20"/>
              </w:rPr>
              <w:t>17230</w:t>
            </w:r>
          </w:p>
        </w:tc>
        <w:tc>
          <w:tcPr>
            <w:tcW w:w="1259" w:type="dxa"/>
            <w:vAlign w:val="center"/>
          </w:tcPr>
          <w:p w:rsidR="00793E08" w:rsidRPr="00B50578" w:rsidRDefault="00793E08" w:rsidP="005B140B">
            <w:pPr>
              <w:jc w:val="center"/>
              <w:rPr>
                <w:bCs/>
                <w:sz w:val="20"/>
                <w:szCs w:val="20"/>
              </w:rPr>
            </w:pPr>
            <w:r w:rsidRPr="00B50578">
              <w:rPr>
                <w:bCs/>
                <w:sz w:val="20"/>
                <w:szCs w:val="20"/>
              </w:rPr>
              <w:t>17402</w:t>
            </w:r>
          </w:p>
        </w:tc>
        <w:tc>
          <w:tcPr>
            <w:tcW w:w="1259" w:type="dxa"/>
            <w:vAlign w:val="center"/>
          </w:tcPr>
          <w:p w:rsidR="00793E08" w:rsidRPr="00B50578" w:rsidRDefault="00793E08" w:rsidP="005B140B">
            <w:pPr>
              <w:jc w:val="center"/>
              <w:rPr>
                <w:bCs/>
                <w:sz w:val="20"/>
                <w:szCs w:val="20"/>
              </w:rPr>
            </w:pPr>
            <w:r w:rsidRPr="00B50578">
              <w:rPr>
                <w:bCs/>
                <w:sz w:val="20"/>
                <w:szCs w:val="20"/>
              </w:rPr>
              <w:t>17575</w:t>
            </w:r>
          </w:p>
        </w:tc>
        <w:tc>
          <w:tcPr>
            <w:tcW w:w="1259" w:type="dxa"/>
            <w:vAlign w:val="center"/>
          </w:tcPr>
          <w:p w:rsidR="00793E08" w:rsidRPr="00B50578" w:rsidRDefault="00793E08" w:rsidP="005B140B">
            <w:pPr>
              <w:jc w:val="center"/>
              <w:rPr>
                <w:bCs/>
                <w:sz w:val="20"/>
                <w:szCs w:val="20"/>
              </w:rPr>
            </w:pPr>
            <w:r w:rsidRPr="00B50578">
              <w:rPr>
                <w:bCs/>
                <w:sz w:val="20"/>
                <w:szCs w:val="20"/>
              </w:rPr>
              <w:t>17751</w:t>
            </w:r>
          </w:p>
        </w:tc>
        <w:tc>
          <w:tcPr>
            <w:tcW w:w="1259" w:type="dxa"/>
            <w:vAlign w:val="center"/>
          </w:tcPr>
          <w:p w:rsidR="00793E08" w:rsidRPr="00B50578" w:rsidRDefault="00793E08" w:rsidP="005B140B">
            <w:pPr>
              <w:jc w:val="center"/>
              <w:rPr>
                <w:bCs/>
                <w:sz w:val="20"/>
                <w:szCs w:val="20"/>
              </w:rPr>
            </w:pPr>
            <w:r w:rsidRPr="00B50578">
              <w:rPr>
                <w:bCs/>
                <w:sz w:val="20"/>
                <w:szCs w:val="20"/>
              </w:rPr>
              <w:t>17928</w:t>
            </w:r>
          </w:p>
        </w:tc>
        <w:tc>
          <w:tcPr>
            <w:tcW w:w="1259" w:type="dxa"/>
            <w:vAlign w:val="center"/>
          </w:tcPr>
          <w:p w:rsidR="00793E08" w:rsidRPr="00B50578" w:rsidRDefault="00793E08" w:rsidP="005B140B">
            <w:pPr>
              <w:jc w:val="center"/>
              <w:rPr>
                <w:bCs/>
                <w:sz w:val="20"/>
                <w:szCs w:val="20"/>
              </w:rPr>
            </w:pPr>
          </w:p>
        </w:tc>
      </w:tr>
      <w:tr w:rsidR="00793E08" w:rsidRPr="00B50578" w:rsidTr="005B140B">
        <w:tc>
          <w:tcPr>
            <w:tcW w:w="3955" w:type="dxa"/>
            <w:vAlign w:val="center"/>
          </w:tcPr>
          <w:p w:rsidR="00793E08" w:rsidRPr="00B50578" w:rsidRDefault="00793E08" w:rsidP="005B140B">
            <w:pPr>
              <w:pStyle w:val="Stylefortabletext"/>
            </w:pPr>
            <w:r w:rsidRPr="00B50578">
              <w:t xml:space="preserve">Численность постоянного населения на конец года, в </w:t>
            </w:r>
            <w:proofErr w:type="spellStart"/>
            <w:r w:rsidRPr="00B50578">
              <w:t>т.ч</w:t>
            </w:r>
            <w:proofErr w:type="spellEnd"/>
            <w:r w:rsidRPr="00B50578">
              <w:t xml:space="preserve">.: </w:t>
            </w:r>
          </w:p>
        </w:tc>
        <w:tc>
          <w:tcPr>
            <w:tcW w:w="1107" w:type="dxa"/>
            <w:vAlign w:val="center"/>
          </w:tcPr>
          <w:p w:rsidR="00793E08" w:rsidRPr="00B50578" w:rsidRDefault="00793E08" w:rsidP="005B140B">
            <w:pPr>
              <w:pStyle w:val="Stylefortabletext"/>
              <w:jc w:val="center"/>
            </w:pPr>
            <w:r w:rsidRPr="00B50578">
              <w:t>чел.</w:t>
            </w:r>
          </w:p>
        </w:tc>
        <w:tc>
          <w:tcPr>
            <w:tcW w:w="1259" w:type="dxa"/>
            <w:vAlign w:val="center"/>
          </w:tcPr>
          <w:p w:rsidR="00793E08" w:rsidRPr="00B50578" w:rsidRDefault="00793E08" w:rsidP="005B140B">
            <w:pPr>
              <w:jc w:val="center"/>
              <w:rPr>
                <w:bCs/>
                <w:sz w:val="20"/>
                <w:szCs w:val="20"/>
              </w:rPr>
            </w:pPr>
            <w:r w:rsidRPr="00B50578">
              <w:rPr>
                <w:bCs/>
                <w:sz w:val="20"/>
                <w:szCs w:val="20"/>
              </w:rPr>
              <w:t>16972</w:t>
            </w:r>
          </w:p>
        </w:tc>
        <w:tc>
          <w:tcPr>
            <w:tcW w:w="1259" w:type="dxa"/>
            <w:vAlign w:val="center"/>
          </w:tcPr>
          <w:p w:rsidR="00793E08" w:rsidRPr="00B50578" w:rsidRDefault="00793E08" w:rsidP="005B140B">
            <w:pPr>
              <w:jc w:val="center"/>
              <w:rPr>
                <w:bCs/>
                <w:sz w:val="20"/>
                <w:szCs w:val="20"/>
              </w:rPr>
            </w:pPr>
            <w:r w:rsidRPr="00B50578">
              <w:rPr>
                <w:bCs/>
                <w:sz w:val="20"/>
                <w:szCs w:val="20"/>
              </w:rPr>
              <w:t>17145</w:t>
            </w:r>
          </w:p>
        </w:tc>
        <w:tc>
          <w:tcPr>
            <w:tcW w:w="1259" w:type="dxa"/>
            <w:vAlign w:val="center"/>
          </w:tcPr>
          <w:p w:rsidR="00793E08" w:rsidRPr="00B50578" w:rsidRDefault="00793E08" w:rsidP="005B140B">
            <w:pPr>
              <w:jc w:val="center"/>
              <w:rPr>
                <w:bCs/>
                <w:sz w:val="20"/>
                <w:szCs w:val="20"/>
              </w:rPr>
            </w:pPr>
            <w:r w:rsidRPr="00B50578">
              <w:rPr>
                <w:bCs/>
                <w:sz w:val="20"/>
                <w:szCs w:val="20"/>
              </w:rPr>
              <w:t>17316</w:t>
            </w:r>
          </w:p>
        </w:tc>
        <w:tc>
          <w:tcPr>
            <w:tcW w:w="1259" w:type="dxa"/>
            <w:vAlign w:val="center"/>
          </w:tcPr>
          <w:p w:rsidR="00793E08" w:rsidRPr="00B50578" w:rsidRDefault="00793E08" w:rsidP="005B140B">
            <w:pPr>
              <w:jc w:val="center"/>
              <w:rPr>
                <w:bCs/>
                <w:sz w:val="20"/>
                <w:szCs w:val="20"/>
              </w:rPr>
            </w:pPr>
            <w:r w:rsidRPr="00B50578">
              <w:rPr>
                <w:bCs/>
                <w:sz w:val="20"/>
                <w:szCs w:val="20"/>
              </w:rPr>
              <w:t>17488</w:t>
            </w:r>
          </w:p>
        </w:tc>
        <w:tc>
          <w:tcPr>
            <w:tcW w:w="1259" w:type="dxa"/>
            <w:vAlign w:val="center"/>
          </w:tcPr>
          <w:p w:rsidR="00793E08" w:rsidRPr="00B50578" w:rsidRDefault="00793E08" w:rsidP="005B140B">
            <w:pPr>
              <w:jc w:val="center"/>
              <w:rPr>
                <w:bCs/>
                <w:sz w:val="20"/>
                <w:szCs w:val="20"/>
              </w:rPr>
            </w:pPr>
            <w:r w:rsidRPr="00B50578">
              <w:rPr>
                <w:bCs/>
                <w:sz w:val="20"/>
                <w:szCs w:val="20"/>
              </w:rPr>
              <w:t>17663</w:t>
            </w:r>
          </w:p>
        </w:tc>
        <w:tc>
          <w:tcPr>
            <w:tcW w:w="1259" w:type="dxa"/>
            <w:vAlign w:val="center"/>
          </w:tcPr>
          <w:p w:rsidR="00793E08" w:rsidRPr="00B50578" w:rsidRDefault="00793E08" w:rsidP="005B140B">
            <w:pPr>
              <w:jc w:val="center"/>
              <w:rPr>
                <w:bCs/>
                <w:sz w:val="20"/>
                <w:szCs w:val="20"/>
              </w:rPr>
            </w:pPr>
            <w:r w:rsidRPr="00B50578">
              <w:rPr>
                <w:bCs/>
                <w:sz w:val="20"/>
                <w:szCs w:val="20"/>
              </w:rPr>
              <w:t>17839</w:t>
            </w:r>
          </w:p>
        </w:tc>
        <w:tc>
          <w:tcPr>
            <w:tcW w:w="1259" w:type="dxa"/>
            <w:vAlign w:val="center"/>
          </w:tcPr>
          <w:p w:rsidR="00793E08" w:rsidRPr="00B50578" w:rsidRDefault="00793E08" w:rsidP="005B140B">
            <w:pPr>
              <w:jc w:val="center"/>
              <w:rPr>
                <w:bCs/>
                <w:sz w:val="20"/>
                <w:szCs w:val="20"/>
              </w:rPr>
            </w:pPr>
            <w:r w:rsidRPr="00B50578">
              <w:rPr>
                <w:bCs/>
                <w:sz w:val="20"/>
                <w:szCs w:val="20"/>
              </w:rPr>
              <w:t>18017</w:t>
            </w:r>
          </w:p>
        </w:tc>
        <w:tc>
          <w:tcPr>
            <w:tcW w:w="1259" w:type="dxa"/>
            <w:vAlign w:val="center"/>
          </w:tcPr>
          <w:p w:rsidR="00793E08" w:rsidRPr="00B50578" w:rsidRDefault="00793E08" w:rsidP="005B140B">
            <w:pPr>
              <w:jc w:val="center"/>
              <w:rPr>
                <w:bCs/>
                <w:sz w:val="20"/>
                <w:szCs w:val="20"/>
              </w:rPr>
            </w:pPr>
          </w:p>
        </w:tc>
      </w:tr>
      <w:tr w:rsidR="00793E08" w:rsidRPr="00B50578" w:rsidTr="005B140B">
        <w:tc>
          <w:tcPr>
            <w:tcW w:w="15134" w:type="dxa"/>
            <w:gridSpan w:val="10"/>
            <w:vAlign w:val="center"/>
          </w:tcPr>
          <w:p w:rsidR="00793E08" w:rsidRPr="00B50578" w:rsidRDefault="00793E08" w:rsidP="005B140B">
            <w:pPr>
              <w:keepNext/>
              <w:autoSpaceDE w:val="0"/>
              <w:autoSpaceDN w:val="0"/>
              <w:adjustRightInd w:val="0"/>
              <w:rPr>
                <w:b/>
                <w:i/>
                <w:color w:val="000000"/>
                <w:sz w:val="20"/>
                <w:szCs w:val="20"/>
              </w:rPr>
            </w:pPr>
            <w:r w:rsidRPr="00B50578">
              <w:rPr>
                <w:b/>
                <w:i/>
                <w:color w:val="000000"/>
                <w:sz w:val="20"/>
                <w:szCs w:val="20"/>
              </w:rPr>
              <w:t>Динамика основных показателей экономического развития</w:t>
            </w:r>
          </w:p>
        </w:tc>
      </w:tr>
      <w:tr w:rsidR="00793E08" w:rsidRPr="00B50578" w:rsidTr="005B140B">
        <w:tc>
          <w:tcPr>
            <w:tcW w:w="3955" w:type="dxa"/>
            <w:vAlign w:val="center"/>
          </w:tcPr>
          <w:p w:rsidR="00793E08" w:rsidRPr="00B50578" w:rsidRDefault="00793E08" w:rsidP="005B140B">
            <w:pPr>
              <w:rPr>
                <w:sz w:val="20"/>
                <w:szCs w:val="20"/>
              </w:rPr>
            </w:pPr>
            <w:r w:rsidRPr="00B50578">
              <w:rPr>
                <w:sz w:val="20"/>
                <w:szCs w:val="20"/>
              </w:rPr>
              <w:t xml:space="preserve">Численность трудовых ресурсов, в </w:t>
            </w:r>
            <w:proofErr w:type="spellStart"/>
            <w:r w:rsidRPr="00B50578">
              <w:rPr>
                <w:sz w:val="20"/>
                <w:szCs w:val="20"/>
              </w:rPr>
              <w:t>т.ч</w:t>
            </w:r>
            <w:proofErr w:type="spellEnd"/>
            <w:r w:rsidRPr="00B50578">
              <w:rPr>
                <w:sz w:val="20"/>
                <w:szCs w:val="20"/>
              </w:rPr>
              <w:t>.:</w:t>
            </w:r>
          </w:p>
        </w:tc>
        <w:tc>
          <w:tcPr>
            <w:tcW w:w="1107" w:type="dxa"/>
            <w:vAlign w:val="center"/>
          </w:tcPr>
          <w:p w:rsidR="00793E08" w:rsidRPr="00B50578" w:rsidRDefault="00793E08" w:rsidP="005B140B">
            <w:pPr>
              <w:jc w:val="center"/>
              <w:rPr>
                <w:sz w:val="20"/>
                <w:szCs w:val="20"/>
              </w:rPr>
            </w:pPr>
            <w:r w:rsidRPr="00B50578">
              <w:rPr>
                <w:sz w:val="20"/>
                <w:szCs w:val="20"/>
              </w:rPr>
              <w:t>чел.</w:t>
            </w:r>
          </w:p>
        </w:tc>
        <w:tc>
          <w:tcPr>
            <w:tcW w:w="1259" w:type="dxa"/>
            <w:vAlign w:val="center"/>
          </w:tcPr>
          <w:p w:rsidR="00793E08" w:rsidRDefault="00793E08" w:rsidP="005B140B">
            <w:pPr>
              <w:jc w:val="center"/>
              <w:rPr>
                <w:sz w:val="20"/>
                <w:szCs w:val="20"/>
              </w:rPr>
            </w:pPr>
            <w:r>
              <w:rPr>
                <w:sz w:val="20"/>
                <w:szCs w:val="20"/>
              </w:rPr>
              <w:t>8747</w:t>
            </w:r>
          </w:p>
        </w:tc>
        <w:tc>
          <w:tcPr>
            <w:tcW w:w="1259" w:type="dxa"/>
            <w:vAlign w:val="center"/>
          </w:tcPr>
          <w:p w:rsidR="00793E08" w:rsidRDefault="00793E08" w:rsidP="005B140B">
            <w:pPr>
              <w:jc w:val="center"/>
              <w:rPr>
                <w:sz w:val="20"/>
                <w:szCs w:val="20"/>
              </w:rPr>
            </w:pPr>
            <w:r>
              <w:rPr>
                <w:sz w:val="20"/>
                <w:szCs w:val="20"/>
              </w:rPr>
              <w:t>8627</w:t>
            </w:r>
          </w:p>
        </w:tc>
        <w:tc>
          <w:tcPr>
            <w:tcW w:w="1259" w:type="dxa"/>
            <w:vAlign w:val="center"/>
          </w:tcPr>
          <w:p w:rsidR="00793E08" w:rsidRDefault="00793E08" w:rsidP="005B140B">
            <w:pPr>
              <w:jc w:val="center"/>
              <w:rPr>
                <w:sz w:val="20"/>
                <w:szCs w:val="20"/>
              </w:rPr>
            </w:pPr>
            <w:r>
              <w:rPr>
                <w:sz w:val="20"/>
                <w:szCs w:val="20"/>
              </w:rPr>
              <w:t>8514</w:t>
            </w:r>
          </w:p>
        </w:tc>
        <w:tc>
          <w:tcPr>
            <w:tcW w:w="1259" w:type="dxa"/>
            <w:vAlign w:val="center"/>
          </w:tcPr>
          <w:p w:rsidR="00793E08" w:rsidRDefault="00793E08" w:rsidP="005B140B">
            <w:pPr>
              <w:jc w:val="center"/>
              <w:rPr>
                <w:sz w:val="20"/>
                <w:szCs w:val="20"/>
              </w:rPr>
            </w:pPr>
            <w:r>
              <w:rPr>
                <w:sz w:val="20"/>
                <w:szCs w:val="20"/>
              </w:rPr>
              <w:t>8407</w:t>
            </w:r>
          </w:p>
        </w:tc>
        <w:tc>
          <w:tcPr>
            <w:tcW w:w="1259" w:type="dxa"/>
            <w:vAlign w:val="center"/>
          </w:tcPr>
          <w:p w:rsidR="00793E08" w:rsidRDefault="00793E08" w:rsidP="005B140B">
            <w:pPr>
              <w:jc w:val="center"/>
              <w:rPr>
                <w:sz w:val="20"/>
                <w:szCs w:val="20"/>
              </w:rPr>
            </w:pPr>
            <w:r>
              <w:rPr>
                <w:sz w:val="20"/>
                <w:szCs w:val="20"/>
              </w:rPr>
              <w:t>8306</w:t>
            </w:r>
          </w:p>
        </w:tc>
        <w:tc>
          <w:tcPr>
            <w:tcW w:w="1259" w:type="dxa"/>
            <w:vAlign w:val="center"/>
          </w:tcPr>
          <w:p w:rsidR="00793E08" w:rsidRDefault="00793E08" w:rsidP="005B140B">
            <w:pPr>
              <w:jc w:val="center"/>
              <w:rPr>
                <w:sz w:val="20"/>
                <w:szCs w:val="20"/>
              </w:rPr>
            </w:pPr>
            <w:r>
              <w:rPr>
                <w:sz w:val="20"/>
                <w:szCs w:val="20"/>
              </w:rPr>
              <w:t>8209</w:t>
            </w:r>
          </w:p>
        </w:tc>
        <w:tc>
          <w:tcPr>
            <w:tcW w:w="1259" w:type="dxa"/>
            <w:vAlign w:val="center"/>
          </w:tcPr>
          <w:p w:rsidR="00793E08" w:rsidRDefault="00793E08" w:rsidP="005B140B">
            <w:pPr>
              <w:jc w:val="center"/>
              <w:rPr>
                <w:sz w:val="20"/>
                <w:szCs w:val="20"/>
              </w:rPr>
            </w:pPr>
            <w:r>
              <w:rPr>
                <w:sz w:val="20"/>
                <w:szCs w:val="20"/>
              </w:rPr>
              <w:t>8117</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ind w:firstLineChars="100" w:firstLine="200"/>
              <w:rPr>
                <w:sz w:val="20"/>
                <w:szCs w:val="20"/>
              </w:rPr>
            </w:pPr>
            <w:r w:rsidRPr="00B50578">
              <w:rPr>
                <w:sz w:val="20"/>
                <w:szCs w:val="20"/>
              </w:rPr>
              <w:t>занятых</w:t>
            </w:r>
          </w:p>
        </w:tc>
        <w:tc>
          <w:tcPr>
            <w:tcW w:w="1107" w:type="dxa"/>
            <w:vAlign w:val="center"/>
          </w:tcPr>
          <w:p w:rsidR="00793E08" w:rsidRPr="00B50578" w:rsidRDefault="00793E08" w:rsidP="005B140B">
            <w:pPr>
              <w:jc w:val="center"/>
              <w:rPr>
                <w:sz w:val="20"/>
                <w:szCs w:val="20"/>
              </w:rPr>
            </w:pPr>
            <w:r w:rsidRPr="00B50578">
              <w:rPr>
                <w:sz w:val="20"/>
                <w:szCs w:val="20"/>
              </w:rPr>
              <w:t>чел.</w:t>
            </w:r>
          </w:p>
        </w:tc>
        <w:tc>
          <w:tcPr>
            <w:tcW w:w="1259" w:type="dxa"/>
            <w:vAlign w:val="center"/>
          </w:tcPr>
          <w:p w:rsidR="00793E08" w:rsidRDefault="00793E08" w:rsidP="005B140B">
            <w:pPr>
              <w:jc w:val="center"/>
              <w:rPr>
                <w:sz w:val="20"/>
                <w:szCs w:val="20"/>
              </w:rPr>
            </w:pPr>
            <w:r>
              <w:rPr>
                <w:sz w:val="20"/>
                <w:szCs w:val="20"/>
              </w:rPr>
              <w:t>8681</w:t>
            </w:r>
          </w:p>
        </w:tc>
        <w:tc>
          <w:tcPr>
            <w:tcW w:w="1259" w:type="dxa"/>
            <w:vAlign w:val="center"/>
          </w:tcPr>
          <w:p w:rsidR="00793E08" w:rsidRDefault="00793E08" w:rsidP="005B140B">
            <w:pPr>
              <w:jc w:val="center"/>
              <w:rPr>
                <w:sz w:val="20"/>
                <w:szCs w:val="20"/>
              </w:rPr>
            </w:pPr>
            <w:r>
              <w:rPr>
                <w:sz w:val="20"/>
                <w:szCs w:val="20"/>
              </w:rPr>
              <w:t>8564</w:t>
            </w:r>
          </w:p>
        </w:tc>
        <w:tc>
          <w:tcPr>
            <w:tcW w:w="1259" w:type="dxa"/>
            <w:vAlign w:val="center"/>
          </w:tcPr>
          <w:p w:rsidR="00793E08" w:rsidRDefault="00793E08" w:rsidP="005B140B">
            <w:pPr>
              <w:jc w:val="center"/>
              <w:rPr>
                <w:sz w:val="20"/>
                <w:szCs w:val="20"/>
              </w:rPr>
            </w:pPr>
            <w:r>
              <w:rPr>
                <w:sz w:val="20"/>
                <w:szCs w:val="20"/>
              </w:rPr>
              <w:t>8451</w:t>
            </w:r>
          </w:p>
        </w:tc>
        <w:tc>
          <w:tcPr>
            <w:tcW w:w="1259" w:type="dxa"/>
            <w:vAlign w:val="center"/>
          </w:tcPr>
          <w:p w:rsidR="00793E08" w:rsidRDefault="00793E08" w:rsidP="005B140B">
            <w:pPr>
              <w:jc w:val="center"/>
              <w:rPr>
                <w:sz w:val="20"/>
                <w:szCs w:val="20"/>
              </w:rPr>
            </w:pPr>
            <w:r>
              <w:rPr>
                <w:sz w:val="20"/>
                <w:szCs w:val="20"/>
              </w:rPr>
              <w:t>8344</w:t>
            </w:r>
          </w:p>
        </w:tc>
        <w:tc>
          <w:tcPr>
            <w:tcW w:w="1259" w:type="dxa"/>
            <w:vAlign w:val="center"/>
          </w:tcPr>
          <w:p w:rsidR="00793E08" w:rsidRDefault="00793E08" w:rsidP="005B140B">
            <w:pPr>
              <w:jc w:val="center"/>
              <w:rPr>
                <w:sz w:val="20"/>
                <w:szCs w:val="20"/>
              </w:rPr>
            </w:pPr>
            <w:r>
              <w:rPr>
                <w:sz w:val="20"/>
                <w:szCs w:val="20"/>
              </w:rPr>
              <w:t>8244</w:t>
            </w:r>
          </w:p>
        </w:tc>
        <w:tc>
          <w:tcPr>
            <w:tcW w:w="1259" w:type="dxa"/>
            <w:vAlign w:val="center"/>
          </w:tcPr>
          <w:p w:rsidR="00793E08" w:rsidRDefault="00793E08" w:rsidP="005B140B">
            <w:pPr>
              <w:jc w:val="center"/>
              <w:rPr>
                <w:sz w:val="20"/>
                <w:szCs w:val="20"/>
              </w:rPr>
            </w:pPr>
            <w:r>
              <w:rPr>
                <w:sz w:val="20"/>
                <w:szCs w:val="20"/>
              </w:rPr>
              <w:t>8148</w:t>
            </w:r>
          </w:p>
        </w:tc>
        <w:tc>
          <w:tcPr>
            <w:tcW w:w="1259" w:type="dxa"/>
            <w:vAlign w:val="center"/>
          </w:tcPr>
          <w:p w:rsidR="00793E08" w:rsidRDefault="00793E08" w:rsidP="005B140B">
            <w:pPr>
              <w:jc w:val="center"/>
              <w:rPr>
                <w:sz w:val="20"/>
                <w:szCs w:val="20"/>
              </w:rPr>
            </w:pPr>
            <w:r>
              <w:rPr>
                <w:sz w:val="20"/>
                <w:szCs w:val="20"/>
              </w:rPr>
              <w:t>8057</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rPr>
                <w:sz w:val="20"/>
                <w:szCs w:val="20"/>
              </w:rPr>
            </w:pPr>
            <w:r w:rsidRPr="00B50578">
              <w:rPr>
                <w:sz w:val="20"/>
                <w:szCs w:val="20"/>
              </w:rPr>
              <w:t>Розничный товарооборот по полному кругу предприятия</w:t>
            </w:r>
          </w:p>
        </w:tc>
        <w:tc>
          <w:tcPr>
            <w:tcW w:w="1107" w:type="dxa"/>
            <w:vAlign w:val="center"/>
          </w:tcPr>
          <w:p w:rsidR="00793E08" w:rsidRPr="00B50578" w:rsidRDefault="00793E08" w:rsidP="005B140B">
            <w:pPr>
              <w:jc w:val="center"/>
              <w:rPr>
                <w:sz w:val="20"/>
                <w:szCs w:val="20"/>
              </w:rPr>
            </w:pPr>
            <w:r w:rsidRPr="00B50578">
              <w:rPr>
                <w:sz w:val="20"/>
                <w:szCs w:val="20"/>
              </w:rPr>
              <w:t xml:space="preserve">млн. руб. </w:t>
            </w:r>
          </w:p>
        </w:tc>
        <w:tc>
          <w:tcPr>
            <w:tcW w:w="1259" w:type="dxa"/>
            <w:vAlign w:val="center"/>
          </w:tcPr>
          <w:p w:rsidR="00793E08" w:rsidRDefault="00793E08" w:rsidP="005B140B">
            <w:pPr>
              <w:jc w:val="center"/>
              <w:rPr>
                <w:sz w:val="20"/>
                <w:szCs w:val="20"/>
              </w:rPr>
            </w:pPr>
            <w:r>
              <w:rPr>
                <w:sz w:val="20"/>
                <w:szCs w:val="20"/>
              </w:rPr>
              <w:t>4458</w:t>
            </w:r>
          </w:p>
        </w:tc>
        <w:tc>
          <w:tcPr>
            <w:tcW w:w="1259" w:type="dxa"/>
            <w:vAlign w:val="center"/>
          </w:tcPr>
          <w:p w:rsidR="00793E08" w:rsidRDefault="00793E08" w:rsidP="005B140B">
            <w:pPr>
              <w:jc w:val="center"/>
              <w:rPr>
                <w:sz w:val="20"/>
                <w:szCs w:val="20"/>
              </w:rPr>
            </w:pPr>
            <w:r>
              <w:rPr>
                <w:sz w:val="20"/>
                <w:szCs w:val="20"/>
              </w:rPr>
              <w:t>4605</w:t>
            </w:r>
          </w:p>
        </w:tc>
        <w:tc>
          <w:tcPr>
            <w:tcW w:w="1259" w:type="dxa"/>
            <w:vAlign w:val="center"/>
          </w:tcPr>
          <w:p w:rsidR="00793E08" w:rsidRDefault="00793E08" w:rsidP="005B140B">
            <w:pPr>
              <w:jc w:val="center"/>
              <w:rPr>
                <w:sz w:val="20"/>
                <w:szCs w:val="20"/>
              </w:rPr>
            </w:pPr>
            <w:r>
              <w:rPr>
                <w:sz w:val="20"/>
                <w:szCs w:val="20"/>
              </w:rPr>
              <w:t>4697</w:t>
            </w:r>
          </w:p>
        </w:tc>
        <w:tc>
          <w:tcPr>
            <w:tcW w:w="1259" w:type="dxa"/>
            <w:vAlign w:val="center"/>
          </w:tcPr>
          <w:p w:rsidR="00793E08" w:rsidRDefault="00793E08" w:rsidP="005B140B">
            <w:pPr>
              <w:jc w:val="center"/>
              <w:rPr>
                <w:sz w:val="20"/>
                <w:szCs w:val="20"/>
              </w:rPr>
            </w:pPr>
            <w:r>
              <w:rPr>
                <w:sz w:val="20"/>
                <w:szCs w:val="20"/>
              </w:rPr>
              <w:t>4791</w:t>
            </w:r>
          </w:p>
        </w:tc>
        <w:tc>
          <w:tcPr>
            <w:tcW w:w="1259" w:type="dxa"/>
            <w:vAlign w:val="center"/>
          </w:tcPr>
          <w:p w:rsidR="00793E08" w:rsidRDefault="00793E08" w:rsidP="005B140B">
            <w:pPr>
              <w:jc w:val="center"/>
              <w:rPr>
                <w:sz w:val="20"/>
                <w:szCs w:val="20"/>
              </w:rPr>
            </w:pPr>
            <w:r>
              <w:rPr>
                <w:sz w:val="20"/>
                <w:szCs w:val="20"/>
              </w:rPr>
              <w:t>4887</w:t>
            </w:r>
          </w:p>
        </w:tc>
        <w:tc>
          <w:tcPr>
            <w:tcW w:w="1259" w:type="dxa"/>
            <w:vAlign w:val="center"/>
          </w:tcPr>
          <w:p w:rsidR="00793E08" w:rsidRDefault="00793E08" w:rsidP="005B140B">
            <w:pPr>
              <w:jc w:val="center"/>
              <w:rPr>
                <w:sz w:val="20"/>
                <w:szCs w:val="20"/>
              </w:rPr>
            </w:pPr>
            <w:r>
              <w:rPr>
                <w:sz w:val="20"/>
                <w:szCs w:val="20"/>
              </w:rPr>
              <w:t>4985</w:t>
            </w:r>
          </w:p>
        </w:tc>
        <w:tc>
          <w:tcPr>
            <w:tcW w:w="1259" w:type="dxa"/>
            <w:vAlign w:val="center"/>
          </w:tcPr>
          <w:p w:rsidR="00793E08" w:rsidRDefault="00793E08" w:rsidP="005B140B">
            <w:pPr>
              <w:jc w:val="center"/>
              <w:rPr>
                <w:sz w:val="20"/>
                <w:szCs w:val="20"/>
              </w:rPr>
            </w:pPr>
            <w:r>
              <w:rPr>
                <w:sz w:val="20"/>
                <w:szCs w:val="20"/>
              </w:rPr>
              <w:t>5084</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rPr>
                <w:sz w:val="20"/>
                <w:szCs w:val="20"/>
              </w:rPr>
            </w:pPr>
            <w:r>
              <w:rPr>
                <w:sz w:val="20"/>
                <w:szCs w:val="20"/>
              </w:rPr>
              <w:t>Выпуск товаров</w:t>
            </w:r>
          </w:p>
        </w:tc>
        <w:tc>
          <w:tcPr>
            <w:tcW w:w="1107" w:type="dxa"/>
            <w:vAlign w:val="center"/>
          </w:tcPr>
          <w:p w:rsidR="00793E08" w:rsidRPr="00B50578" w:rsidRDefault="00793E08" w:rsidP="005B140B">
            <w:pPr>
              <w:jc w:val="center"/>
              <w:rPr>
                <w:sz w:val="20"/>
                <w:szCs w:val="20"/>
              </w:rPr>
            </w:pPr>
            <w:r w:rsidRPr="00B50578">
              <w:rPr>
                <w:sz w:val="20"/>
                <w:szCs w:val="20"/>
              </w:rPr>
              <w:t xml:space="preserve">млн. руб. </w:t>
            </w:r>
          </w:p>
        </w:tc>
        <w:tc>
          <w:tcPr>
            <w:tcW w:w="1259" w:type="dxa"/>
            <w:vAlign w:val="center"/>
          </w:tcPr>
          <w:p w:rsidR="00793E08" w:rsidRDefault="00793E08" w:rsidP="005B140B">
            <w:pPr>
              <w:jc w:val="center"/>
              <w:rPr>
                <w:sz w:val="20"/>
                <w:szCs w:val="20"/>
              </w:rPr>
            </w:pPr>
            <w:r>
              <w:rPr>
                <w:sz w:val="20"/>
                <w:szCs w:val="20"/>
              </w:rPr>
              <w:t>97992</w:t>
            </w:r>
          </w:p>
        </w:tc>
        <w:tc>
          <w:tcPr>
            <w:tcW w:w="1259" w:type="dxa"/>
            <w:vAlign w:val="center"/>
          </w:tcPr>
          <w:p w:rsidR="00793E08" w:rsidRDefault="00793E08" w:rsidP="005B140B">
            <w:pPr>
              <w:jc w:val="center"/>
              <w:rPr>
                <w:sz w:val="20"/>
                <w:szCs w:val="20"/>
              </w:rPr>
            </w:pPr>
            <w:r>
              <w:rPr>
                <w:sz w:val="20"/>
                <w:szCs w:val="20"/>
              </w:rPr>
              <w:t>103651</w:t>
            </w:r>
          </w:p>
        </w:tc>
        <w:tc>
          <w:tcPr>
            <w:tcW w:w="1259" w:type="dxa"/>
            <w:vAlign w:val="center"/>
          </w:tcPr>
          <w:p w:rsidR="00793E08" w:rsidRDefault="00793E08" w:rsidP="005B140B">
            <w:pPr>
              <w:jc w:val="center"/>
              <w:rPr>
                <w:sz w:val="20"/>
                <w:szCs w:val="20"/>
              </w:rPr>
            </w:pPr>
            <w:r>
              <w:rPr>
                <w:sz w:val="20"/>
                <w:szCs w:val="20"/>
              </w:rPr>
              <w:t>109529</w:t>
            </w:r>
          </w:p>
        </w:tc>
        <w:tc>
          <w:tcPr>
            <w:tcW w:w="1259" w:type="dxa"/>
            <w:vAlign w:val="center"/>
          </w:tcPr>
          <w:p w:rsidR="00793E08" w:rsidRDefault="00793E08" w:rsidP="005B140B">
            <w:pPr>
              <w:jc w:val="center"/>
              <w:rPr>
                <w:sz w:val="20"/>
                <w:szCs w:val="20"/>
              </w:rPr>
            </w:pPr>
            <w:r>
              <w:rPr>
                <w:sz w:val="20"/>
                <w:szCs w:val="20"/>
              </w:rPr>
              <w:t>115818</w:t>
            </w:r>
          </w:p>
        </w:tc>
        <w:tc>
          <w:tcPr>
            <w:tcW w:w="1259" w:type="dxa"/>
            <w:vAlign w:val="center"/>
          </w:tcPr>
          <w:p w:rsidR="00793E08" w:rsidRDefault="00793E08" w:rsidP="005B140B">
            <w:pPr>
              <w:jc w:val="center"/>
              <w:rPr>
                <w:sz w:val="20"/>
                <w:szCs w:val="20"/>
              </w:rPr>
            </w:pPr>
            <w:r>
              <w:rPr>
                <w:sz w:val="20"/>
                <w:szCs w:val="20"/>
              </w:rPr>
              <w:t>122481</w:t>
            </w:r>
          </w:p>
        </w:tc>
        <w:tc>
          <w:tcPr>
            <w:tcW w:w="1259" w:type="dxa"/>
            <w:vAlign w:val="center"/>
          </w:tcPr>
          <w:p w:rsidR="00793E08" w:rsidRDefault="00793E08" w:rsidP="005B140B">
            <w:pPr>
              <w:jc w:val="center"/>
              <w:rPr>
                <w:sz w:val="20"/>
                <w:szCs w:val="20"/>
              </w:rPr>
            </w:pPr>
            <w:r>
              <w:rPr>
                <w:sz w:val="20"/>
                <w:szCs w:val="20"/>
              </w:rPr>
              <w:t>129506</w:t>
            </w:r>
          </w:p>
        </w:tc>
        <w:tc>
          <w:tcPr>
            <w:tcW w:w="1259" w:type="dxa"/>
            <w:vAlign w:val="center"/>
          </w:tcPr>
          <w:p w:rsidR="00793E08" w:rsidRDefault="00793E08" w:rsidP="005B140B">
            <w:pPr>
              <w:jc w:val="center"/>
              <w:rPr>
                <w:sz w:val="20"/>
                <w:szCs w:val="20"/>
              </w:rPr>
            </w:pPr>
            <w:r>
              <w:rPr>
                <w:sz w:val="20"/>
                <w:szCs w:val="20"/>
              </w:rPr>
              <w:t>136921</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rPr>
                <w:sz w:val="20"/>
                <w:szCs w:val="20"/>
              </w:rPr>
            </w:pPr>
            <w:r w:rsidRPr="00B50578">
              <w:rPr>
                <w:sz w:val="20"/>
                <w:szCs w:val="20"/>
              </w:rPr>
              <w:t>Ввод в действие основных фондов</w:t>
            </w:r>
          </w:p>
        </w:tc>
        <w:tc>
          <w:tcPr>
            <w:tcW w:w="1107" w:type="dxa"/>
            <w:vAlign w:val="center"/>
          </w:tcPr>
          <w:p w:rsidR="00793E08" w:rsidRPr="00B50578" w:rsidRDefault="00793E08" w:rsidP="005B140B">
            <w:pPr>
              <w:jc w:val="center"/>
              <w:rPr>
                <w:sz w:val="20"/>
                <w:szCs w:val="20"/>
              </w:rPr>
            </w:pPr>
            <w:r w:rsidRPr="00B50578">
              <w:rPr>
                <w:sz w:val="20"/>
                <w:szCs w:val="20"/>
              </w:rPr>
              <w:t xml:space="preserve">млн. руб. </w:t>
            </w:r>
          </w:p>
        </w:tc>
        <w:tc>
          <w:tcPr>
            <w:tcW w:w="1259" w:type="dxa"/>
            <w:vAlign w:val="center"/>
          </w:tcPr>
          <w:p w:rsidR="00793E08" w:rsidRDefault="00793E08" w:rsidP="005B140B">
            <w:pPr>
              <w:jc w:val="center"/>
              <w:rPr>
                <w:sz w:val="20"/>
                <w:szCs w:val="20"/>
              </w:rPr>
            </w:pPr>
            <w:r>
              <w:rPr>
                <w:sz w:val="20"/>
                <w:szCs w:val="20"/>
              </w:rPr>
              <w:t>47193</w:t>
            </w:r>
          </w:p>
        </w:tc>
        <w:tc>
          <w:tcPr>
            <w:tcW w:w="1259" w:type="dxa"/>
            <w:vAlign w:val="center"/>
          </w:tcPr>
          <w:p w:rsidR="00793E08" w:rsidRDefault="00793E08" w:rsidP="005B140B">
            <w:pPr>
              <w:jc w:val="center"/>
              <w:rPr>
                <w:sz w:val="20"/>
                <w:szCs w:val="20"/>
              </w:rPr>
            </w:pPr>
            <w:r>
              <w:rPr>
                <w:sz w:val="20"/>
                <w:szCs w:val="20"/>
              </w:rPr>
              <w:t>60471</w:t>
            </w:r>
          </w:p>
        </w:tc>
        <w:tc>
          <w:tcPr>
            <w:tcW w:w="1259" w:type="dxa"/>
            <w:vAlign w:val="center"/>
          </w:tcPr>
          <w:p w:rsidR="00793E08" w:rsidRDefault="00793E08" w:rsidP="005B140B">
            <w:pPr>
              <w:jc w:val="center"/>
              <w:rPr>
                <w:sz w:val="20"/>
                <w:szCs w:val="20"/>
              </w:rPr>
            </w:pPr>
            <w:r>
              <w:rPr>
                <w:sz w:val="20"/>
                <w:szCs w:val="20"/>
              </w:rPr>
              <w:t>77486</w:t>
            </w:r>
          </w:p>
        </w:tc>
        <w:tc>
          <w:tcPr>
            <w:tcW w:w="1259" w:type="dxa"/>
            <w:vAlign w:val="center"/>
          </w:tcPr>
          <w:p w:rsidR="00793E08" w:rsidRDefault="00793E08" w:rsidP="005B140B">
            <w:pPr>
              <w:jc w:val="center"/>
              <w:rPr>
                <w:sz w:val="20"/>
                <w:szCs w:val="20"/>
              </w:rPr>
            </w:pPr>
            <w:r>
              <w:rPr>
                <w:sz w:val="20"/>
                <w:szCs w:val="20"/>
              </w:rPr>
              <w:t>99288</w:t>
            </w:r>
          </w:p>
        </w:tc>
        <w:tc>
          <w:tcPr>
            <w:tcW w:w="1259" w:type="dxa"/>
            <w:vAlign w:val="center"/>
          </w:tcPr>
          <w:p w:rsidR="00793E08" w:rsidRDefault="00793E08" w:rsidP="005B140B">
            <w:pPr>
              <w:jc w:val="center"/>
              <w:rPr>
                <w:sz w:val="20"/>
                <w:szCs w:val="20"/>
              </w:rPr>
            </w:pPr>
            <w:r>
              <w:rPr>
                <w:sz w:val="20"/>
                <w:szCs w:val="20"/>
              </w:rPr>
              <w:t>127224</w:t>
            </w:r>
          </w:p>
        </w:tc>
        <w:tc>
          <w:tcPr>
            <w:tcW w:w="1259" w:type="dxa"/>
            <w:vAlign w:val="center"/>
          </w:tcPr>
          <w:p w:rsidR="00793E08" w:rsidRDefault="00793E08" w:rsidP="005B140B">
            <w:pPr>
              <w:jc w:val="center"/>
              <w:rPr>
                <w:sz w:val="20"/>
                <w:szCs w:val="20"/>
              </w:rPr>
            </w:pPr>
            <w:r>
              <w:rPr>
                <w:sz w:val="20"/>
                <w:szCs w:val="20"/>
              </w:rPr>
              <w:t>163020</w:t>
            </w:r>
          </w:p>
        </w:tc>
        <w:tc>
          <w:tcPr>
            <w:tcW w:w="1259" w:type="dxa"/>
            <w:vAlign w:val="center"/>
          </w:tcPr>
          <w:p w:rsidR="00793E08" w:rsidRDefault="00793E08" w:rsidP="005B140B">
            <w:pPr>
              <w:jc w:val="center"/>
              <w:rPr>
                <w:sz w:val="20"/>
                <w:szCs w:val="20"/>
              </w:rPr>
            </w:pPr>
            <w:r>
              <w:rPr>
                <w:sz w:val="20"/>
                <w:szCs w:val="20"/>
              </w:rPr>
              <w:t>208888</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15134" w:type="dxa"/>
            <w:gridSpan w:val="10"/>
            <w:vAlign w:val="center"/>
          </w:tcPr>
          <w:p w:rsidR="00793E08" w:rsidRPr="00B50578" w:rsidRDefault="00793E08" w:rsidP="005B140B">
            <w:pPr>
              <w:keepNext/>
              <w:autoSpaceDE w:val="0"/>
              <w:autoSpaceDN w:val="0"/>
              <w:adjustRightInd w:val="0"/>
              <w:rPr>
                <w:b/>
                <w:i/>
                <w:color w:val="000000"/>
                <w:sz w:val="20"/>
                <w:szCs w:val="20"/>
              </w:rPr>
            </w:pPr>
            <w:r w:rsidRPr="00B50578">
              <w:rPr>
                <w:b/>
                <w:i/>
                <w:color w:val="000000"/>
                <w:sz w:val="20"/>
                <w:szCs w:val="20"/>
              </w:rPr>
              <w:t>Характеристики зданий</w:t>
            </w:r>
          </w:p>
        </w:tc>
      </w:tr>
      <w:tr w:rsidR="00793E08" w:rsidRPr="00B50578" w:rsidTr="005B140B">
        <w:tc>
          <w:tcPr>
            <w:tcW w:w="3955" w:type="dxa"/>
            <w:tcBorders>
              <w:bottom w:val="single" w:sz="4" w:space="0" w:color="auto"/>
            </w:tcBorders>
            <w:vAlign w:val="center"/>
          </w:tcPr>
          <w:p w:rsidR="00793E08" w:rsidRPr="00B50578" w:rsidRDefault="00793E08" w:rsidP="005B140B">
            <w:pPr>
              <w:rPr>
                <w:sz w:val="20"/>
                <w:szCs w:val="20"/>
              </w:rPr>
            </w:pPr>
            <w:r w:rsidRPr="00B50578">
              <w:rPr>
                <w:sz w:val="20"/>
                <w:szCs w:val="20"/>
              </w:rPr>
              <w:t>Средняя обеспеченность жильем</w:t>
            </w:r>
          </w:p>
        </w:tc>
        <w:tc>
          <w:tcPr>
            <w:tcW w:w="1107"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м</w:t>
            </w:r>
            <w:r w:rsidRPr="00B50578">
              <w:rPr>
                <w:sz w:val="20"/>
                <w:szCs w:val="20"/>
                <w:vertAlign w:val="superscript"/>
              </w:rPr>
              <w:t>2</w:t>
            </w:r>
            <w:r w:rsidRPr="00B50578">
              <w:rPr>
                <w:sz w:val="20"/>
                <w:szCs w:val="20"/>
              </w:rPr>
              <w:t xml:space="preserve">/чел. </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19,0</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19,2</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19,3</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19,5</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19,7</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19,8</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20,0</w:t>
            </w:r>
          </w:p>
        </w:tc>
        <w:tc>
          <w:tcPr>
            <w:tcW w:w="1259" w:type="dxa"/>
            <w:tcBorders>
              <w:bottom w:val="single" w:sz="4" w:space="0" w:color="auto"/>
            </w:tcBorders>
            <w:vAlign w:val="center"/>
          </w:tcPr>
          <w:p w:rsidR="00793E08" w:rsidRPr="00B50578" w:rsidRDefault="00793E08" w:rsidP="005B140B">
            <w:pPr>
              <w:jc w:val="center"/>
              <w:rPr>
                <w:sz w:val="20"/>
                <w:szCs w:val="20"/>
              </w:rPr>
            </w:pPr>
          </w:p>
        </w:tc>
      </w:tr>
      <w:tr w:rsidR="00793E08" w:rsidRPr="00B50578" w:rsidTr="005B140B">
        <w:tc>
          <w:tcPr>
            <w:tcW w:w="3955"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rPr>
                <w:sz w:val="20"/>
                <w:szCs w:val="20"/>
              </w:rPr>
            </w:pPr>
            <w:r w:rsidRPr="00B50578">
              <w:rPr>
                <w:sz w:val="20"/>
                <w:szCs w:val="20"/>
              </w:rPr>
              <w:t xml:space="preserve">Общая площадь жилых зданий, в </w:t>
            </w:r>
            <w:proofErr w:type="spellStart"/>
            <w:r w:rsidRPr="00B50578">
              <w:rPr>
                <w:sz w:val="20"/>
                <w:szCs w:val="20"/>
              </w:rPr>
              <w:t>т.ч</w:t>
            </w:r>
            <w:proofErr w:type="spellEnd"/>
            <w:r w:rsidRPr="00B50578">
              <w:rPr>
                <w:sz w:val="20"/>
                <w:szCs w:val="20"/>
              </w:rPr>
              <w:t>.:</w:t>
            </w:r>
          </w:p>
        </w:tc>
        <w:tc>
          <w:tcPr>
            <w:tcW w:w="1107"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тыс. м</w:t>
            </w:r>
            <w:r w:rsidRPr="00B50578">
              <w:rPr>
                <w:sz w:val="20"/>
                <w:szCs w:val="20"/>
                <w:vertAlign w:val="superscript"/>
              </w:rPr>
              <w:t>2</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362,4</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369,7</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377,1</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384,4</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391,8</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399,2</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406,6</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p>
        </w:tc>
      </w:tr>
      <w:tr w:rsidR="00793E08" w:rsidRPr="00B50578" w:rsidTr="005B140B">
        <w:tc>
          <w:tcPr>
            <w:tcW w:w="3955"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ind w:firstLine="142"/>
              <w:rPr>
                <w:sz w:val="20"/>
                <w:szCs w:val="20"/>
              </w:rPr>
            </w:pPr>
            <w:r w:rsidRPr="00B50578">
              <w:rPr>
                <w:sz w:val="20"/>
                <w:szCs w:val="20"/>
              </w:rPr>
              <w:t>жилых помещений</w:t>
            </w:r>
          </w:p>
        </w:tc>
        <w:tc>
          <w:tcPr>
            <w:tcW w:w="1107"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тыс. м</w:t>
            </w:r>
            <w:r w:rsidRPr="00B50578">
              <w:rPr>
                <w:sz w:val="20"/>
                <w:szCs w:val="20"/>
                <w:vertAlign w:val="superscript"/>
              </w:rPr>
              <w:t>2</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322,4</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328,7</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334,9</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341,2</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347,4</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353,7</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359,9</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bCs/>
                <w:sz w:val="20"/>
                <w:szCs w:val="20"/>
              </w:rPr>
            </w:pPr>
          </w:p>
        </w:tc>
      </w:tr>
      <w:tr w:rsidR="00793E08" w:rsidRPr="00B50578" w:rsidTr="005B140B">
        <w:tc>
          <w:tcPr>
            <w:tcW w:w="15134" w:type="dxa"/>
            <w:gridSpan w:val="10"/>
            <w:tcBorders>
              <w:top w:val="single" w:sz="4" w:space="0" w:color="auto"/>
            </w:tcBorders>
            <w:vAlign w:val="center"/>
          </w:tcPr>
          <w:p w:rsidR="00793E08" w:rsidRPr="00B50578" w:rsidRDefault="00793E08" w:rsidP="005B140B">
            <w:pPr>
              <w:keepNext/>
              <w:autoSpaceDE w:val="0"/>
              <w:autoSpaceDN w:val="0"/>
              <w:adjustRightInd w:val="0"/>
              <w:rPr>
                <w:b/>
                <w:i/>
                <w:color w:val="000000"/>
                <w:sz w:val="20"/>
                <w:szCs w:val="20"/>
              </w:rPr>
            </w:pPr>
            <w:r w:rsidRPr="00B50578">
              <w:rPr>
                <w:b/>
                <w:i/>
                <w:color w:val="000000"/>
                <w:sz w:val="20"/>
                <w:szCs w:val="20"/>
              </w:rPr>
              <w:t>Баланс доходов и расходов населения</w:t>
            </w:r>
          </w:p>
        </w:tc>
      </w:tr>
      <w:tr w:rsidR="00793E08" w:rsidRPr="00B50578" w:rsidTr="005B140B">
        <w:tc>
          <w:tcPr>
            <w:tcW w:w="3955" w:type="dxa"/>
            <w:vAlign w:val="center"/>
          </w:tcPr>
          <w:p w:rsidR="00793E08" w:rsidRPr="00B50578" w:rsidRDefault="00793E08" w:rsidP="005B140B">
            <w:pPr>
              <w:rPr>
                <w:bCs/>
                <w:sz w:val="20"/>
                <w:szCs w:val="20"/>
              </w:rPr>
            </w:pPr>
            <w:r w:rsidRPr="00B50578">
              <w:rPr>
                <w:bCs/>
                <w:sz w:val="20"/>
                <w:szCs w:val="20"/>
              </w:rPr>
              <w:t xml:space="preserve">Доходы - всего, в </w:t>
            </w:r>
            <w:proofErr w:type="spellStart"/>
            <w:r w:rsidRPr="00B50578">
              <w:rPr>
                <w:bCs/>
                <w:sz w:val="20"/>
                <w:szCs w:val="20"/>
              </w:rPr>
              <w:t>т.ч</w:t>
            </w:r>
            <w:proofErr w:type="spellEnd"/>
            <w:r w:rsidRPr="00B50578">
              <w:rPr>
                <w:bCs/>
                <w:sz w:val="20"/>
                <w:szCs w:val="20"/>
              </w:rPr>
              <w:t>.:</w:t>
            </w:r>
          </w:p>
        </w:tc>
        <w:tc>
          <w:tcPr>
            <w:tcW w:w="1107" w:type="dxa"/>
            <w:vAlign w:val="center"/>
          </w:tcPr>
          <w:p w:rsidR="00793E08" w:rsidRPr="00B50578" w:rsidRDefault="00793E08" w:rsidP="005B140B">
            <w:pPr>
              <w:jc w:val="center"/>
              <w:rPr>
                <w:bCs/>
                <w:sz w:val="20"/>
                <w:szCs w:val="20"/>
              </w:rPr>
            </w:pPr>
            <w:r w:rsidRPr="00B50578">
              <w:rPr>
                <w:bCs/>
                <w:sz w:val="20"/>
                <w:szCs w:val="20"/>
              </w:rPr>
              <w:t>млн. руб.</w:t>
            </w:r>
          </w:p>
        </w:tc>
        <w:tc>
          <w:tcPr>
            <w:tcW w:w="1259" w:type="dxa"/>
            <w:vAlign w:val="center"/>
          </w:tcPr>
          <w:p w:rsidR="00793E08" w:rsidRPr="00B50578" w:rsidRDefault="00793E08" w:rsidP="005B140B">
            <w:pPr>
              <w:jc w:val="center"/>
              <w:rPr>
                <w:bCs/>
                <w:sz w:val="20"/>
                <w:szCs w:val="20"/>
              </w:rPr>
            </w:pPr>
            <w:r w:rsidRPr="00B50578">
              <w:rPr>
                <w:bCs/>
                <w:sz w:val="20"/>
                <w:szCs w:val="20"/>
              </w:rPr>
              <w:t>17098</w:t>
            </w:r>
          </w:p>
        </w:tc>
        <w:tc>
          <w:tcPr>
            <w:tcW w:w="1259" w:type="dxa"/>
            <w:vAlign w:val="center"/>
          </w:tcPr>
          <w:p w:rsidR="00793E08" w:rsidRPr="00B50578" w:rsidRDefault="00793E08" w:rsidP="005B140B">
            <w:pPr>
              <w:jc w:val="center"/>
              <w:rPr>
                <w:bCs/>
                <w:sz w:val="20"/>
                <w:szCs w:val="20"/>
              </w:rPr>
            </w:pPr>
            <w:r w:rsidRPr="00B50578">
              <w:rPr>
                <w:bCs/>
                <w:sz w:val="20"/>
                <w:szCs w:val="20"/>
              </w:rPr>
              <w:t>17777</w:t>
            </w:r>
          </w:p>
        </w:tc>
        <w:tc>
          <w:tcPr>
            <w:tcW w:w="1259" w:type="dxa"/>
            <w:vAlign w:val="center"/>
          </w:tcPr>
          <w:p w:rsidR="00793E08" w:rsidRPr="00B50578" w:rsidRDefault="00793E08" w:rsidP="005B140B">
            <w:pPr>
              <w:jc w:val="center"/>
              <w:rPr>
                <w:bCs/>
                <w:sz w:val="20"/>
                <w:szCs w:val="20"/>
              </w:rPr>
            </w:pPr>
            <w:r w:rsidRPr="00B50578">
              <w:rPr>
                <w:bCs/>
                <w:sz w:val="20"/>
                <w:szCs w:val="20"/>
              </w:rPr>
              <w:t>18524</w:t>
            </w:r>
          </w:p>
        </w:tc>
        <w:tc>
          <w:tcPr>
            <w:tcW w:w="1259" w:type="dxa"/>
            <w:vAlign w:val="center"/>
          </w:tcPr>
          <w:p w:rsidR="00793E08" w:rsidRPr="00B50578" w:rsidRDefault="00793E08" w:rsidP="005B140B">
            <w:pPr>
              <w:jc w:val="center"/>
              <w:rPr>
                <w:bCs/>
                <w:sz w:val="20"/>
                <w:szCs w:val="20"/>
              </w:rPr>
            </w:pPr>
            <w:r w:rsidRPr="00B50578">
              <w:rPr>
                <w:bCs/>
                <w:sz w:val="20"/>
                <w:szCs w:val="20"/>
              </w:rPr>
              <w:t>19301</w:t>
            </w:r>
          </w:p>
        </w:tc>
        <w:tc>
          <w:tcPr>
            <w:tcW w:w="1259" w:type="dxa"/>
            <w:vAlign w:val="center"/>
          </w:tcPr>
          <w:p w:rsidR="00793E08" w:rsidRPr="00B50578" w:rsidRDefault="00793E08" w:rsidP="005B140B">
            <w:pPr>
              <w:jc w:val="center"/>
              <w:rPr>
                <w:bCs/>
                <w:sz w:val="20"/>
                <w:szCs w:val="20"/>
              </w:rPr>
            </w:pPr>
            <w:r w:rsidRPr="00B50578">
              <w:rPr>
                <w:bCs/>
                <w:sz w:val="20"/>
                <w:szCs w:val="20"/>
              </w:rPr>
              <w:t>20109</w:t>
            </w:r>
          </w:p>
        </w:tc>
        <w:tc>
          <w:tcPr>
            <w:tcW w:w="1259" w:type="dxa"/>
            <w:vAlign w:val="center"/>
          </w:tcPr>
          <w:p w:rsidR="00793E08" w:rsidRPr="00B50578" w:rsidRDefault="00793E08" w:rsidP="005B140B">
            <w:pPr>
              <w:jc w:val="center"/>
              <w:rPr>
                <w:bCs/>
                <w:sz w:val="20"/>
                <w:szCs w:val="20"/>
              </w:rPr>
            </w:pPr>
            <w:r w:rsidRPr="00B50578">
              <w:rPr>
                <w:bCs/>
                <w:sz w:val="20"/>
                <w:szCs w:val="20"/>
              </w:rPr>
              <w:t>20949</w:t>
            </w:r>
          </w:p>
        </w:tc>
        <w:tc>
          <w:tcPr>
            <w:tcW w:w="1259" w:type="dxa"/>
            <w:vAlign w:val="center"/>
          </w:tcPr>
          <w:p w:rsidR="00793E08" w:rsidRPr="00B50578" w:rsidRDefault="00793E08" w:rsidP="005B140B">
            <w:pPr>
              <w:jc w:val="center"/>
              <w:rPr>
                <w:bCs/>
                <w:sz w:val="20"/>
                <w:szCs w:val="20"/>
              </w:rPr>
            </w:pPr>
            <w:r w:rsidRPr="00B50578">
              <w:rPr>
                <w:bCs/>
                <w:sz w:val="20"/>
                <w:szCs w:val="20"/>
              </w:rPr>
              <w:t>21822</w:t>
            </w:r>
          </w:p>
        </w:tc>
        <w:tc>
          <w:tcPr>
            <w:tcW w:w="1259" w:type="dxa"/>
            <w:vAlign w:val="center"/>
          </w:tcPr>
          <w:p w:rsidR="00793E08" w:rsidRPr="00B50578" w:rsidRDefault="00793E08" w:rsidP="005B140B">
            <w:pPr>
              <w:jc w:val="center"/>
              <w:rPr>
                <w:bCs/>
                <w:sz w:val="20"/>
                <w:szCs w:val="20"/>
              </w:rPr>
            </w:pPr>
          </w:p>
        </w:tc>
      </w:tr>
      <w:tr w:rsidR="00793E08" w:rsidRPr="00B50578" w:rsidTr="005B140B">
        <w:tc>
          <w:tcPr>
            <w:tcW w:w="3955" w:type="dxa"/>
            <w:vAlign w:val="center"/>
          </w:tcPr>
          <w:p w:rsidR="00793E08" w:rsidRPr="00B50578" w:rsidRDefault="00793E08" w:rsidP="005B140B">
            <w:pPr>
              <w:ind w:left="171" w:hanging="1"/>
              <w:rPr>
                <w:sz w:val="20"/>
                <w:szCs w:val="20"/>
              </w:rPr>
            </w:pPr>
            <w:r w:rsidRPr="00B50578">
              <w:rPr>
                <w:sz w:val="20"/>
                <w:szCs w:val="20"/>
              </w:rPr>
              <w:t>оплата труда наемных работников</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16346</w:t>
            </w:r>
          </w:p>
        </w:tc>
        <w:tc>
          <w:tcPr>
            <w:tcW w:w="1259" w:type="dxa"/>
            <w:vAlign w:val="center"/>
          </w:tcPr>
          <w:p w:rsidR="00793E08" w:rsidRPr="00B50578" w:rsidRDefault="00793E08" w:rsidP="005B140B">
            <w:pPr>
              <w:jc w:val="center"/>
              <w:rPr>
                <w:sz w:val="20"/>
                <w:szCs w:val="20"/>
              </w:rPr>
            </w:pPr>
            <w:r w:rsidRPr="00B50578">
              <w:rPr>
                <w:sz w:val="20"/>
                <w:szCs w:val="20"/>
              </w:rPr>
              <w:t>17016</w:t>
            </w:r>
          </w:p>
        </w:tc>
        <w:tc>
          <w:tcPr>
            <w:tcW w:w="1259" w:type="dxa"/>
            <w:vAlign w:val="center"/>
          </w:tcPr>
          <w:p w:rsidR="00793E08" w:rsidRPr="00B50578" w:rsidRDefault="00793E08" w:rsidP="005B140B">
            <w:pPr>
              <w:jc w:val="center"/>
              <w:rPr>
                <w:sz w:val="20"/>
                <w:szCs w:val="20"/>
              </w:rPr>
            </w:pPr>
            <w:r w:rsidRPr="00B50578">
              <w:rPr>
                <w:sz w:val="20"/>
                <w:szCs w:val="20"/>
              </w:rPr>
              <w:t>17714</w:t>
            </w:r>
          </w:p>
        </w:tc>
        <w:tc>
          <w:tcPr>
            <w:tcW w:w="1259" w:type="dxa"/>
            <w:vAlign w:val="center"/>
          </w:tcPr>
          <w:p w:rsidR="00793E08" w:rsidRPr="00B50578" w:rsidRDefault="00793E08" w:rsidP="005B140B">
            <w:pPr>
              <w:jc w:val="center"/>
              <w:rPr>
                <w:sz w:val="20"/>
                <w:szCs w:val="20"/>
              </w:rPr>
            </w:pPr>
            <w:r w:rsidRPr="00B50578">
              <w:rPr>
                <w:sz w:val="20"/>
                <w:szCs w:val="20"/>
              </w:rPr>
              <w:t>18440</w:t>
            </w:r>
          </w:p>
        </w:tc>
        <w:tc>
          <w:tcPr>
            <w:tcW w:w="1259" w:type="dxa"/>
            <w:vAlign w:val="center"/>
          </w:tcPr>
          <w:p w:rsidR="00793E08" w:rsidRPr="00B50578" w:rsidRDefault="00793E08" w:rsidP="005B140B">
            <w:pPr>
              <w:jc w:val="center"/>
              <w:rPr>
                <w:sz w:val="20"/>
                <w:szCs w:val="20"/>
              </w:rPr>
            </w:pPr>
            <w:r w:rsidRPr="00B50578">
              <w:rPr>
                <w:sz w:val="20"/>
                <w:szCs w:val="20"/>
              </w:rPr>
              <w:t>19196</w:t>
            </w:r>
          </w:p>
        </w:tc>
        <w:tc>
          <w:tcPr>
            <w:tcW w:w="1259" w:type="dxa"/>
            <w:vAlign w:val="center"/>
          </w:tcPr>
          <w:p w:rsidR="00793E08" w:rsidRPr="00B50578" w:rsidRDefault="00793E08" w:rsidP="005B140B">
            <w:pPr>
              <w:jc w:val="center"/>
              <w:rPr>
                <w:sz w:val="20"/>
                <w:szCs w:val="20"/>
              </w:rPr>
            </w:pPr>
            <w:r w:rsidRPr="00B50578">
              <w:rPr>
                <w:sz w:val="20"/>
                <w:szCs w:val="20"/>
              </w:rPr>
              <w:t>19983</w:t>
            </w:r>
          </w:p>
        </w:tc>
        <w:tc>
          <w:tcPr>
            <w:tcW w:w="1259" w:type="dxa"/>
            <w:vAlign w:val="center"/>
          </w:tcPr>
          <w:p w:rsidR="00793E08" w:rsidRPr="00B50578" w:rsidRDefault="00793E08" w:rsidP="005B140B">
            <w:pPr>
              <w:jc w:val="center"/>
              <w:rPr>
                <w:sz w:val="20"/>
                <w:szCs w:val="20"/>
              </w:rPr>
            </w:pPr>
            <w:r w:rsidRPr="00B50578">
              <w:rPr>
                <w:sz w:val="20"/>
                <w:szCs w:val="20"/>
              </w:rPr>
              <w:t>20803</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ind w:left="171" w:hanging="1"/>
              <w:rPr>
                <w:sz w:val="20"/>
                <w:szCs w:val="20"/>
              </w:rPr>
            </w:pPr>
            <w:r w:rsidRPr="00B50578">
              <w:rPr>
                <w:sz w:val="20"/>
                <w:szCs w:val="20"/>
              </w:rPr>
              <w:t>пенсии и пособия</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703</w:t>
            </w:r>
          </w:p>
        </w:tc>
        <w:tc>
          <w:tcPr>
            <w:tcW w:w="1259" w:type="dxa"/>
            <w:vAlign w:val="center"/>
          </w:tcPr>
          <w:p w:rsidR="00793E08" w:rsidRPr="00B50578" w:rsidRDefault="00793E08" w:rsidP="005B140B">
            <w:pPr>
              <w:jc w:val="center"/>
              <w:rPr>
                <w:sz w:val="20"/>
                <w:szCs w:val="20"/>
              </w:rPr>
            </w:pPr>
            <w:r w:rsidRPr="00B50578">
              <w:rPr>
                <w:sz w:val="20"/>
                <w:szCs w:val="20"/>
              </w:rPr>
              <w:t>710</w:t>
            </w:r>
          </w:p>
        </w:tc>
        <w:tc>
          <w:tcPr>
            <w:tcW w:w="1259" w:type="dxa"/>
            <w:vAlign w:val="center"/>
          </w:tcPr>
          <w:p w:rsidR="00793E08" w:rsidRPr="00B50578" w:rsidRDefault="00793E08" w:rsidP="005B140B">
            <w:pPr>
              <w:jc w:val="center"/>
              <w:rPr>
                <w:sz w:val="20"/>
                <w:szCs w:val="20"/>
              </w:rPr>
            </w:pPr>
            <w:r w:rsidRPr="00B50578">
              <w:rPr>
                <w:sz w:val="20"/>
                <w:szCs w:val="20"/>
              </w:rPr>
              <w:t>757</w:t>
            </w:r>
          </w:p>
        </w:tc>
        <w:tc>
          <w:tcPr>
            <w:tcW w:w="1259" w:type="dxa"/>
            <w:vAlign w:val="center"/>
          </w:tcPr>
          <w:p w:rsidR="00793E08" w:rsidRPr="00B50578" w:rsidRDefault="00793E08" w:rsidP="005B140B">
            <w:pPr>
              <w:jc w:val="center"/>
              <w:rPr>
                <w:sz w:val="20"/>
                <w:szCs w:val="20"/>
              </w:rPr>
            </w:pPr>
            <w:r w:rsidRPr="00B50578">
              <w:rPr>
                <w:sz w:val="20"/>
                <w:szCs w:val="20"/>
              </w:rPr>
              <w:t>805</w:t>
            </w:r>
          </w:p>
        </w:tc>
        <w:tc>
          <w:tcPr>
            <w:tcW w:w="1259" w:type="dxa"/>
            <w:vAlign w:val="center"/>
          </w:tcPr>
          <w:p w:rsidR="00793E08" w:rsidRPr="00B50578" w:rsidRDefault="00793E08" w:rsidP="005B140B">
            <w:pPr>
              <w:jc w:val="center"/>
              <w:rPr>
                <w:sz w:val="20"/>
                <w:szCs w:val="20"/>
              </w:rPr>
            </w:pPr>
            <w:r w:rsidRPr="00B50578">
              <w:rPr>
                <w:sz w:val="20"/>
                <w:szCs w:val="20"/>
              </w:rPr>
              <w:t>854</w:t>
            </w:r>
          </w:p>
        </w:tc>
        <w:tc>
          <w:tcPr>
            <w:tcW w:w="1259" w:type="dxa"/>
            <w:vAlign w:val="center"/>
          </w:tcPr>
          <w:p w:rsidR="00793E08" w:rsidRPr="00B50578" w:rsidRDefault="00793E08" w:rsidP="005B140B">
            <w:pPr>
              <w:jc w:val="center"/>
              <w:rPr>
                <w:sz w:val="20"/>
                <w:szCs w:val="20"/>
              </w:rPr>
            </w:pPr>
            <w:r w:rsidRPr="00B50578">
              <w:rPr>
                <w:sz w:val="20"/>
                <w:szCs w:val="20"/>
              </w:rPr>
              <w:t>904</w:t>
            </w:r>
          </w:p>
        </w:tc>
        <w:tc>
          <w:tcPr>
            <w:tcW w:w="1259" w:type="dxa"/>
            <w:vAlign w:val="center"/>
          </w:tcPr>
          <w:p w:rsidR="00793E08" w:rsidRPr="00B50578" w:rsidRDefault="00793E08" w:rsidP="005B140B">
            <w:pPr>
              <w:jc w:val="center"/>
              <w:rPr>
                <w:sz w:val="20"/>
                <w:szCs w:val="20"/>
              </w:rPr>
            </w:pPr>
            <w:r w:rsidRPr="00B50578">
              <w:rPr>
                <w:sz w:val="20"/>
                <w:szCs w:val="20"/>
              </w:rPr>
              <w:t>955</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ind w:left="171" w:hanging="1"/>
              <w:rPr>
                <w:sz w:val="20"/>
                <w:szCs w:val="20"/>
              </w:rPr>
            </w:pPr>
            <w:r w:rsidRPr="00B50578">
              <w:rPr>
                <w:sz w:val="20"/>
                <w:szCs w:val="20"/>
              </w:rPr>
              <w:t>стипендии</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5</w:t>
            </w:r>
          </w:p>
        </w:tc>
        <w:tc>
          <w:tcPr>
            <w:tcW w:w="1259" w:type="dxa"/>
            <w:vAlign w:val="center"/>
          </w:tcPr>
          <w:p w:rsidR="00793E08" w:rsidRPr="00B50578" w:rsidRDefault="00793E08" w:rsidP="005B140B">
            <w:pPr>
              <w:jc w:val="center"/>
              <w:rPr>
                <w:sz w:val="20"/>
                <w:szCs w:val="20"/>
              </w:rPr>
            </w:pPr>
            <w:r w:rsidRPr="00B50578">
              <w:rPr>
                <w:sz w:val="20"/>
                <w:szCs w:val="20"/>
              </w:rPr>
              <w:t>5</w:t>
            </w:r>
          </w:p>
        </w:tc>
        <w:tc>
          <w:tcPr>
            <w:tcW w:w="1259" w:type="dxa"/>
            <w:vAlign w:val="center"/>
          </w:tcPr>
          <w:p w:rsidR="00793E08" w:rsidRPr="00B50578" w:rsidRDefault="00793E08" w:rsidP="005B140B">
            <w:pPr>
              <w:jc w:val="center"/>
              <w:rPr>
                <w:sz w:val="20"/>
                <w:szCs w:val="20"/>
              </w:rPr>
            </w:pPr>
            <w:r w:rsidRPr="00B50578">
              <w:rPr>
                <w:sz w:val="20"/>
                <w:szCs w:val="20"/>
              </w:rPr>
              <w:t>5</w:t>
            </w:r>
          </w:p>
        </w:tc>
        <w:tc>
          <w:tcPr>
            <w:tcW w:w="1259" w:type="dxa"/>
            <w:vAlign w:val="center"/>
          </w:tcPr>
          <w:p w:rsidR="00793E08" w:rsidRPr="00B50578" w:rsidRDefault="00793E08" w:rsidP="005B140B">
            <w:pPr>
              <w:jc w:val="center"/>
              <w:rPr>
                <w:sz w:val="20"/>
                <w:szCs w:val="20"/>
              </w:rPr>
            </w:pPr>
            <w:r w:rsidRPr="00B50578">
              <w:rPr>
                <w:sz w:val="20"/>
                <w:szCs w:val="20"/>
              </w:rPr>
              <w:t>5</w:t>
            </w:r>
          </w:p>
        </w:tc>
        <w:tc>
          <w:tcPr>
            <w:tcW w:w="1259" w:type="dxa"/>
            <w:vAlign w:val="center"/>
          </w:tcPr>
          <w:p w:rsidR="00793E08" w:rsidRPr="00B50578" w:rsidRDefault="00793E08" w:rsidP="005B140B">
            <w:pPr>
              <w:jc w:val="center"/>
              <w:rPr>
                <w:sz w:val="20"/>
                <w:szCs w:val="20"/>
              </w:rPr>
            </w:pPr>
            <w:r w:rsidRPr="00B50578">
              <w:rPr>
                <w:sz w:val="20"/>
                <w:szCs w:val="20"/>
              </w:rPr>
              <w:t>5</w:t>
            </w:r>
          </w:p>
        </w:tc>
        <w:tc>
          <w:tcPr>
            <w:tcW w:w="1259" w:type="dxa"/>
            <w:vAlign w:val="center"/>
          </w:tcPr>
          <w:p w:rsidR="00793E08" w:rsidRPr="00B50578" w:rsidRDefault="00793E08" w:rsidP="005B140B">
            <w:pPr>
              <w:jc w:val="center"/>
              <w:rPr>
                <w:sz w:val="20"/>
                <w:szCs w:val="20"/>
              </w:rPr>
            </w:pPr>
            <w:r w:rsidRPr="00B50578">
              <w:rPr>
                <w:sz w:val="20"/>
                <w:szCs w:val="20"/>
              </w:rPr>
              <w:t>6</w:t>
            </w:r>
          </w:p>
        </w:tc>
        <w:tc>
          <w:tcPr>
            <w:tcW w:w="1259" w:type="dxa"/>
            <w:vAlign w:val="center"/>
          </w:tcPr>
          <w:p w:rsidR="00793E08" w:rsidRPr="00B50578" w:rsidRDefault="00793E08" w:rsidP="005B140B">
            <w:pPr>
              <w:jc w:val="center"/>
              <w:rPr>
                <w:sz w:val="20"/>
                <w:szCs w:val="20"/>
              </w:rPr>
            </w:pPr>
            <w:r w:rsidRPr="00B50578">
              <w:rPr>
                <w:sz w:val="20"/>
                <w:szCs w:val="20"/>
              </w:rPr>
              <w:t>6</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ind w:left="171" w:hanging="1"/>
              <w:rPr>
                <w:sz w:val="20"/>
                <w:szCs w:val="20"/>
              </w:rPr>
            </w:pPr>
            <w:r w:rsidRPr="00B50578">
              <w:rPr>
                <w:sz w:val="20"/>
                <w:szCs w:val="20"/>
              </w:rPr>
              <w:t>другие доходы</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44</w:t>
            </w:r>
          </w:p>
        </w:tc>
        <w:tc>
          <w:tcPr>
            <w:tcW w:w="1259" w:type="dxa"/>
            <w:vAlign w:val="center"/>
          </w:tcPr>
          <w:p w:rsidR="00793E08" w:rsidRPr="00B50578" w:rsidRDefault="00793E08" w:rsidP="005B140B">
            <w:pPr>
              <w:jc w:val="center"/>
              <w:rPr>
                <w:sz w:val="20"/>
                <w:szCs w:val="20"/>
              </w:rPr>
            </w:pPr>
            <w:r w:rsidRPr="00B50578">
              <w:rPr>
                <w:sz w:val="20"/>
                <w:szCs w:val="20"/>
              </w:rPr>
              <w:t>46</w:t>
            </w:r>
          </w:p>
        </w:tc>
        <w:tc>
          <w:tcPr>
            <w:tcW w:w="1259" w:type="dxa"/>
            <w:vAlign w:val="center"/>
          </w:tcPr>
          <w:p w:rsidR="00793E08" w:rsidRPr="00B50578" w:rsidRDefault="00793E08" w:rsidP="005B140B">
            <w:pPr>
              <w:jc w:val="center"/>
              <w:rPr>
                <w:sz w:val="20"/>
                <w:szCs w:val="20"/>
              </w:rPr>
            </w:pPr>
            <w:r w:rsidRPr="00B50578">
              <w:rPr>
                <w:sz w:val="20"/>
                <w:szCs w:val="20"/>
              </w:rPr>
              <w:t>48</w:t>
            </w:r>
          </w:p>
        </w:tc>
        <w:tc>
          <w:tcPr>
            <w:tcW w:w="1259" w:type="dxa"/>
            <w:vAlign w:val="center"/>
          </w:tcPr>
          <w:p w:rsidR="00793E08" w:rsidRPr="00B50578" w:rsidRDefault="00793E08" w:rsidP="005B140B">
            <w:pPr>
              <w:jc w:val="center"/>
              <w:rPr>
                <w:sz w:val="20"/>
                <w:szCs w:val="20"/>
              </w:rPr>
            </w:pPr>
            <w:r w:rsidRPr="00B50578">
              <w:rPr>
                <w:sz w:val="20"/>
                <w:szCs w:val="20"/>
              </w:rPr>
              <w:t>50</w:t>
            </w:r>
          </w:p>
        </w:tc>
        <w:tc>
          <w:tcPr>
            <w:tcW w:w="1259" w:type="dxa"/>
            <w:vAlign w:val="center"/>
          </w:tcPr>
          <w:p w:rsidR="00793E08" w:rsidRPr="00B50578" w:rsidRDefault="00793E08" w:rsidP="005B140B">
            <w:pPr>
              <w:jc w:val="center"/>
              <w:rPr>
                <w:sz w:val="20"/>
                <w:szCs w:val="20"/>
              </w:rPr>
            </w:pPr>
            <w:r w:rsidRPr="00B50578">
              <w:rPr>
                <w:sz w:val="20"/>
                <w:szCs w:val="20"/>
              </w:rPr>
              <w:t>53</w:t>
            </w:r>
          </w:p>
        </w:tc>
        <w:tc>
          <w:tcPr>
            <w:tcW w:w="1259" w:type="dxa"/>
            <w:vAlign w:val="center"/>
          </w:tcPr>
          <w:p w:rsidR="00793E08" w:rsidRPr="00B50578" w:rsidRDefault="00793E08" w:rsidP="005B140B">
            <w:pPr>
              <w:jc w:val="center"/>
              <w:rPr>
                <w:sz w:val="20"/>
                <w:szCs w:val="20"/>
              </w:rPr>
            </w:pPr>
            <w:r w:rsidRPr="00B50578">
              <w:rPr>
                <w:sz w:val="20"/>
                <w:szCs w:val="20"/>
              </w:rPr>
              <w:t>56</w:t>
            </w:r>
          </w:p>
        </w:tc>
        <w:tc>
          <w:tcPr>
            <w:tcW w:w="1259" w:type="dxa"/>
            <w:vAlign w:val="center"/>
          </w:tcPr>
          <w:p w:rsidR="00793E08" w:rsidRPr="00B50578" w:rsidRDefault="00793E08" w:rsidP="005B140B">
            <w:pPr>
              <w:jc w:val="center"/>
              <w:rPr>
                <w:sz w:val="20"/>
                <w:szCs w:val="20"/>
              </w:rPr>
            </w:pPr>
            <w:r w:rsidRPr="00B50578">
              <w:rPr>
                <w:sz w:val="20"/>
                <w:szCs w:val="20"/>
              </w:rPr>
              <w:t>58</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rPr>
                <w:bCs/>
                <w:sz w:val="20"/>
                <w:szCs w:val="20"/>
              </w:rPr>
            </w:pPr>
            <w:r w:rsidRPr="00B50578">
              <w:rPr>
                <w:bCs/>
                <w:sz w:val="20"/>
                <w:szCs w:val="20"/>
              </w:rPr>
              <w:t xml:space="preserve">Расходы и сбережения - всего, в </w:t>
            </w:r>
            <w:proofErr w:type="spellStart"/>
            <w:r w:rsidRPr="00B50578">
              <w:rPr>
                <w:bCs/>
                <w:sz w:val="20"/>
                <w:szCs w:val="20"/>
              </w:rPr>
              <w:t>т.ч</w:t>
            </w:r>
            <w:proofErr w:type="spellEnd"/>
            <w:r w:rsidRPr="00B50578">
              <w:rPr>
                <w:bCs/>
                <w:sz w:val="20"/>
                <w:szCs w:val="20"/>
              </w:rPr>
              <w:t>.:</w:t>
            </w:r>
          </w:p>
        </w:tc>
        <w:tc>
          <w:tcPr>
            <w:tcW w:w="1107" w:type="dxa"/>
            <w:vAlign w:val="center"/>
          </w:tcPr>
          <w:p w:rsidR="00793E08" w:rsidRPr="00B50578" w:rsidRDefault="00793E08" w:rsidP="005B140B">
            <w:pPr>
              <w:jc w:val="center"/>
              <w:rPr>
                <w:bCs/>
                <w:sz w:val="20"/>
                <w:szCs w:val="20"/>
              </w:rPr>
            </w:pPr>
            <w:r w:rsidRPr="00B50578">
              <w:rPr>
                <w:bCs/>
                <w:sz w:val="20"/>
                <w:szCs w:val="20"/>
              </w:rPr>
              <w:t>млн. руб.</w:t>
            </w:r>
          </w:p>
        </w:tc>
        <w:tc>
          <w:tcPr>
            <w:tcW w:w="1259" w:type="dxa"/>
            <w:vAlign w:val="center"/>
          </w:tcPr>
          <w:p w:rsidR="00793E08" w:rsidRPr="00B50578" w:rsidRDefault="00793E08" w:rsidP="005B140B">
            <w:pPr>
              <w:jc w:val="center"/>
              <w:rPr>
                <w:bCs/>
                <w:sz w:val="20"/>
                <w:szCs w:val="20"/>
              </w:rPr>
            </w:pPr>
            <w:r w:rsidRPr="00B50578">
              <w:rPr>
                <w:bCs/>
                <w:sz w:val="20"/>
                <w:szCs w:val="20"/>
              </w:rPr>
              <w:t>17098</w:t>
            </w:r>
          </w:p>
        </w:tc>
        <w:tc>
          <w:tcPr>
            <w:tcW w:w="1259" w:type="dxa"/>
            <w:vAlign w:val="center"/>
          </w:tcPr>
          <w:p w:rsidR="00793E08" w:rsidRPr="00B50578" w:rsidRDefault="00793E08" w:rsidP="005B140B">
            <w:pPr>
              <w:jc w:val="center"/>
              <w:rPr>
                <w:bCs/>
                <w:sz w:val="20"/>
                <w:szCs w:val="20"/>
              </w:rPr>
            </w:pPr>
            <w:r w:rsidRPr="00B50578">
              <w:rPr>
                <w:bCs/>
                <w:sz w:val="20"/>
                <w:szCs w:val="20"/>
              </w:rPr>
              <w:t>17777</w:t>
            </w:r>
          </w:p>
        </w:tc>
        <w:tc>
          <w:tcPr>
            <w:tcW w:w="1259" w:type="dxa"/>
            <w:vAlign w:val="center"/>
          </w:tcPr>
          <w:p w:rsidR="00793E08" w:rsidRPr="00B50578" w:rsidRDefault="00793E08" w:rsidP="005B140B">
            <w:pPr>
              <w:jc w:val="center"/>
              <w:rPr>
                <w:bCs/>
                <w:sz w:val="20"/>
                <w:szCs w:val="20"/>
              </w:rPr>
            </w:pPr>
            <w:r w:rsidRPr="00B50578">
              <w:rPr>
                <w:bCs/>
                <w:sz w:val="20"/>
                <w:szCs w:val="20"/>
              </w:rPr>
              <w:t>18524</w:t>
            </w:r>
          </w:p>
        </w:tc>
        <w:tc>
          <w:tcPr>
            <w:tcW w:w="1259" w:type="dxa"/>
            <w:vAlign w:val="center"/>
          </w:tcPr>
          <w:p w:rsidR="00793E08" w:rsidRPr="00B50578" w:rsidRDefault="00793E08" w:rsidP="005B140B">
            <w:pPr>
              <w:jc w:val="center"/>
              <w:rPr>
                <w:bCs/>
                <w:sz w:val="20"/>
                <w:szCs w:val="20"/>
              </w:rPr>
            </w:pPr>
            <w:r w:rsidRPr="00B50578">
              <w:rPr>
                <w:bCs/>
                <w:sz w:val="20"/>
                <w:szCs w:val="20"/>
              </w:rPr>
              <w:t>19301</w:t>
            </w:r>
          </w:p>
        </w:tc>
        <w:tc>
          <w:tcPr>
            <w:tcW w:w="1259" w:type="dxa"/>
            <w:vAlign w:val="center"/>
          </w:tcPr>
          <w:p w:rsidR="00793E08" w:rsidRPr="00B50578" w:rsidRDefault="00793E08" w:rsidP="005B140B">
            <w:pPr>
              <w:jc w:val="center"/>
              <w:rPr>
                <w:bCs/>
                <w:sz w:val="20"/>
                <w:szCs w:val="20"/>
              </w:rPr>
            </w:pPr>
            <w:r w:rsidRPr="00B50578">
              <w:rPr>
                <w:bCs/>
                <w:sz w:val="20"/>
                <w:szCs w:val="20"/>
              </w:rPr>
              <w:t>20109</w:t>
            </w:r>
          </w:p>
        </w:tc>
        <w:tc>
          <w:tcPr>
            <w:tcW w:w="1259" w:type="dxa"/>
            <w:vAlign w:val="center"/>
          </w:tcPr>
          <w:p w:rsidR="00793E08" w:rsidRPr="00B50578" w:rsidRDefault="00793E08" w:rsidP="005B140B">
            <w:pPr>
              <w:jc w:val="center"/>
              <w:rPr>
                <w:bCs/>
                <w:sz w:val="20"/>
                <w:szCs w:val="20"/>
              </w:rPr>
            </w:pPr>
            <w:r w:rsidRPr="00B50578">
              <w:rPr>
                <w:bCs/>
                <w:sz w:val="20"/>
                <w:szCs w:val="20"/>
              </w:rPr>
              <w:t>20949</w:t>
            </w:r>
          </w:p>
        </w:tc>
        <w:tc>
          <w:tcPr>
            <w:tcW w:w="1259" w:type="dxa"/>
            <w:vAlign w:val="center"/>
          </w:tcPr>
          <w:p w:rsidR="00793E08" w:rsidRPr="00B50578" w:rsidRDefault="00793E08" w:rsidP="005B140B">
            <w:pPr>
              <w:jc w:val="center"/>
              <w:rPr>
                <w:bCs/>
                <w:sz w:val="20"/>
                <w:szCs w:val="20"/>
              </w:rPr>
            </w:pPr>
            <w:r w:rsidRPr="00B50578">
              <w:rPr>
                <w:bCs/>
                <w:sz w:val="20"/>
                <w:szCs w:val="20"/>
              </w:rPr>
              <w:t>21822</w:t>
            </w:r>
          </w:p>
        </w:tc>
        <w:tc>
          <w:tcPr>
            <w:tcW w:w="1259" w:type="dxa"/>
            <w:vAlign w:val="center"/>
          </w:tcPr>
          <w:p w:rsidR="00793E08" w:rsidRPr="00B50578" w:rsidRDefault="00793E08" w:rsidP="005B140B">
            <w:pPr>
              <w:jc w:val="center"/>
              <w:rPr>
                <w:bCs/>
                <w:sz w:val="20"/>
                <w:szCs w:val="20"/>
              </w:rPr>
            </w:pPr>
          </w:p>
        </w:tc>
      </w:tr>
      <w:tr w:rsidR="00793E08" w:rsidRPr="00B50578" w:rsidTr="005B140B">
        <w:tc>
          <w:tcPr>
            <w:tcW w:w="3955" w:type="dxa"/>
            <w:vAlign w:val="center"/>
          </w:tcPr>
          <w:p w:rsidR="00793E08" w:rsidRPr="00B50578" w:rsidRDefault="00793E08" w:rsidP="005B140B">
            <w:pPr>
              <w:ind w:left="171" w:hanging="1"/>
              <w:rPr>
                <w:sz w:val="20"/>
                <w:szCs w:val="20"/>
              </w:rPr>
            </w:pPr>
            <w:r w:rsidRPr="00B50578">
              <w:rPr>
                <w:sz w:val="20"/>
                <w:szCs w:val="20"/>
              </w:rPr>
              <w:t>покупка товаров и оплата услуг, из них:</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6746</w:t>
            </w:r>
          </w:p>
        </w:tc>
        <w:tc>
          <w:tcPr>
            <w:tcW w:w="1259" w:type="dxa"/>
            <w:vAlign w:val="center"/>
          </w:tcPr>
          <w:p w:rsidR="00793E08" w:rsidRPr="00B50578" w:rsidRDefault="00793E08" w:rsidP="005B140B">
            <w:pPr>
              <w:jc w:val="center"/>
              <w:rPr>
                <w:sz w:val="20"/>
                <w:szCs w:val="20"/>
              </w:rPr>
            </w:pPr>
            <w:r w:rsidRPr="00B50578">
              <w:rPr>
                <w:sz w:val="20"/>
                <w:szCs w:val="20"/>
              </w:rPr>
              <w:t>7007</w:t>
            </w:r>
          </w:p>
        </w:tc>
        <w:tc>
          <w:tcPr>
            <w:tcW w:w="1259" w:type="dxa"/>
            <w:vAlign w:val="center"/>
          </w:tcPr>
          <w:p w:rsidR="00793E08" w:rsidRPr="00B50578" w:rsidRDefault="00793E08" w:rsidP="005B140B">
            <w:pPr>
              <w:jc w:val="center"/>
              <w:rPr>
                <w:sz w:val="20"/>
                <w:szCs w:val="20"/>
              </w:rPr>
            </w:pPr>
            <w:r w:rsidRPr="00B50578">
              <w:rPr>
                <w:sz w:val="20"/>
                <w:szCs w:val="20"/>
              </w:rPr>
              <w:t>7325</w:t>
            </w:r>
          </w:p>
        </w:tc>
        <w:tc>
          <w:tcPr>
            <w:tcW w:w="1259" w:type="dxa"/>
            <w:vAlign w:val="center"/>
          </w:tcPr>
          <w:p w:rsidR="00793E08" w:rsidRPr="00B50578" w:rsidRDefault="00793E08" w:rsidP="005B140B">
            <w:pPr>
              <w:jc w:val="center"/>
              <w:rPr>
                <w:sz w:val="20"/>
                <w:szCs w:val="20"/>
              </w:rPr>
            </w:pPr>
            <w:r w:rsidRPr="00B50578">
              <w:rPr>
                <w:sz w:val="20"/>
                <w:szCs w:val="20"/>
              </w:rPr>
              <w:t>7621</w:t>
            </w:r>
          </w:p>
        </w:tc>
        <w:tc>
          <w:tcPr>
            <w:tcW w:w="1259" w:type="dxa"/>
            <w:vAlign w:val="center"/>
          </w:tcPr>
          <w:p w:rsidR="00793E08" w:rsidRPr="00B50578" w:rsidRDefault="00793E08" w:rsidP="005B140B">
            <w:pPr>
              <w:jc w:val="center"/>
              <w:rPr>
                <w:sz w:val="20"/>
                <w:szCs w:val="20"/>
              </w:rPr>
            </w:pPr>
            <w:r w:rsidRPr="00B50578">
              <w:rPr>
                <w:sz w:val="20"/>
                <w:szCs w:val="20"/>
              </w:rPr>
              <w:t>7937</w:t>
            </w:r>
          </w:p>
        </w:tc>
        <w:tc>
          <w:tcPr>
            <w:tcW w:w="1259" w:type="dxa"/>
            <w:vAlign w:val="center"/>
          </w:tcPr>
          <w:p w:rsidR="00793E08" w:rsidRPr="00B50578" w:rsidRDefault="00793E08" w:rsidP="005B140B">
            <w:pPr>
              <w:jc w:val="center"/>
              <w:rPr>
                <w:sz w:val="20"/>
                <w:szCs w:val="20"/>
              </w:rPr>
            </w:pPr>
            <w:r w:rsidRPr="00B50578">
              <w:rPr>
                <w:sz w:val="20"/>
                <w:szCs w:val="20"/>
              </w:rPr>
              <w:t>8269</w:t>
            </w:r>
          </w:p>
        </w:tc>
        <w:tc>
          <w:tcPr>
            <w:tcW w:w="1259" w:type="dxa"/>
            <w:vAlign w:val="center"/>
          </w:tcPr>
          <w:p w:rsidR="00793E08" w:rsidRPr="00B50578" w:rsidRDefault="00793E08" w:rsidP="005B140B">
            <w:pPr>
              <w:jc w:val="center"/>
              <w:rPr>
                <w:sz w:val="20"/>
                <w:szCs w:val="20"/>
              </w:rPr>
            </w:pPr>
            <w:r w:rsidRPr="00B50578">
              <w:rPr>
                <w:sz w:val="20"/>
                <w:szCs w:val="20"/>
              </w:rPr>
              <w:t>8615</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ind w:firstLineChars="200" w:firstLine="400"/>
              <w:rPr>
                <w:sz w:val="20"/>
                <w:szCs w:val="20"/>
              </w:rPr>
            </w:pPr>
            <w:r w:rsidRPr="00B50578">
              <w:rPr>
                <w:sz w:val="20"/>
                <w:szCs w:val="20"/>
              </w:rPr>
              <w:t>товары</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4531</w:t>
            </w:r>
          </w:p>
        </w:tc>
        <w:tc>
          <w:tcPr>
            <w:tcW w:w="1259" w:type="dxa"/>
            <w:vAlign w:val="center"/>
          </w:tcPr>
          <w:p w:rsidR="00793E08" w:rsidRPr="00B50578" w:rsidRDefault="00793E08" w:rsidP="005B140B">
            <w:pPr>
              <w:jc w:val="center"/>
              <w:rPr>
                <w:sz w:val="20"/>
                <w:szCs w:val="20"/>
              </w:rPr>
            </w:pPr>
            <w:r w:rsidRPr="00B50578">
              <w:rPr>
                <w:sz w:val="20"/>
                <w:szCs w:val="20"/>
              </w:rPr>
              <w:t>4711</w:t>
            </w:r>
          </w:p>
        </w:tc>
        <w:tc>
          <w:tcPr>
            <w:tcW w:w="1259" w:type="dxa"/>
            <w:vAlign w:val="center"/>
          </w:tcPr>
          <w:p w:rsidR="00793E08" w:rsidRPr="00B50578" w:rsidRDefault="00793E08" w:rsidP="005B140B">
            <w:pPr>
              <w:jc w:val="center"/>
              <w:rPr>
                <w:sz w:val="20"/>
                <w:szCs w:val="20"/>
              </w:rPr>
            </w:pPr>
            <w:r w:rsidRPr="00B50578">
              <w:rPr>
                <w:sz w:val="20"/>
                <w:szCs w:val="20"/>
              </w:rPr>
              <w:t>4909</w:t>
            </w:r>
          </w:p>
        </w:tc>
        <w:tc>
          <w:tcPr>
            <w:tcW w:w="1259" w:type="dxa"/>
            <w:vAlign w:val="center"/>
          </w:tcPr>
          <w:p w:rsidR="00793E08" w:rsidRPr="00B50578" w:rsidRDefault="00793E08" w:rsidP="005B140B">
            <w:pPr>
              <w:jc w:val="center"/>
              <w:rPr>
                <w:sz w:val="20"/>
                <w:szCs w:val="20"/>
              </w:rPr>
            </w:pPr>
            <w:r w:rsidRPr="00B50578">
              <w:rPr>
                <w:sz w:val="20"/>
                <w:szCs w:val="20"/>
              </w:rPr>
              <w:t>5114</w:t>
            </w:r>
          </w:p>
        </w:tc>
        <w:tc>
          <w:tcPr>
            <w:tcW w:w="1259" w:type="dxa"/>
            <w:vAlign w:val="center"/>
          </w:tcPr>
          <w:p w:rsidR="00793E08" w:rsidRPr="00B50578" w:rsidRDefault="00793E08" w:rsidP="005B140B">
            <w:pPr>
              <w:jc w:val="center"/>
              <w:rPr>
                <w:sz w:val="20"/>
                <w:szCs w:val="20"/>
              </w:rPr>
            </w:pPr>
            <w:r w:rsidRPr="00B50578">
              <w:rPr>
                <w:sz w:val="20"/>
                <w:szCs w:val="20"/>
              </w:rPr>
              <w:t>5328</w:t>
            </w:r>
          </w:p>
        </w:tc>
        <w:tc>
          <w:tcPr>
            <w:tcW w:w="1259" w:type="dxa"/>
            <w:vAlign w:val="center"/>
          </w:tcPr>
          <w:p w:rsidR="00793E08" w:rsidRPr="00B50578" w:rsidRDefault="00793E08" w:rsidP="005B140B">
            <w:pPr>
              <w:jc w:val="center"/>
              <w:rPr>
                <w:sz w:val="20"/>
                <w:szCs w:val="20"/>
              </w:rPr>
            </w:pPr>
            <w:r w:rsidRPr="00B50578">
              <w:rPr>
                <w:sz w:val="20"/>
                <w:szCs w:val="20"/>
              </w:rPr>
              <w:t>5551</w:t>
            </w:r>
          </w:p>
        </w:tc>
        <w:tc>
          <w:tcPr>
            <w:tcW w:w="1259" w:type="dxa"/>
            <w:vAlign w:val="center"/>
          </w:tcPr>
          <w:p w:rsidR="00793E08" w:rsidRPr="00B50578" w:rsidRDefault="00793E08" w:rsidP="005B140B">
            <w:pPr>
              <w:jc w:val="center"/>
              <w:rPr>
                <w:sz w:val="20"/>
                <w:szCs w:val="20"/>
              </w:rPr>
            </w:pPr>
            <w:r w:rsidRPr="00B50578">
              <w:rPr>
                <w:sz w:val="20"/>
                <w:szCs w:val="20"/>
              </w:rPr>
              <w:t>5782</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ind w:firstLineChars="200" w:firstLine="400"/>
              <w:rPr>
                <w:sz w:val="20"/>
                <w:szCs w:val="20"/>
              </w:rPr>
            </w:pPr>
            <w:r w:rsidRPr="00B50578">
              <w:rPr>
                <w:sz w:val="20"/>
                <w:szCs w:val="20"/>
              </w:rPr>
              <w:t>услуги</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1190</w:t>
            </w:r>
          </w:p>
        </w:tc>
        <w:tc>
          <w:tcPr>
            <w:tcW w:w="1259" w:type="dxa"/>
            <w:vAlign w:val="center"/>
          </w:tcPr>
          <w:p w:rsidR="00793E08" w:rsidRPr="00B50578" w:rsidRDefault="00793E08" w:rsidP="005B140B">
            <w:pPr>
              <w:jc w:val="center"/>
              <w:rPr>
                <w:sz w:val="20"/>
                <w:szCs w:val="20"/>
              </w:rPr>
            </w:pPr>
            <w:r w:rsidRPr="00B50578">
              <w:rPr>
                <w:sz w:val="20"/>
                <w:szCs w:val="20"/>
              </w:rPr>
              <w:t>1230</w:t>
            </w:r>
          </w:p>
        </w:tc>
        <w:tc>
          <w:tcPr>
            <w:tcW w:w="1259" w:type="dxa"/>
            <w:vAlign w:val="center"/>
          </w:tcPr>
          <w:p w:rsidR="00793E08" w:rsidRPr="00B50578" w:rsidRDefault="00793E08" w:rsidP="005B140B">
            <w:pPr>
              <w:jc w:val="center"/>
              <w:rPr>
                <w:sz w:val="20"/>
                <w:szCs w:val="20"/>
              </w:rPr>
            </w:pPr>
            <w:r w:rsidRPr="00B50578">
              <w:rPr>
                <w:sz w:val="20"/>
                <w:szCs w:val="20"/>
              </w:rPr>
              <w:t>1305</w:t>
            </w:r>
          </w:p>
        </w:tc>
        <w:tc>
          <w:tcPr>
            <w:tcW w:w="1259" w:type="dxa"/>
            <w:vAlign w:val="center"/>
          </w:tcPr>
          <w:p w:rsidR="00793E08" w:rsidRPr="00B50578" w:rsidRDefault="00793E08" w:rsidP="005B140B">
            <w:pPr>
              <w:jc w:val="center"/>
              <w:rPr>
                <w:sz w:val="20"/>
                <w:szCs w:val="20"/>
              </w:rPr>
            </w:pPr>
            <w:r w:rsidRPr="00B50578">
              <w:rPr>
                <w:sz w:val="20"/>
                <w:szCs w:val="20"/>
              </w:rPr>
              <w:t>1349</w:t>
            </w:r>
          </w:p>
        </w:tc>
        <w:tc>
          <w:tcPr>
            <w:tcW w:w="1259" w:type="dxa"/>
            <w:vAlign w:val="center"/>
          </w:tcPr>
          <w:p w:rsidR="00793E08" w:rsidRPr="00B50578" w:rsidRDefault="00793E08" w:rsidP="005B140B">
            <w:pPr>
              <w:jc w:val="center"/>
              <w:rPr>
                <w:sz w:val="20"/>
                <w:szCs w:val="20"/>
              </w:rPr>
            </w:pPr>
            <w:r w:rsidRPr="00B50578">
              <w:rPr>
                <w:sz w:val="20"/>
                <w:szCs w:val="20"/>
              </w:rPr>
              <w:t>1402</w:t>
            </w:r>
          </w:p>
        </w:tc>
        <w:tc>
          <w:tcPr>
            <w:tcW w:w="1259" w:type="dxa"/>
            <w:vAlign w:val="center"/>
          </w:tcPr>
          <w:p w:rsidR="00793E08" w:rsidRPr="00B50578" w:rsidRDefault="00793E08" w:rsidP="005B140B">
            <w:pPr>
              <w:jc w:val="center"/>
              <w:rPr>
                <w:sz w:val="20"/>
                <w:szCs w:val="20"/>
              </w:rPr>
            </w:pPr>
            <w:r w:rsidRPr="00B50578">
              <w:rPr>
                <w:sz w:val="20"/>
                <w:szCs w:val="20"/>
              </w:rPr>
              <w:t>1462</w:t>
            </w:r>
          </w:p>
        </w:tc>
        <w:tc>
          <w:tcPr>
            <w:tcW w:w="1259" w:type="dxa"/>
            <w:vAlign w:val="center"/>
          </w:tcPr>
          <w:p w:rsidR="00793E08" w:rsidRPr="00B50578" w:rsidRDefault="00793E08" w:rsidP="005B140B">
            <w:pPr>
              <w:jc w:val="center"/>
              <w:rPr>
                <w:sz w:val="20"/>
                <w:szCs w:val="20"/>
              </w:rPr>
            </w:pPr>
            <w:r w:rsidRPr="00B50578">
              <w:rPr>
                <w:sz w:val="20"/>
                <w:szCs w:val="20"/>
              </w:rPr>
              <w:t>1523</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ind w:firstLineChars="200" w:firstLine="400"/>
              <w:rPr>
                <w:sz w:val="20"/>
                <w:szCs w:val="20"/>
              </w:rPr>
            </w:pPr>
            <w:r w:rsidRPr="00B50578">
              <w:rPr>
                <w:sz w:val="20"/>
                <w:szCs w:val="20"/>
              </w:rPr>
              <w:t>ЖКУ</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1026</w:t>
            </w:r>
          </w:p>
        </w:tc>
        <w:tc>
          <w:tcPr>
            <w:tcW w:w="1259" w:type="dxa"/>
            <w:vAlign w:val="center"/>
          </w:tcPr>
          <w:p w:rsidR="00793E08" w:rsidRPr="00B50578" w:rsidRDefault="00793E08" w:rsidP="005B140B">
            <w:pPr>
              <w:jc w:val="center"/>
              <w:rPr>
                <w:sz w:val="20"/>
                <w:szCs w:val="20"/>
              </w:rPr>
            </w:pPr>
            <w:r w:rsidRPr="00B50578">
              <w:rPr>
                <w:sz w:val="20"/>
                <w:szCs w:val="20"/>
              </w:rPr>
              <w:t>1067</w:t>
            </w:r>
          </w:p>
        </w:tc>
        <w:tc>
          <w:tcPr>
            <w:tcW w:w="1259" w:type="dxa"/>
            <w:vAlign w:val="center"/>
          </w:tcPr>
          <w:p w:rsidR="00793E08" w:rsidRPr="00B50578" w:rsidRDefault="00793E08" w:rsidP="005B140B">
            <w:pPr>
              <w:jc w:val="center"/>
              <w:rPr>
                <w:sz w:val="20"/>
                <w:szCs w:val="20"/>
              </w:rPr>
            </w:pPr>
            <w:r w:rsidRPr="00B50578">
              <w:rPr>
                <w:sz w:val="20"/>
                <w:szCs w:val="20"/>
              </w:rPr>
              <w:t>1111</w:t>
            </w:r>
          </w:p>
        </w:tc>
        <w:tc>
          <w:tcPr>
            <w:tcW w:w="1259" w:type="dxa"/>
            <w:vAlign w:val="center"/>
          </w:tcPr>
          <w:p w:rsidR="00793E08" w:rsidRPr="00B50578" w:rsidRDefault="00793E08" w:rsidP="005B140B">
            <w:pPr>
              <w:jc w:val="center"/>
              <w:rPr>
                <w:sz w:val="20"/>
                <w:szCs w:val="20"/>
              </w:rPr>
            </w:pPr>
            <w:r w:rsidRPr="00B50578">
              <w:rPr>
                <w:sz w:val="20"/>
                <w:szCs w:val="20"/>
              </w:rPr>
              <w:t>1158</w:t>
            </w:r>
          </w:p>
        </w:tc>
        <w:tc>
          <w:tcPr>
            <w:tcW w:w="1259" w:type="dxa"/>
            <w:vAlign w:val="center"/>
          </w:tcPr>
          <w:p w:rsidR="00793E08" w:rsidRPr="00B50578" w:rsidRDefault="00793E08" w:rsidP="005B140B">
            <w:pPr>
              <w:jc w:val="center"/>
              <w:rPr>
                <w:sz w:val="20"/>
                <w:szCs w:val="20"/>
              </w:rPr>
            </w:pPr>
            <w:r w:rsidRPr="00B50578">
              <w:rPr>
                <w:sz w:val="20"/>
                <w:szCs w:val="20"/>
              </w:rPr>
              <w:t>1207</w:t>
            </w:r>
          </w:p>
        </w:tc>
        <w:tc>
          <w:tcPr>
            <w:tcW w:w="1259" w:type="dxa"/>
            <w:vAlign w:val="center"/>
          </w:tcPr>
          <w:p w:rsidR="00793E08" w:rsidRPr="00B50578" w:rsidRDefault="00793E08" w:rsidP="005B140B">
            <w:pPr>
              <w:jc w:val="center"/>
              <w:rPr>
                <w:sz w:val="20"/>
                <w:szCs w:val="20"/>
              </w:rPr>
            </w:pPr>
            <w:r w:rsidRPr="00B50578">
              <w:rPr>
                <w:sz w:val="20"/>
                <w:szCs w:val="20"/>
              </w:rPr>
              <w:t>1257</w:t>
            </w:r>
          </w:p>
        </w:tc>
        <w:tc>
          <w:tcPr>
            <w:tcW w:w="1259" w:type="dxa"/>
            <w:vAlign w:val="center"/>
          </w:tcPr>
          <w:p w:rsidR="00793E08" w:rsidRPr="00B50578" w:rsidRDefault="00793E08" w:rsidP="005B140B">
            <w:pPr>
              <w:jc w:val="center"/>
              <w:rPr>
                <w:sz w:val="20"/>
                <w:szCs w:val="20"/>
              </w:rPr>
            </w:pPr>
            <w:r w:rsidRPr="00B50578">
              <w:rPr>
                <w:sz w:val="20"/>
                <w:szCs w:val="20"/>
              </w:rPr>
              <w:t>1309</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rPr>
                <w:sz w:val="20"/>
                <w:szCs w:val="20"/>
              </w:rPr>
            </w:pPr>
            <w:r w:rsidRPr="00B50578">
              <w:rPr>
                <w:sz w:val="20"/>
                <w:szCs w:val="20"/>
              </w:rPr>
              <w:t>Превышение доходов над расходами (денежные средства на руках у населения)</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10352</w:t>
            </w:r>
          </w:p>
        </w:tc>
        <w:tc>
          <w:tcPr>
            <w:tcW w:w="1259" w:type="dxa"/>
            <w:vAlign w:val="center"/>
          </w:tcPr>
          <w:p w:rsidR="00793E08" w:rsidRPr="00B50578" w:rsidRDefault="00793E08" w:rsidP="005B140B">
            <w:pPr>
              <w:jc w:val="center"/>
              <w:rPr>
                <w:sz w:val="20"/>
                <w:szCs w:val="20"/>
              </w:rPr>
            </w:pPr>
            <w:r w:rsidRPr="00B50578">
              <w:rPr>
                <w:sz w:val="20"/>
                <w:szCs w:val="20"/>
              </w:rPr>
              <w:t>10770</w:t>
            </w:r>
          </w:p>
        </w:tc>
        <w:tc>
          <w:tcPr>
            <w:tcW w:w="1259" w:type="dxa"/>
            <w:vAlign w:val="center"/>
          </w:tcPr>
          <w:p w:rsidR="00793E08" w:rsidRPr="00B50578" w:rsidRDefault="00793E08" w:rsidP="005B140B">
            <w:pPr>
              <w:jc w:val="center"/>
              <w:rPr>
                <w:sz w:val="20"/>
                <w:szCs w:val="20"/>
              </w:rPr>
            </w:pPr>
            <w:r w:rsidRPr="00B50578">
              <w:rPr>
                <w:sz w:val="20"/>
                <w:szCs w:val="20"/>
              </w:rPr>
              <w:t>11200</w:t>
            </w:r>
          </w:p>
        </w:tc>
        <w:tc>
          <w:tcPr>
            <w:tcW w:w="1259" w:type="dxa"/>
            <w:vAlign w:val="center"/>
          </w:tcPr>
          <w:p w:rsidR="00793E08" w:rsidRPr="00B50578" w:rsidRDefault="00793E08" w:rsidP="005B140B">
            <w:pPr>
              <w:jc w:val="center"/>
              <w:rPr>
                <w:sz w:val="20"/>
                <w:szCs w:val="20"/>
              </w:rPr>
            </w:pPr>
            <w:r w:rsidRPr="00B50578">
              <w:rPr>
                <w:sz w:val="20"/>
                <w:szCs w:val="20"/>
              </w:rPr>
              <w:t>11680</w:t>
            </w:r>
          </w:p>
        </w:tc>
        <w:tc>
          <w:tcPr>
            <w:tcW w:w="1259" w:type="dxa"/>
            <w:vAlign w:val="center"/>
          </w:tcPr>
          <w:p w:rsidR="00793E08" w:rsidRPr="00B50578" w:rsidRDefault="00793E08" w:rsidP="005B140B">
            <w:pPr>
              <w:jc w:val="center"/>
              <w:rPr>
                <w:sz w:val="20"/>
                <w:szCs w:val="20"/>
              </w:rPr>
            </w:pPr>
            <w:r w:rsidRPr="00B50578">
              <w:rPr>
                <w:sz w:val="20"/>
                <w:szCs w:val="20"/>
              </w:rPr>
              <w:t>12171</w:t>
            </w:r>
          </w:p>
        </w:tc>
        <w:tc>
          <w:tcPr>
            <w:tcW w:w="1259" w:type="dxa"/>
            <w:vAlign w:val="center"/>
          </w:tcPr>
          <w:p w:rsidR="00793E08" w:rsidRPr="00B50578" w:rsidRDefault="00793E08" w:rsidP="005B140B">
            <w:pPr>
              <w:jc w:val="center"/>
              <w:rPr>
                <w:sz w:val="20"/>
                <w:szCs w:val="20"/>
              </w:rPr>
            </w:pPr>
            <w:r w:rsidRPr="00B50578">
              <w:rPr>
                <w:sz w:val="20"/>
                <w:szCs w:val="20"/>
              </w:rPr>
              <w:t>12679</w:t>
            </w:r>
          </w:p>
        </w:tc>
        <w:tc>
          <w:tcPr>
            <w:tcW w:w="1259" w:type="dxa"/>
            <w:vAlign w:val="center"/>
          </w:tcPr>
          <w:p w:rsidR="00793E08" w:rsidRPr="00B50578" w:rsidRDefault="00793E08" w:rsidP="005B140B">
            <w:pPr>
              <w:jc w:val="center"/>
              <w:rPr>
                <w:sz w:val="20"/>
                <w:szCs w:val="20"/>
              </w:rPr>
            </w:pPr>
            <w:r w:rsidRPr="00B50578">
              <w:rPr>
                <w:sz w:val="20"/>
                <w:szCs w:val="20"/>
              </w:rPr>
              <w:t>13207</w:t>
            </w:r>
          </w:p>
        </w:tc>
        <w:tc>
          <w:tcPr>
            <w:tcW w:w="1259" w:type="dxa"/>
            <w:vAlign w:val="center"/>
          </w:tcPr>
          <w:p w:rsidR="00793E08" w:rsidRPr="00B50578" w:rsidRDefault="00793E08" w:rsidP="005B140B">
            <w:pPr>
              <w:jc w:val="center"/>
              <w:rPr>
                <w:color w:val="000000"/>
                <w:sz w:val="20"/>
                <w:szCs w:val="20"/>
              </w:rPr>
            </w:pPr>
          </w:p>
        </w:tc>
      </w:tr>
      <w:tr w:rsidR="00793E08" w:rsidRPr="00B50578" w:rsidTr="005B140B">
        <w:tc>
          <w:tcPr>
            <w:tcW w:w="3955" w:type="dxa"/>
            <w:vAlign w:val="center"/>
          </w:tcPr>
          <w:p w:rsidR="00793E08" w:rsidRPr="00B50578" w:rsidRDefault="00793E08" w:rsidP="005B140B">
            <w:pPr>
              <w:rPr>
                <w:sz w:val="20"/>
                <w:szCs w:val="20"/>
              </w:rPr>
            </w:pPr>
            <w:r w:rsidRPr="00B50578">
              <w:rPr>
                <w:sz w:val="20"/>
                <w:szCs w:val="20"/>
              </w:rPr>
              <w:t>Доля ЖКУ в доходах</w:t>
            </w:r>
          </w:p>
        </w:tc>
        <w:tc>
          <w:tcPr>
            <w:tcW w:w="1107" w:type="dxa"/>
            <w:vAlign w:val="center"/>
          </w:tcPr>
          <w:p w:rsidR="00793E08" w:rsidRPr="00B50578" w:rsidRDefault="00793E08" w:rsidP="005B140B">
            <w:pPr>
              <w:jc w:val="center"/>
              <w:rPr>
                <w:sz w:val="20"/>
                <w:szCs w:val="20"/>
              </w:rPr>
            </w:pPr>
            <w:r w:rsidRPr="00B50578">
              <w:rPr>
                <w:sz w:val="20"/>
                <w:szCs w:val="20"/>
              </w:rPr>
              <w:t>%</w:t>
            </w:r>
          </w:p>
        </w:tc>
        <w:tc>
          <w:tcPr>
            <w:tcW w:w="1259" w:type="dxa"/>
            <w:vAlign w:val="center"/>
          </w:tcPr>
          <w:p w:rsidR="00793E08" w:rsidRPr="00B50578" w:rsidRDefault="00793E08" w:rsidP="005B140B">
            <w:pPr>
              <w:jc w:val="center"/>
              <w:rPr>
                <w:bCs/>
                <w:color w:val="000000"/>
                <w:sz w:val="20"/>
                <w:szCs w:val="20"/>
              </w:rPr>
            </w:pPr>
            <w:r w:rsidRPr="00B50578">
              <w:rPr>
                <w:bCs/>
                <w:color w:val="000000"/>
                <w:sz w:val="20"/>
                <w:szCs w:val="20"/>
              </w:rPr>
              <w:t>6</w:t>
            </w:r>
          </w:p>
        </w:tc>
        <w:tc>
          <w:tcPr>
            <w:tcW w:w="1259" w:type="dxa"/>
            <w:vAlign w:val="center"/>
          </w:tcPr>
          <w:p w:rsidR="00793E08" w:rsidRPr="00B50578" w:rsidRDefault="00793E08" w:rsidP="005B140B">
            <w:pPr>
              <w:jc w:val="center"/>
              <w:rPr>
                <w:bCs/>
                <w:color w:val="000000"/>
                <w:sz w:val="20"/>
                <w:szCs w:val="20"/>
              </w:rPr>
            </w:pPr>
            <w:r w:rsidRPr="00B50578">
              <w:rPr>
                <w:bCs/>
                <w:color w:val="000000"/>
                <w:sz w:val="20"/>
                <w:szCs w:val="20"/>
              </w:rPr>
              <w:t>6</w:t>
            </w:r>
          </w:p>
        </w:tc>
        <w:tc>
          <w:tcPr>
            <w:tcW w:w="1259" w:type="dxa"/>
            <w:vAlign w:val="center"/>
          </w:tcPr>
          <w:p w:rsidR="00793E08" w:rsidRPr="00B50578" w:rsidRDefault="00793E08" w:rsidP="005B140B">
            <w:pPr>
              <w:jc w:val="center"/>
              <w:rPr>
                <w:bCs/>
                <w:color w:val="000000"/>
                <w:sz w:val="20"/>
                <w:szCs w:val="20"/>
              </w:rPr>
            </w:pPr>
            <w:r w:rsidRPr="00B50578">
              <w:rPr>
                <w:bCs/>
                <w:color w:val="000000"/>
                <w:sz w:val="20"/>
                <w:szCs w:val="20"/>
              </w:rPr>
              <w:t>6</w:t>
            </w:r>
          </w:p>
        </w:tc>
        <w:tc>
          <w:tcPr>
            <w:tcW w:w="1259" w:type="dxa"/>
            <w:vAlign w:val="center"/>
          </w:tcPr>
          <w:p w:rsidR="00793E08" w:rsidRPr="00B50578" w:rsidRDefault="00793E08" w:rsidP="005B140B">
            <w:pPr>
              <w:jc w:val="center"/>
              <w:rPr>
                <w:bCs/>
                <w:color w:val="000000"/>
                <w:sz w:val="20"/>
                <w:szCs w:val="20"/>
              </w:rPr>
            </w:pPr>
            <w:r w:rsidRPr="00B50578">
              <w:rPr>
                <w:bCs/>
                <w:color w:val="000000"/>
                <w:sz w:val="20"/>
                <w:szCs w:val="20"/>
              </w:rPr>
              <w:t>6</w:t>
            </w:r>
          </w:p>
        </w:tc>
        <w:tc>
          <w:tcPr>
            <w:tcW w:w="1259" w:type="dxa"/>
            <w:vAlign w:val="center"/>
          </w:tcPr>
          <w:p w:rsidR="00793E08" w:rsidRPr="00B50578" w:rsidRDefault="00793E08" w:rsidP="005B140B">
            <w:pPr>
              <w:jc w:val="center"/>
              <w:rPr>
                <w:bCs/>
                <w:color w:val="000000"/>
                <w:sz w:val="20"/>
                <w:szCs w:val="20"/>
              </w:rPr>
            </w:pPr>
            <w:r w:rsidRPr="00B50578">
              <w:rPr>
                <w:bCs/>
                <w:color w:val="000000"/>
                <w:sz w:val="20"/>
                <w:szCs w:val="20"/>
              </w:rPr>
              <w:t>6</w:t>
            </w:r>
          </w:p>
        </w:tc>
        <w:tc>
          <w:tcPr>
            <w:tcW w:w="1259" w:type="dxa"/>
            <w:vAlign w:val="center"/>
          </w:tcPr>
          <w:p w:rsidR="00793E08" w:rsidRPr="00B50578" w:rsidRDefault="00793E08" w:rsidP="005B140B">
            <w:pPr>
              <w:jc w:val="center"/>
              <w:rPr>
                <w:bCs/>
                <w:color w:val="000000"/>
                <w:sz w:val="20"/>
                <w:szCs w:val="20"/>
              </w:rPr>
            </w:pPr>
            <w:r w:rsidRPr="00B50578">
              <w:rPr>
                <w:bCs/>
                <w:color w:val="000000"/>
                <w:sz w:val="20"/>
                <w:szCs w:val="20"/>
              </w:rPr>
              <w:t>6</w:t>
            </w:r>
          </w:p>
        </w:tc>
        <w:tc>
          <w:tcPr>
            <w:tcW w:w="1259" w:type="dxa"/>
            <w:vAlign w:val="center"/>
          </w:tcPr>
          <w:p w:rsidR="00793E08" w:rsidRPr="00B50578" w:rsidRDefault="00793E08" w:rsidP="005B140B">
            <w:pPr>
              <w:jc w:val="center"/>
              <w:rPr>
                <w:bCs/>
                <w:color w:val="000000"/>
                <w:sz w:val="20"/>
                <w:szCs w:val="20"/>
              </w:rPr>
            </w:pPr>
            <w:r w:rsidRPr="00B50578">
              <w:rPr>
                <w:bCs/>
                <w:color w:val="000000"/>
                <w:sz w:val="20"/>
                <w:szCs w:val="20"/>
              </w:rPr>
              <w:t>6</w:t>
            </w:r>
          </w:p>
        </w:tc>
        <w:tc>
          <w:tcPr>
            <w:tcW w:w="1259" w:type="dxa"/>
            <w:vAlign w:val="center"/>
          </w:tcPr>
          <w:p w:rsidR="00793E08" w:rsidRPr="00B50578" w:rsidRDefault="00793E08" w:rsidP="005B140B">
            <w:pPr>
              <w:jc w:val="center"/>
              <w:rPr>
                <w:bCs/>
                <w:color w:val="000000"/>
                <w:sz w:val="20"/>
                <w:szCs w:val="20"/>
              </w:rPr>
            </w:pPr>
          </w:p>
        </w:tc>
      </w:tr>
      <w:tr w:rsidR="00793E08" w:rsidRPr="00B50578" w:rsidTr="005B140B">
        <w:tc>
          <w:tcPr>
            <w:tcW w:w="15134" w:type="dxa"/>
            <w:gridSpan w:val="10"/>
            <w:vAlign w:val="center"/>
          </w:tcPr>
          <w:p w:rsidR="00793E08" w:rsidRPr="00B50578" w:rsidRDefault="00793E08" w:rsidP="005B140B">
            <w:pPr>
              <w:rPr>
                <w:b/>
                <w:i/>
                <w:sz w:val="20"/>
                <w:szCs w:val="20"/>
              </w:rPr>
            </w:pPr>
            <w:r w:rsidRPr="00B50578">
              <w:rPr>
                <w:b/>
                <w:i/>
                <w:sz w:val="20"/>
                <w:szCs w:val="20"/>
              </w:rPr>
              <w:t>Расходы бюджета на субсидии и социальную поддержку</w:t>
            </w:r>
          </w:p>
        </w:tc>
      </w:tr>
      <w:tr w:rsidR="00793E08" w:rsidRPr="00B50578" w:rsidTr="005B140B">
        <w:tc>
          <w:tcPr>
            <w:tcW w:w="3955" w:type="dxa"/>
            <w:vAlign w:val="center"/>
          </w:tcPr>
          <w:p w:rsidR="00793E08" w:rsidRPr="00B50578" w:rsidRDefault="00793E08" w:rsidP="005B140B">
            <w:pPr>
              <w:keepNext/>
              <w:autoSpaceDE w:val="0"/>
              <w:autoSpaceDN w:val="0"/>
              <w:adjustRightInd w:val="0"/>
              <w:ind w:left="29"/>
              <w:rPr>
                <w:color w:val="000000"/>
                <w:sz w:val="20"/>
                <w:szCs w:val="20"/>
              </w:rPr>
            </w:pPr>
            <w:r>
              <w:rPr>
                <w:color w:val="000000"/>
                <w:sz w:val="20"/>
                <w:szCs w:val="20"/>
              </w:rPr>
              <w:lastRenderedPageBreak/>
              <w:t>Расходы</w:t>
            </w:r>
            <w:r w:rsidRPr="00B50578">
              <w:rPr>
                <w:color w:val="000000"/>
                <w:sz w:val="20"/>
                <w:szCs w:val="20"/>
              </w:rPr>
              <w:t xml:space="preserve"> – всего, в </w:t>
            </w:r>
            <w:proofErr w:type="spellStart"/>
            <w:r w:rsidRPr="00B50578">
              <w:rPr>
                <w:color w:val="000000"/>
                <w:sz w:val="20"/>
                <w:szCs w:val="20"/>
              </w:rPr>
              <w:t>т.ч</w:t>
            </w:r>
            <w:proofErr w:type="spellEnd"/>
            <w:r w:rsidRPr="00B50578">
              <w:rPr>
                <w:color w:val="000000"/>
                <w:sz w:val="20"/>
                <w:szCs w:val="20"/>
              </w:rPr>
              <w:t>.:</w:t>
            </w:r>
          </w:p>
        </w:tc>
        <w:tc>
          <w:tcPr>
            <w:tcW w:w="1107" w:type="dxa"/>
          </w:tcPr>
          <w:p w:rsidR="00793E08" w:rsidRPr="00B50578" w:rsidRDefault="00793E08" w:rsidP="005B140B">
            <w:pPr>
              <w:jc w:val="center"/>
            </w:pPr>
            <w:r w:rsidRPr="00B50578">
              <w:rPr>
                <w:sz w:val="20"/>
                <w:szCs w:val="20"/>
              </w:rPr>
              <w:t>млн. руб.</w:t>
            </w:r>
          </w:p>
        </w:tc>
        <w:tc>
          <w:tcPr>
            <w:tcW w:w="1259" w:type="dxa"/>
            <w:vAlign w:val="center"/>
          </w:tcPr>
          <w:p w:rsidR="00793E08" w:rsidRDefault="00793E08" w:rsidP="005B140B">
            <w:pPr>
              <w:jc w:val="center"/>
              <w:rPr>
                <w:sz w:val="20"/>
                <w:szCs w:val="20"/>
              </w:rPr>
            </w:pPr>
            <w:r>
              <w:rPr>
                <w:sz w:val="20"/>
                <w:szCs w:val="20"/>
              </w:rPr>
              <w:t>138,86</w:t>
            </w:r>
          </w:p>
        </w:tc>
        <w:tc>
          <w:tcPr>
            <w:tcW w:w="1259" w:type="dxa"/>
            <w:vAlign w:val="center"/>
          </w:tcPr>
          <w:p w:rsidR="00793E08" w:rsidRDefault="00793E08" w:rsidP="005B140B">
            <w:pPr>
              <w:jc w:val="center"/>
              <w:rPr>
                <w:sz w:val="20"/>
                <w:szCs w:val="20"/>
              </w:rPr>
            </w:pPr>
            <w:r>
              <w:rPr>
                <w:sz w:val="20"/>
                <w:szCs w:val="20"/>
              </w:rPr>
              <w:t>145,80</w:t>
            </w:r>
          </w:p>
        </w:tc>
        <w:tc>
          <w:tcPr>
            <w:tcW w:w="1259" w:type="dxa"/>
            <w:vAlign w:val="center"/>
          </w:tcPr>
          <w:p w:rsidR="00793E08" w:rsidRDefault="00793E08" w:rsidP="005B140B">
            <w:pPr>
              <w:jc w:val="center"/>
              <w:rPr>
                <w:sz w:val="20"/>
                <w:szCs w:val="20"/>
              </w:rPr>
            </w:pPr>
            <w:r>
              <w:rPr>
                <w:sz w:val="20"/>
                <w:szCs w:val="20"/>
              </w:rPr>
              <w:t>148,60</w:t>
            </w:r>
          </w:p>
        </w:tc>
        <w:tc>
          <w:tcPr>
            <w:tcW w:w="1259" w:type="dxa"/>
            <w:vAlign w:val="center"/>
          </w:tcPr>
          <w:p w:rsidR="00793E08" w:rsidRDefault="00793E08" w:rsidP="005B140B">
            <w:pPr>
              <w:jc w:val="center"/>
              <w:rPr>
                <w:sz w:val="20"/>
                <w:szCs w:val="20"/>
              </w:rPr>
            </w:pPr>
            <w:r>
              <w:rPr>
                <w:sz w:val="20"/>
                <w:szCs w:val="20"/>
              </w:rPr>
              <w:t>151,46</w:t>
            </w:r>
          </w:p>
        </w:tc>
        <w:tc>
          <w:tcPr>
            <w:tcW w:w="1259" w:type="dxa"/>
            <w:vAlign w:val="center"/>
          </w:tcPr>
          <w:p w:rsidR="00793E08" w:rsidRDefault="00793E08" w:rsidP="005B140B">
            <w:pPr>
              <w:jc w:val="center"/>
              <w:rPr>
                <w:sz w:val="20"/>
                <w:szCs w:val="20"/>
              </w:rPr>
            </w:pPr>
            <w:r>
              <w:rPr>
                <w:sz w:val="20"/>
                <w:szCs w:val="20"/>
              </w:rPr>
              <w:t>154,37</w:t>
            </w:r>
          </w:p>
        </w:tc>
        <w:tc>
          <w:tcPr>
            <w:tcW w:w="1259" w:type="dxa"/>
            <w:vAlign w:val="center"/>
          </w:tcPr>
          <w:p w:rsidR="00793E08" w:rsidRDefault="00793E08" w:rsidP="005B140B">
            <w:pPr>
              <w:jc w:val="center"/>
              <w:rPr>
                <w:sz w:val="20"/>
                <w:szCs w:val="20"/>
              </w:rPr>
            </w:pPr>
            <w:r>
              <w:rPr>
                <w:sz w:val="20"/>
                <w:szCs w:val="20"/>
              </w:rPr>
              <w:t>157,33</w:t>
            </w:r>
          </w:p>
        </w:tc>
        <w:tc>
          <w:tcPr>
            <w:tcW w:w="1259" w:type="dxa"/>
            <w:vAlign w:val="center"/>
          </w:tcPr>
          <w:p w:rsidR="00793E08" w:rsidRDefault="00793E08" w:rsidP="005B140B">
            <w:pPr>
              <w:jc w:val="center"/>
              <w:rPr>
                <w:sz w:val="20"/>
                <w:szCs w:val="20"/>
              </w:rPr>
            </w:pPr>
            <w:r>
              <w:rPr>
                <w:sz w:val="20"/>
                <w:szCs w:val="20"/>
              </w:rPr>
              <w:t>160,36</w:t>
            </w:r>
          </w:p>
        </w:tc>
        <w:tc>
          <w:tcPr>
            <w:tcW w:w="1259" w:type="dxa"/>
            <w:vAlign w:val="center"/>
          </w:tcPr>
          <w:p w:rsidR="00793E08" w:rsidRPr="00B50578" w:rsidRDefault="00793E08" w:rsidP="005B140B">
            <w:pPr>
              <w:jc w:val="center"/>
              <w:rPr>
                <w:color w:val="000000"/>
                <w:sz w:val="20"/>
                <w:szCs w:val="20"/>
              </w:rPr>
            </w:pPr>
          </w:p>
        </w:tc>
      </w:tr>
      <w:tr w:rsidR="00793E08" w:rsidRPr="00B50578" w:rsidTr="005B140B">
        <w:tc>
          <w:tcPr>
            <w:tcW w:w="3955" w:type="dxa"/>
            <w:vAlign w:val="center"/>
          </w:tcPr>
          <w:p w:rsidR="00793E08" w:rsidRPr="00B50578" w:rsidRDefault="00793E08" w:rsidP="005B140B">
            <w:pPr>
              <w:keepNext/>
              <w:autoSpaceDE w:val="0"/>
              <w:autoSpaceDN w:val="0"/>
              <w:adjustRightInd w:val="0"/>
              <w:ind w:left="171"/>
              <w:rPr>
                <w:color w:val="000000"/>
                <w:sz w:val="20"/>
                <w:szCs w:val="20"/>
              </w:rPr>
            </w:pPr>
            <w:r w:rsidRPr="00B50578">
              <w:rPr>
                <w:color w:val="000000"/>
                <w:sz w:val="20"/>
                <w:szCs w:val="20"/>
              </w:rPr>
              <w:t>субсидии</w:t>
            </w:r>
          </w:p>
        </w:tc>
        <w:tc>
          <w:tcPr>
            <w:tcW w:w="1107" w:type="dxa"/>
          </w:tcPr>
          <w:p w:rsidR="00793E08" w:rsidRPr="00B50578" w:rsidRDefault="00793E08" w:rsidP="005B140B">
            <w:pPr>
              <w:jc w:val="center"/>
            </w:pPr>
            <w:r w:rsidRPr="00B50578">
              <w:rPr>
                <w:sz w:val="20"/>
                <w:szCs w:val="20"/>
              </w:rPr>
              <w:t>млн. руб.</w:t>
            </w:r>
          </w:p>
        </w:tc>
        <w:tc>
          <w:tcPr>
            <w:tcW w:w="1259" w:type="dxa"/>
            <w:vAlign w:val="center"/>
          </w:tcPr>
          <w:p w:rsidR="00793E08" w:rsidRDefault="00793E08" w:rsidP="005B140B">
            <w:pPr>
              <w:jc w:val="center"/>
              <w:rPr>
                <w:sz w:val="20"/>
                <w:szCs w:val="20"/>
              </w:rPr>
            </w:pPr>
            <w:r>
              <w:rPr>
                <w:sz w:val="20"/>
                <w:szCs w:val="20"/>
              </w:rPr>
              <w:t>0,74</w:t>
            </w:r>
          </w:p>
        </w:tc>
        <w:tc>
          <w:tcPr>
            <w:tcW w:w="1259" w:type="dxa"/>
            <w:vAlign w:val="center"/>
          </w:tcPr>
          <w:p w:rsidR="00793E08" w:rsidRDefault="00793E08" w:rsidP="005B140B">
            <w:pPr>
              <w:jc w:val="center"/>
              <w:rPr>
                <w:sz w:val="20"/>
                <w:szCs w:val="20"/>
              </w:rPr>
            </w:pPr>
            <w:r>
              <w:rPr>
                <w:sz w:val="20"/>
                <w:szCs w:val="20"/>
              </w:rPr>
              <w:t>0,78</w:t>
            </w:r>
          </w:p>
        </w:tc>
        <w:tc>
          <w:tcPr>
            <w:tcW w:w="1259" w:type="dxa"/>
            <w:vAlign w:val="center"/>
          </w:tcPr>
          <w:p w:rsidR="00793E08" w:rsidRDefault="00793E08" w:rsidP="005B140B">
            <w:pPr>
              <w:jc w:val="center"/>
              <w:rPr>
                <w:sz w:val="20"/>
                <w:szCs w:val="20"/>
              </w:rPr>
            </w:pPr>
            <w:r>
              <w:rPr>
                <w:sz w:val="20"/>
                <w:szCs w:val="20"/>
              </w:rPr>
              <w:t>0,83</w:t>
            </w:r>
          </w:p>
        </w:tc>
        <w:tc>
          <w:tcPr>
            <w:tcW w:w="1259" w:type="dxa"/>
            <w:vAlign w:val="center"/>
          </w:tcPr>
          <w:p w:rsidR="00793E08" w:rsidRDefault="00793E08" w:rsidP="005B140B">
            <w:pPr>
              <w:jc w:val="center"/>
              <w:rPr>
                <w:sz w:val="20"/>
                <w:szCs w:val="20"/>
              </w:rPr>
            </w:pPr>
            <w:r>
              <w:rPr>
                <w:sz w:val="20"/>
                <w:szCs w:val="20"/>
              </w:rPr>
              <w:t>0,87</w:t>
            </w:r>
          </w:p>
        </w:tc>
        <w:tc>
          <w:tcPr>
            <w:tcW w:w="1259" w:type="dxa"/>
            <w:vAlign w:val="center"/>
          </w:tcPr>
          <w:p w:rsidR="00793E08" w:rsidRDefault="00793E08" w:rsidP="005B140B">
            <w:pPr>
              <w:jc w:val="center"/>
              <w:rPr>
                <w:sz w:val="20"/>
                <w:szCs w:val="20"/>
              </w:rPr>
            </w:pPr>
            <w:r>
              <w:rPr>
                <w:sz w:val="20"/>
                <w:szCs w:val="20"/>
              </w:rPr>
              <w:t>0,92</w:t>
            </w:r>
          </w:p>
        </w:tc>
        <w:tc>
          <w:tcPr>
            <w:tcW w:w="1259" w:type="dxa"/>
            <w:vAlign w:val="center"/>
          </w:tcPr>
          <w:p w:rsidR="00793E08" w:rsidRDefault="00793E08" w:rsidP="005B140B">
            <w:pPr>
              <w:jc w:val="center"/>
              <w:rPr>
                <w:sz w:val="20"/>
                <w:szCs w:val="20"/>
              </w:rPr>
            </w:pPr>
            <w:r>
              <w:rPr>
                <w:sz w:val="20"/>
                <w:szCs w:val="20"/>
              </w:rPr>
              <w:t>0,97</w:t>
            </w:r>
          </w:p>
        </w:tc>
        <w:tc>
          <w:tcPr>
            <w:tcW w:w="1259" w:type="dxa"/>
            <w:vAlign w:val="center"/>
          </w:tcPr>
          <w:p w:rsidR="00793E08" w:rsidRDefault="00793E08" w:rsidP="005B140B">
            <w:pPr>
              <w:jc w:val="center"/>
              <w:rPr>
                <w:sz w:val="20"/>
                <w:szCs w:val="20"/>
              </w:rPr>
            </w:pPr>
            <w:r>
              <w:rPr>
                <w:sz w:val="20"/>
                <w:szCs w:val="20"/>
              </w:rPr>
              <w:t>1,03</w:t>
            </w:r>
          </w:p>
        </w:tc>
        <w:tc>
          <w:tcPr>
            <w:tcW w:w="1259" w:type="dxa"/>
            <w:vAlign w:val="center"/>
          </w:tcPr>
          <w:p w:rsidR="00793E0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keepNext/>
              <w:autoSpaceDE w:val="0"/>
              <w:autoSpaceDN w:val="0"/>
              <w:adjustRightInd w:val="0"/>
              <w:ind w:left="171"/>
              <w:rPr>
                <w:color w:val="000000"/>
                <w:sz w:val="20"/>
                <w:szCs w:val="20"/>
              </w:rPr>
            </w:pPr>
            <w:r w:rsidRPr="00B50578">
              <w:rPr>
                <w:color w:val="000000"/>
                <w:sz w:val="20"/>
                <w:szCs w:val="20"/>
              </w:rPr>
              <w:t>социальная поддержка</w:t>
            </w:r>
          </w:p>
        </w:tc>
        <w:tc>
          <w:tcPr>
            <w:tcW w:w="1107" w:type="dxa"/>
          </w:tcPr>
          <w:p w:rsidR="00793E08" w:rsidRPr="00B50578" w:rsidRDefault="00793E08" w:rsidP="005B140B">
            <w:pPr>
              <w:jc w:val="center"/>
            </w:pPr>
            <w:r w:rsidRPr="00B50578">
              <w:rPr>
                <w:sz w:val="20"/>
                <w:szCs w:val="20"/>
              </w:rPr>
              <w:t>млн. руб.</w:t>
            </w:r>
          </w:p>
        </w:tc>
        <w:tc>
          <w:tcPr>
            <w:tcW w:w="1259" w:type="dxa"/>
            <w:vAlign w:val="center"/>
          </w:tcPr>
          <w:p w:rsidR="00793E08" w:rsidRDefault="00793E08" w:rsidP="005B140B">
            <w:pPr>
              <w:jc w:val="center"/>
              <w:rPr>
                <w:color w:val="000000"/>
                <w:sz w:val="20"/>
                <w:szCs w:val="20"/>
              </w:rPr>
            </w:pPr>
            <w:r>
              <w:rPr>
                <w:color w:val="000000"/>
                <w:sz w:val="20"/>
                <w:szCs w:val="20"/>
              </w:rPr>
              <w:t>138,12</w:t>
            </w:r>
          </w:p>
        </w:tc>
        <w:tc>
          <w:tcPr>
            <w:tcW w:w="1259" w:type="dxa"/>
            <w:vAlign w:val="center"/>
          </w:tcPr>
          <w:p w:rsidR="00793E08" w:rsidRDefault="00793E08" w:rsidP="005B140B">
            <w:pPr>
              <w:jc w:val="center"/>
              <w:rPr>
                <w:color w:val="000000"/>
                <w:sz w:val="20"/>
                <w:szCs w:val="20"/>
              </w:rPr>
            </w:pPr>
            <w:r>
              <w:rPr>
                <w:color w:val="000000"/>
                <w:sz w:val="20"/>
                <w:szCs w:val="20"/>
              </w:rPr>
              <w:t>145,02</w:t>
            </w:r>
          </w:p>
        </w:tc>
        <w:tc>
          <w:tcPr>
            <w:tcW w:w="1259" w:type="dxa"/>
            <w:vAlign w:val="center"/>
          </w:tcPr>
          <w:p w:rsidR="00793E08" w:rsidRDefault="00793E08" w:rsidP="005B140B">
            <w:pPr>
              <w:jc w:val="center"/>
              <w:rPr>
                <w:color w:val="000000"/>
                <w:sz w:val="20"/>
                <w:szCs w:val="20"/>
              </w:rPr>
            </w:pPr>
            <w:r>
              <w:rPr>
                <w:color w:val="000000"/>
                <w:sz w:val="20"/>
                <w:szCs w:val="20"/>
              </w:rPr>
              <w:t>147,78</w:t>
            </w:r>
          </w:p>
        </w:tc>
        <w:tc>
          <w:tcPr>
            <w:tcW w:w="1259" w:type="dxa"/>
            <w:vAlign w:val="center"/>
          </w:tcPr>
          <w:p w:rsidR="00793E08" w:rsidRDefault="00793E08" w:rsidP="005B140B">
            <w:pPr>
              <w:jc w:val="center"/>
              <w:rPr>
                <w:color w:val="000000"/>
                <w:sz w:val="20"/>
                <w:szCs w:val="20"/>
              </w:rPr>
            </w:pPr>
            <w:r>
              <w:rPr>
                <w:color w:val="000000"/>
                <w:sz w:val="20"/>
                <w:szCs w:val="20"/>
              </w:rPr>
              <w:t>150,59</w:t>
            </w:r>
          </w:p>
        </w:tc>
        <w:tc>
          <w:tcPr>
            <w:tcW w:w="1259" w:type="dxa"/>
            <w:vAlign w:val="center"/>
          </w:tcPr>
          <w:p w:rsidR="00793E08" w:rsidRDefault="00793E08" w:rsidP="005B140B">
            <w:pPr>
              <w:jc w:val="center"/>
              <w:rPr>
                <w:color w:val="000000"/>
                <w:sz w:val="20"/>
                <w:szCs w:val="20"/>
              </w:rPr>
            </w:pPr>
            <w:r>
              <w:rPr>
                <w:color w:val="000000"/>
                <w:sz w:val="20"/>
                <w:szCs w:val="20"/>
              </w:rPr>
              <w:t>153,45</w:t>
            </w:r>
          </w:p>
        </w:tc>
        <w:tc>
          <w:tcPr>
            <w:tcW w:w="1259" w:type="dxa"/>
            <w:vAlign w:val="center"/>
          </w:tcPr>
          <w:p w:rsidR="00793E08" w:rsidRDefault="00793E08" w:rsidP="005B140B">
            <w:pPr>
              <w:jc w:val="center"/>
              <w:rPr>
                <w:color w:val="000000"/>
                <w:sz w:val="20"/>
                <w:szCs w:val="20"/>
              </w:rPr>
            </w:pPr>
            <w:r>
              <w:rPr>
                <w:color w:val="000000"/>
                <w:sz w:val="20"/>
                <w:szCs w:val="20"/>
              </w:rPr>
              <w:t>156,36</w:t>
            </w:r>
          </w:p>
        </w:tc>
        <w:tc>
          <w:tcPr>
            <w:tcW w:w="1259" w:type="dxa"/>
            <w:vAlign w:val="center"/>
          </w:tcPr>
          <w:p w:rsidR="00793E08" w:rsidRDefault="00793E08" w:rsidP="005B140B">
            <w:pPr>
              <w:jc w:val="center"/>
              <w:rPr>
                <w:color w:val="000000"/>
                <w:sz w:val="20"/>
                <w:szCs w:val="20"/>
              </w:rPr>
            </w:pPr>
            <w:r>
              <w:rPr>
                <w:color w:val="000000"/>
                <w:sz w:val="20"/>
                <w:szCs w:val="20"/>
              </w:rPr>
              <w:t>159,33</w:t>
            </w:r>
          </w:p>
        </w:tc>
        <w:tc>
          <w:tcPr>
            <w:tcW w:w="1259" w:type="dxa"/>
            <w:vAlign w:val="center"/>
          </w:tcPr>
          <w:p w:rsidR="00793E08" w:rsidRDefault="00793E08" w:rsidP="005B140B">
            <w:pPr>
              <w:jc w:val="center"/>
              <w:rPr>
                <w:color w:val="000000"/>
                <w:sz w:val="20"/>
                <w:szCs w:val="20"/>
              </w:rPr>
            </w:pPr>
          </w:p>
        </w:tc>
      </w:tr>
    </w:tbl>
    <w:p w:rsidR="00793E08" w:rsidRPr="00B50578" w:rsidRDefault="00793E08" w:rsidP="00793E08">
      <w:pPr>
        <w:sectPr w:rsidR="00793E08" w:rsidRPr="00B50578" w:rsidSect="00273551">
          <w:pgSz w:w="16838" w:h="11906" w:orient="landscape"/>
          <w:pgMar w:top="1134" w:right="851" w:bottom="1134" w:left="1134" w:header="709" w:footer="709" w:gutter="0"/>
          <w:cols w:space="708"/>
          <w:docGrid w:linePitch="381"/>
        </w:sectPr>
      </w:pPr>
    </w:p>
    <w:p w:rsidR="00793E08" w:rsidRPr="006A34F2" w:rsidRDefault="00793E08" w:rsidP="00793E08">
      <w:pPr>
        <w:pStyle w:val="13"/>
        <w:ind w:left="0"/>
        <w:rPr>
          <w:rFonts w:ascii="Times New Roman" w:hAnsi="Times New Roman"/>
          <w:sz w:val="28"/>
          <w:szCs w:val="28"/>
        </w:rPr>
      </w:pPr>
      <w:bookmarkStart w:id="70" w:name="_Toc480811448"/>
      <w:bookmarkStart w:id="71" w:name="_Toc501608730"/>
      <w:r w:rsidRPr="006A34F2">
        <w:rPr>
          <w:rFonts w:ascii="Times New Roman" w:hAnsi="Times New Roman"/>
          <w:sz w:val="28"/>
          <w:szCs w:val="28"/>
        </w:rPr>
        <w:lastRenderedPageBreak/>
        <w:t>ПРИЛОЖЕНИЕ 2. ПОКАЗАТЕЛИ ПЕРСПЕКТИВНОГО ПОТРЕБЛЕНИЯ КОММУНАЛЬНЫХ РЕСУРСОВ</w:t>
      </w:r>
      <w:bookmarkEnd w:id="70"/>
      <w:bookmarkEnd w:id="71"/>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1276"/>
        <w:gridCol w:w="1134"/>
        <w:gridCol w:w="1134"/>
        <w:gridCol w:w="1134"/>
        <w:gridCol w:w="1134"/>
        <w:gridCol w:w="1134"/>
        <w:gridCol w:w="1134"/>
        <w:gridCol w:w="1134"/>
        <w:gridCol w:w="1134"/>
      </w:tblGrid>
      <w:tr w:rsidR="00793E08" w:rsidRPr="006A34F2" w:rsidTr="005B140B">
        <w:tc>
          <w:tcPr>
            <w:tcW w:w="4253" w:type="dxa"/>
            <w:vAlign w:val="center"/>
          </w:tcPr>
          <w:p w:rsidR="00793E08" w:rsidRPr="006A34F2" w:rsidRDefault="00793E08" w:rsidP="005B140B">
            <w:pPr>
              <w:keepNext/>
              <w:autoSpaceDE w:val="0"/>
              <w:autoSpaceDN w:val="0"/>
              <w:adjustRightInd w:val="0"/>
              <w:rPr>
                <w:b/>
                <w:color w:val="000000"/>
                <w:sz w:val="20"/>
                <w:szCs w:val="20"/>
              </w:rPr>
            </w:pPr>
            <w:r w:rsidRPr="006A34F2">
              <w:rPr>
                <w:b/>
                <w:color w:val="000000"/>
                <w:sz w:val="20"/>
                <w:szCs w:val="20"/>
              </w:rPr>
              <w:t>Показатель</w:t>
            </w:r>
          </w:p>
        </w:tc>
        <w:tc>
          <w:tcPr>
            <w:tcW w:w="1276" w:type="dxa"/>
            <w:vAlign w:val="center"/>
          </w:tcPr>
          <w:p w:rsidR="00793E08" w:rsidRPr="006A34F2" w:rsidRDefault="00793E08" w:rsidP="005B140B">
            <w:pPr>
              <w:keepNext/>
              <w:autoSpaceDE w:val="0"/>
              <w:autoSpaceDN w:val="0"/>
              <w:adjustRightInd w:val="0"/>
              <w:jc w:val="center"/>
              <w:rPr>
                <w:b/>
                <w:color w:val="000000"/>
                <w:sz w:val="20"/>
                <w:szCs w:val="20"/>
              </w:rPr>
            </w:pPr>
            <w:r w:rsidRPr="006A34F2">
              <w:rPr>
                <w:b/>
                <w:color w:val="000000"/>
                <w:sz w:val="20"/>
                <w:szCs w:val="20"/>
              </w:rPr>
              <w:t>Ед. изм.</w:t>
            </w:r>
          </w:p>
        </w:tc>
        <w:tc>
          <w:tcPr>
            <w:tcW w:w="1134" w:type="dxa"/>
            <w:vAlign w:val="center"/>
          </w:tcPr>
          <w:p w:rsidR="00793E08" w:rsidRPr="006A34F2" w:rsidRDefault="00793E08" w:rsidP="005B140B">
            <w:pPr>
              <w:keepNext/>
              <w:autoSpaceDE w:val="0"/>
              <w:autoSpaceDN w:val="0"/>
              <w:adjustRightInd w:val="0"/>
              <w:jc w:val="center"/>
              <w:rPr>
                <w:b/>
                <w:color w:val="000000"/>
                <w:sz w:val="20"/>
                <w:szCs w:val="20"/>
              </w:rPr>
            </w:pPr>
            <w:r w:rsidRPr="006A34F2">
              <w:rPr>
                <w:b/>
                <w:color w:val="000000"/>
                <w:sz w:val="20"/>
                <w:szCs w:val="20"/>
              </w:rPr>
              <w:t>2016</w:t>
            </w:r>
          </w:p>
        </w:tc>
        <w:tc>
          <w:tcPr>
            <w:tcW w:w="1134" w:type="dxa"/>
            <w:vAlign w:val="center"/>
          </w:tcPr>
          <w:p w:rsidR="00793E08" w:rsidRPr="006A34F2" w:rsidRDefault="00793E08" w:rsidP="005B140B">
            <w:pPr>
              <w:keepNext/>
              <w:autoSpaceDE w:val="0"/>
              <w:autoSpaceDN w:val="0"/>
              <w:adjustRightInd w:val="0"/>
              <w:jc w:val="center"/>
              <w:rPr>
                <w:b/>
                <w:color w:val="000000"/>
                <w:sz w:val="20"/>
                <w:szCs w:val="20"/>
              </w:rPr>
            </w:pPr>
            <w:r w:rsidRPr="006A34F2">
              <w:rPr>
                <w:b/>
                <w:color w:val="000000"/>
                <w:sz w:val="20"/>
                <w:szCs w:val="20"/>
              </w:rPr>
              <w:t>2017</w:t>
            </w:r>
          </w:p>
        </w:tc>
        <w:tc>
          <w:tcPr>
            <w:tcW w:w="1134" w:type="dxa"/>
            <w:vAlign w:val="center"/>
          </w:tcPr>
          <w:p w:rsidR="00793E08" w:rsidRPr="006A34F2" w:rsidRDefault="00793E08" w:rsidP="005B140B">
            <w:pPr>
              <w:keepNext/>
              <w:autoSpaceDE w:val="0"/>
              <w:autoSpaceDN w:val="0"/>
              <w:adjustRightInd w:val="0"/>
              <w:jc w:val="center"/>
              <w:rPr>
                <w:b/>
                <w:color w:val="000000"/>
                <w:sz w:val="20"/>
                <w:szCs w:val="20"/>
              </w:rPr>
            </w:pPr>
            <w:r w:rsidRPr="006A34F2">
              <w:rPr>
                <w:b/>
                <w:color w:val="000000"/>
                <w:sz w:val="20"/>
                <w:szCs w:val="20"/>
              </w:rPr>
              <w:t>2018</w:t>
            </w:r>
          </w:p>
        </w:tc>
        <w:tc>
          <w:tcPr>
            <w:tcW w:w="1134" w:type="dxa"/>
            <w:vAlign w:val="center"/>
          </w:tcPr>
          <w:p w:rsidR="00793E08" w:rsidRPr="006A34F2" w:rsidRDefault="00793E08" w:rsidP="005B140B">
            <w:pPr>
              <w:keepNext/>
              <w:autoSpaceDE w:val="0"/>
              <w:autoSpaceDN w:val="0"/>
              <w:adjustRightInd w:val="0"/>
              <w:jc w:val="center"/>
              <w:rPr>
                <w:b/>
                <w:color w:val="000000"/>
                <w:sz w:val="20"/>
                <w:szCs w:val="20"/>
              </w:rPr>
            </w:pPr>
            <w:r w:rsidRPr="006A34F2">
              <w:rPr>
                <w:b/>
                <w:color w:val="000000"/>
                <w:sz w:val="20"/>
                <w:szCs w:val="20"/>
              </w:rPr>
              <w:t>2019</w:t>
            </w:r>
          </w:p>
        </w:tc>
        <w:tc>
          <w:tcPr>
            <w:tcW w:w="1134" w:type="dxa"/>
            <w:vAlign w:val="center"/>
          </w:tcPr>
          <w:p w:rsidR="00793E08" w:rsidRPr="006A34F2" w:rsidRDefault="00793E08" w:rsidP="005B140B">
            <w:pPr>
              <w:keepNext/>
              <w:autoSpaceDE w:val="0"/>
              <w:autoSpaceDN w:val="0"/>
              <w:adjustRightInd w:val="0"/>
              <w:jc w:val="center"/>
              <w:rPr>
                <w:b/>
                <w:color w:val="000000"/>
                <w:sz w:val="20"/>
                <w:szCs w:val="20"/>
              </w:rPr>
            </w:pPr>
            <w:r w:rsidRPr="006A34F2">
              <w:rPr>
                <w:b/>
                <w:color w:val="000000"/>
                <w:sz w:val="20"/>
                <w:szCs w:val="20"/>
              </w:rPr>
              <w:t>2020</w:t>
            </w:r>
          </w:p>
        </w:tc>
        <w:tc>
          <w:tcPr>
            <w:tcW w:w="1134" w:type="dxa"/>
            <w:vAlign w:val="center"/>
          </w:tcPr>
          <w:p w:rsidR="00793E08" w:rsidRPr="006A34F2" w:rsidRDefault="00793E08" w:rsidP="005B140B">
            <w:pPr>
              <w:keepNext/>
              <w:autoSpaceDE w:val="0"/>
              <w:autoSpaceDN w:val="0"/>
              <w:adjustRightInd w:val="0"/>
              <w:jc w:val="center"/>
              <w:rPr>
                <w:b/>
                <w:color w:val="000000"/>
                <w:sz w:val="20"/>
                <w:szCs w:val="20"/>
              </w:rPr>
            </w:pPr>
            <w:r w:rsidRPr="006A34F2">
              <w:rPr>
                <w:b/>
                <w:color w:val="000000"/>
                <w:sz w:val="20"/>
                <w:szCs w:val="20"/>
              </w:rPr>
              <w:t>2021</w:t>
            </w:r>
          </w:p>
        </w:tc>
        <w:tc>
          <w:tcPr>
            <w:tcW w:w="1134" w:type="dxa"/>
            <w:vAlign w:val="center"/>
          </w:tcPr>
          <w:p w:rsidR="00793E08" w:rsidRPr="006A34F2" w:rsidRDefault="00793E08" w:rsidP="005B140B">
            <w:pPr>
              <w:keepNext/>
              <w:autoSpaceDE w:val="0"/>
              <w:autoSpaceDN w:val="0"/>
              <w:adjustRightInd w:val="0"/>
              <w:jc w:val="center"/>
              <w:rPr>
                <w:b/>
                <w:color w:val="000000"/>
                <w:sz w:val="20"/>
                <w:szCs w:val="20"/>
              </w:rPr>
            </w:pPr>
            <w:r w:rsidRPr="006A34F2">
              <w:rPr>
                <w:b/>
                <w:color w:val="000000"/>
                <w:sz w:val="20"/>
                <w:szCs w:val="20"/>
              </w:rPr>
              <w:t>2022</w:t>
            </w:r>
          </w:p>
        </w:tc>
        <w:tc>
          <w:tcPr>
            <w:tcW w:w="1134" w:type="dxa"/>
            <w:vAlign w:val="center"/>
          </w:tcPr>
          <w:p w:rsidR="00793E08" w:rsidRPr="006A34F2" w:rsidRDefault="00793E08" w:rsidP="005B140B">
            <w:pPr>
              <w:keepNext/>
              <w:autoSpaceDE w:val="0"/>
              <w:autoSpaceDN w:val="0"/>
              <w:adjustRightInd w:val="0"/>
              <w:jc w:val="center"/>
              <w:rPr>
                <w:b/>
                <w:color w:val="000000"/>
                <w:sz w:val="20"/>
                <w:szCs w:val="20"/>
              </w:rPr>
            </w:pPr>
            <w:r w:rsidRPr="006A34F2">
              <w:rPr>
                <w:b/>
                <w:color w:val="000000"/>
                <w:sz w:val="20"/>
                <w:szCs w:val="20"/>
              </w:rPr>
              <w:t>2023</w:t>
            </w:r>
          </w:p>
        </w:tc>
      </w:tr>
      <w:tr w:rsidR="00793E08" w:rsidRPr="006A34F2" w:rsidTr="005B140B">
        <w:tc>
          <w:tcPr>
            <w:tcW w:w="14601" w:type="dxa"/>
            <w:gridSpan w:val="10"/>
            <w:vAlign w:val="center"/>
          </w:tcPr>
          <w:p w:rsidR="00793E08" w:rsidRPr="006A34F2" w:rsidRDefault="00793E08" w:rsidP="005B140B">
            <w:pPr>
              <w:rPr>
                <w:b/>
                <w:i/>
                <w:sz w:val="20"/>
                <w:szCs w:val="20"/>
              </w:rPr>
            </w:pPr>
            <w:r w:rsidRPr="006A34F2">
              <w:rPr>
                <w:b/>
                <w:i/>
                <w:sz w:val="20"/>
                <w:szCs w:val="20"/>
              </w:rPr>
              <w:t>Система теплоснабжения</w:t>
            </w:r>
          </w:p>
        </w:tc>
      </w:tr>
      <w:tr w:rsidR="00793E08" w:rsidRPr="006A34F2" w:rsidTr="005B140B">
        <w:trPr>
          <w:trHeight w:val="172"/>
        </w:trPr>
        <w:tc>
          <w:tcPr>
            <w:tcW w:w="4253" w:type="dxa"/>
            <w:vAlign w:val="center"/>
          </w:tcPr>
          <w:p w:rsidR="00793E08" w:rsidRPr="006A34F2" w:rsidRDefault="00793E08" w:rsidP="005B140B">
            <w:pPr>
              <w:keepNext/>
              <w:autoSpaceDE w:val="0"/>
              <w:autoSpaceDN w:val="0"/>
              <w:adjustRightInd w:val="0"/>
              <w:ind w:left="171"/>
              <w:rPr>
                <w:color w:val="000000"/>
                <w:sz w:val="20"/>
                <w:szCs w:val="20"/>
              </w:rPr>
            </w:pPr>
            <w:r w:rsidRPr="006A34F2">
              <w:rPr>
                <w:color w:val="000000"/>
                <w:sz w:val="20"/>
                <w:szCs w:val="20"/>
              </w:rPr>
              <w:t xml:space="preserve">Потребление тепловой энергии, в </w:t>
            </w:r>
            <w:proofErr w:type="spellStart"/>
            <w:r w:rsidRPr="006A34F2">
              <w:rPr>
                <w:color w:val="000000"/>
                <w:sz w:val="20"/>
                <w:szCs w:val="20"/>
              </w:rPr>
              <w:t>т.ч</w:t>
            </w:r>
            <w:proofErr w:type="spellEnd"/>
            <w:r w:rsidRPr="006A34F2">
              <w:rPr>
                <w:color w:val="000000"/>
                <w:sz w:val="20"/>
                <w:szCs w:val="20"/>
              </w:rPr>
              <w:t>.:</w:t>
            </w:r>
          </w:p>
        </w:tc>
        <w:tc>
          <w:tcPr>
            <w:tcW w:w="1276" w:type="dxa"/>
            <w:vAlign w:val="center"/>
          </w:tcPr>
          <w:p w:rsidR="00793E08" w:rsidRPr="006A34F2" w:rsidRDefault="00793E08" w:rsidP="005B140B">
            <w:pPr>
              <w:keepNext/>
              <w:autoSpaceDE w:val="0"/>
              <w:autoSpaceDN w:val="0"/>
              <w:adjustRightInd w:val="0"/>
              <w:jc w:val="center"/>
              <w:rPr>
                <w:color w:val="000000"/>
                <w:sz w:val="20"/>
                <w:szCs w:val="20"/>
              </w:rPr>
            </w:pPr>
            <w:r w:rsidRPr="006A34F2">
              <w:rPr>
                <w:color w:val="000000"/>
                <w:sz w:val="20"/>
                <w:szCs w:val="20"/>
              </w:rPr>
              <w:t>тыс. Гкал</w:t>
            </w:r>
          </w:p>
        </w:tc>
        <w:tc>
          <w:tcPr>
            <w:tcW w:w="1134" w:type="dxa"/>
            <w:vAlign w:val="center"/>
          </w:tcPr>
          <w:p w:rsidR="00793E08" w:rsidRPr="006A34F2" w:rsidRDefault="00793E08" w:rsidP="005B140B">
            <w:pPr>
              <w:jc w:val="center"/>
              <w:rPr>
                <w:sz w:val="20"/>
                <w:szCs w:val="20"/>
              </w:rPr>
            </w:pPr>
            <w:r w:rsidRPr="006A34F2">
              <w:rPr>
                <w:sz w:val="20"/>
                <w:szCs w:val="20"/>
              </w:rPr>
              <w:t>278,2</w:t>
            </w:r>
          </w:p>
        </w:tc>
        <w:tc>
          <w:tcPr>
            <w:tcW w:w="1134" w:type="dxa"/>
            <w:vAlign w:val="center"/>
          </w:tcPr>
          <w:p w:rsidR="00793E08" w:rsidRPr="006A34F2" w:rsidRDefault="00793E08" w:rsidP="005B140B">
            <w:pPr>
              <w:jc w:val="center"/>
              <w:rPr>
                <w:sz w:val="20"/>
                <w:szCs w:val="20"/>
              </w:rPr>
            </w:pPr>
            <w:r w:rsidRPr="006A34F2">
              <w:rPr>
                <w:sz w:val="20"/>
                <w:szCs w:val="20"/>
              </w:rPr>
              <w:t>271,8</w:t>
            </w:r>
          </w:p>
        </w:tc>
        <w:tc>
          <w:tcPr>
            <w:tcW w:w="1134" w:type="dxa"/>
            <w:vAlign w:val="center"/>
          </w:tcPr>
          <w:p w:rsidR="00793E08" w:rsidRPr="006A34F2" w:rsidRDefault="00793E08" w:rsidP="005B140B">
            <w:pPr>
              <w:jc w:val="center"/>
              <w:rPr>
                <w:sz w:val="20"/>
                <w:szCs w:val="20"/>
              </w:rPr>
            </w:pPr>
            <w:r w:rsidRPr="006A34F2">
              <w:rPr>
                <w:sz w:val="20"/>
                <w:szCs w:val="20"/>
              </w:rPr>
              <w:t>262,7</w:t>
            </w:r>
          </w:p>
        </w:tc>
        <w:tc>
          <w:tcPr>
            <w:tcW w:w="1134" w:type="dxa"/>
            <w:vAlign w:val="center"/>
          </w:tcPr>
          <w:p w:rsidR="00793E08" w:rsidRPr="006A34F2" w:rsidRDefault="00793E08" w:rsidP="005B140B">
            <w:pPr>
              <w:jc w:val="center"/>
              <w:rPr>
                <w:sz w:val="20"/>
                <w:szCs w:val="20"/>
              </w:rPr>
            </w:pPr>
            <w:r w:rsidRPr="006A34F2">
              <w:rPr>
                <w:sz w:val="20"/>
                <w:szCs w:val="20"/>
              </w:rPr>
              <w:t>253,1</w:t>
            </w:r>
          </w:p>
        </w:tc>
        <w:tc>
          <w:tcPr>
            <w:tcW w:w="1134" w:type="dxa"/>
            <w:vAlign w:val="center"/>
          </w:tcPr>
          <w:p w:rsidR="00793E08" w:rsidRPr="006A34F2" w:rsidRDefault="00793E08" w:rsidP="005B140B">
            <w:pPr>
              <w:jc w:val="center"/>
              <w:rPr>
                <w:sz w:val="20"/>
                <w:szCs w:val="20"/>
              </w:rPr>
            </w:pPr>
            <w:r w:rsidRPr="006A34F2">
              <w:rPr>
                <w:sz w:val="20"/>
                <w:szCs w:val="20"/>
              </w:rPr>
              <w:t>244,4</w:t>
            </w:r>
          </w:p>
        </w:tc>
        <w:tc>
          <w:tcPr>
            <w:tcW w:w="1134" w:type="dxa"/>
            <w:vAlign w:val="center"/>
          </w:tcPr>
          <w:p w:rsidR="00793E08" w:rsidRPr="006A34F2" w:rsidRDefault="00793E08" w:rsidP="005B140B">
            <w:pPr>
              <w:jc w:val="center"/>
              <w:rPr>
                <w:sz w:val="20"/>
                <w:szCs w:val="20"/>
              </w:rPr>
            </w:pPr>
            <w:r w:rsidRPr="006A34F2">
              <w:rPr>
                <w:sz w:val="20"/>
                <w:szCs w:val="20"/>
              </w:rPr>
              <w:t>248,3</w:t>
            </w:r>
          </w:p>
        </w:tc>
        <w:tc>
          <w:tcPr>
            <w:tcW w:w="1134" w:type="dxa"/>
            <w:vAlign w:val="center"/>
          </w:tcPr>
          <w:p w:rsidR="00793E08" w:rsidRPr="006A34F2" w:rsidRDefault="00793E08" w:rsidP="005B140B">
            <w:pPr>
              <w:jc w:val="center"/>
              <w:rPr>
                <w:sz w:val="20"/>
                <w:szCs w:val="20"/>
              </w:rPr>
            </w:pPr>
            <w:r w:rsidRPr="006A34F2">
              <w:rPr>
                <w:sz w:val="20"/>
                <w:szCs w:val="20"/>
              </w:rPr>
              <w:t>252,0</w:t>
            </w:r>
          </w:p>
        </w:tc>
        <w:tc>
          <w:tcPr>
            <w:tcW w:w="1134" w:type="dxa"/>
            <w:vAlign w:val="center"/>
          </w:tcPr>
          <w:p w:rsidR="00793E08" w:rsidRPr="006A34F2" w:rsidRDefault="00793E08" w:rsidP="005B140B">
            <w:pPr>
              <w:jc w:val="center"/>
              <w:rPr>
                <w:sz w:val="20"/>
                <w:szCs w:val="20"/>
              </w:rPr>
            </w:pPr>
            <w:r w:rsidRPr="006A34F2">
              <w:rPr>
                <w:sz w:val="20"/>
                <w:szCs w:val="20"/>
              </w:rPr>
              <w:t>255,8</w:t>
            </w:r>
          </w:p>
        </w:tc>
      </w:tr>
      <w:tr w:rsidR="00793E08" w:rsidRPr="006A34F2" w:rsidTr="005B140B">
        <w:tc>
          <w:tcPr>
            <w:tcW w:w="4253" w:type="dxa"/>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население</w:t>
            </w:r>
          </w:p>
        </w:tc>
        <w:tc>
          <w:tcPr>
            <w:tcW w:w="1276" w:type="dxa"/>
            <w:vAlign w:val="center"/>
          </w:tcPr>
          <w:p w:rsidR="00793E08" w:rsidRPr="006A34F2" w:rsidRDefault="00793E08" w:rsidP="005B140B">
            <w:pPr>
              <w:jc w:val="center"/>
            </w:pPr>
            <w:r w:rsidRPr="006A34F2">
              <w:rPr>
                <w:color w:val="000000"/>
                <w:sz w:val="20"/>
                <w:szCs w:val="20"/>
              </w:rPr>
              <w:t>тыс. Гкал</w:t>
            </w:r>
          </w:p>
        </w:tc>
        <w:tc>
          <w:tcPr>
            <w:tcW w:w="1134" w:type="dxa"/>
            <w:vAlign w:val="center"/>
          </w:tcPr>
          <w:p w:rsidR="00793E08" w:rsidRPr="006A34F2" w:rsidRDefault="00793E08" w:rsidP="005B140B">
            <w:pPr>
              <w:jc w:val="center"/>
              <w:rPr>
                <w:sz w:val="20"/>
                <w:szCs w:val="20"/>
              </w:rPr>
            </w:pPr>
            <w:r w:rsidRPr="006A34F2">
              <w:rPr>
                <w:sz w:val="20"/>
                <w:szCs w:val="20"/>
              </w:rPr>
              <w:t>181,6</w:t>
            </w:r>
          </w:p>
        </w:tc>
        <w:tc>
          <w:tcPr>
            <w:tcW w:w="1134" w:type="dxa"/>
            <w:vAlign w:val="center"/>
          </w:tcPr>
          <w:p w:rsidR="00793E08" w:rsidRPr="006A34F2" w:rsidRDefault="00793E08" w:rsidP="005B140B">
            <w:pPr>
              <w:jc w:val="center"/>
              <w:rPr>
                <w:sz w:val="20"/>
                <w:szCs w:val="20"/>
              </w:rPr>
            </w:pPr>
            <w:r w:rsidRPr="006A34F2">
              <w:rPr>
                <w:sz w:val="20"/>
                <w:szCs w:val="20"/>
              </w:rPr>
              <w:t>174,2</w:t>
            </w:r>
          </w:p>
        </w:tc>
        <w:tc>
          <w:tcPr>
            <w:tcW w:w="1134" w:type="dxa"/>
            <w:vAlign w:val="center"/>
          </w:tcPr>
          <w:p w:rsidR="00793E08" w:rsidRPr="006A34F2" w:rsidRDefault="00793E08" w:rsidP="005B140B">
            <w:pPr>
              <w:jc w:val="center"/>
              <w:rPr>
                <w:sz w:val="20"/>
                <w:szCs w:val="20"/>
              </w:rPr>
            </w:pPr>
            <w:r w:rsidRPr="006A34F2">
              <w:rPr>
                <w:sz w:val="20"/>
                <w:szCs w:val="20"/>
              </w:rPr>
              <w:t>165,6</w:t>
            </w:r>
          </w:p>
        </w:tc>
        <w:tc>
          <w:tcPr>
            <w:tcW w:w="1134" w:type="dxa"/>
            <w:vAlign w:val="center"/>
          </w:tcPr>
          <w:p w:rsidR="00793E08" w:rsidRPr="006A34F2" w:rsidRDefault="00793E08" w:rsidP="005B140B">
            <w:pPr>
              <w:jc w:val="center"/>
              <w:rPr>
                <w:sz w:val="20"/>
                <w:szCs w:val="20"/>
              </w:rPr>
            </w:pPr>
            <w:r w:rsidRPr="006A34F2">
              <w:rPr>
                <w:sz w:val="20"/>
                <w:szCs w:val="20"/>
              </w:rPr>
              <w:t>156,1</w:t>
            </w:r>
          </w:p>
        </w:tc>
        <w:tc>
          <w:tcPr>
            <w:tcW w:w="1134" w:type="dxa"/>
            <w:vAlign w:val="center"/>
          </w:tcPr>
          <w:p w:rsidR="00793E08" w:rsidRPr="006A34F2" w:rsidRDefault="00793E08" w:rsidP="005B140B">
            <w:pPr>
              <w:jc w:val="center"/>
              <w:rPr>
                <w:sz w:val="20"/>
                <w:szCs w:val="20"/>
              </w:rPr>
            </w:pPr>
            <w:r w:rsidRPr="006A34F2">
              <w:rPr>
                <w:sz w:val="20"/>
                <w:szCs w:val="20"/>
              </w:rPr>
              <w:t>146,7</w:t>
            </w:r>
          </w:p>
        </w:tc>
        <w:tc>
          <w:tcPr>
            <w:tcW w:w="1134" w:type="dxa"/>
            <w:vAlign w:val="center"/>
          </w:tcPr>
          <w:p w:rsidR="00793E08" w:rsidRPr="006A34F2" w:rsidRDefault="00793E08" w:rsidP="005B140B">
            <w:pPr>
              <w:jc w:val="center"/>
              <w:rPr>
                <w:sz w:val="20"/>
                <w:szCs w:val="20"/>
              </w:rPr>
            </w:pPr>
            <w:r w:rsidRPr="006A34F2">
              <w:rPr>
                <w:sz w:val="20"/>
                <w:szCs w:val="20"/>
              </w:rPr>
              <w:t>149,8</w:t>
            </w:r>
          </w:p>
        </w:tc>
        <w:tc>
          <w:tcPr>
            <w:tcW w:w="1134" w:type="dxa"/>
            <w:vAlign w:val="center"/>
          </w:tcPr>
          <w:p w:rsidR="00793E08" w:rsidRPr="006A34F2" w:rsidRDefault="00793E08" w:rsidP="005B140B">
            <w:pPr>
              <w:jc w:val="center"/>
              <w:rPr>
                <w:sz w:val="20"/>
                <w:szCs w:val="20"/>
              </w:rPr>
            </w:pPr>
            <w:r w:rsidRPr="006A34F2">
              <w:rPr>
                <w:sz w:val="20"/>
                <w:szCs w:val="20"/>
              </w:rPr>
              <w:t>152,9</w:t>
            </w:r>
          </w:p>
        </w:tc>
        <w:tc>
          <w:tcPr>
            <w:tcW w:w="1134" w:type="dxa"/>
            <w:vAlign w:val="center"/>
          </w:tcPr>
          <w:p w:rsidR="00793E08" w:rsidRPr="006A34F2" w:rsidRDefault="00793E08" w:rsidP="005B140B">
            <w:pPr>
              <w:jc w:val="center"/>
              <w:rPr>
                <w:sz w:val="20"/>
                <w:szCs w:val="20"/>
              </w:rPr>
            </w:pPr>
            <w:r w:rsidRPr="006A34F2">
              <w:rPr>
                <w:sz w:val="20"/>
                <w:szCs w:val="20"/>
              </w:rPr>
              <w:t>156,0</w:t>
            </w:r>
          </w:p>
        </w:tc>
      </w:tr>
      <w:tr w:rsidR="00793E08" w:rsidRPr="006A34F2" w:rsidTr="005B140B">
        <w:tc>
          <w:tcPr>
            <w:tcW w:w="4253" w:type="dxa"/>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бюджетные организации</w:t>
            </w:r>
          </w:p>
        </w:tc>
        <w:tc>
          <w:tcPr>
            <w:tcW w:w="1276" w:type="dxa"/>
            <w:vAlign w:val="center"/>
          </w:tcPr>
          <w:p w:rsidR="00793E08" w:rsidRPr="006A34F2" w:rsidRDefault="00793E08" w:rsidP="005B140B">
            <w:pPr>
              <w:jc w:val="center"/>
            </w:pPr>
            <w:r w:rsidRPr="006A34F2">
              <w:rPr>
                <w:color w:val="000000"/>
                <w:sz w:val="20"/>
                <w:szCs w:val="20"/>
              </w:rPr>
              <w:t>тыс. Гкал</w:t>
            </w:r>
          </w:p>
        </w:tc>
        <w:tc>
          <w:tcPr>
            <w:tcW w:w="1134" w:type="dxa"/>
            <w:vAlign w:val="center"/>
          </w:tcPr>
          <w:p w:rsidR="00793E08" w:rsidRPr="006A34F2" w:rsidRDefault="00793E08" w:rsidP="005B140B">
            <w:pPr>
              <w:jc w:val="center"/>
              <w:rPr>
                <w:sz w:val="20"/>
                <w:szCs w:val="20"/>
              </w:rPr>
            </w:pPr>
            <w:r w:rsidRPr="006A34F2">
              <w:rPr>
                <w:sz w:val="20"/>
                <w:szCs w:val="20"/>
              </w:rPr>
              <w:t>62,8</w:t>
            </w:r>
          </w:p>
        </w:tc>
        <w:tc>
          <w:tcPr>
            <w:tcW w:w="1134" w:type="dxa"/>
            <w:vAlign w:val="center"/>
          </w:tcPr>
          <w:p w:rsidR="00793E08" w:rsidRPr="006A34F2" w:rsidRDefault="00793E08" w:rsidP="005B140B">
            <w:pPr>
              <w:jc w:val="center"/>
              <w:rPr>
                <w:sz w:val="20"/>
                <w:szCs w:val="20"/>
              </w:rPr>
            </w:pPr>
            <w:r w:rsidRPr="006A34F2">
              <w:rPr>
                <w:sz w:val="20"/>
                <w:szCs w:val="20"/>
              </w:rPr>
              <w:t>63,5</w:t>
            </w:r>
          </w:p>
        </w:tc>
        <w:tc>
          <w:tcPr>
            <w:tcW w:w="1134" w:type="dxa"/>
            <w:vAlign w:val="center"/>
          </w:tcPr>
          <w:p w:rsidR="00793E08" w:rsidRPr="006A34F2" w:rsidRDefault="00793E08" w:rsidP="005B140B">
            <w:pPr>
              <w:jc w:val="center"/>
              <w:rPr>
                <w:sz w:val="20"/>
                <w:szCs w:val="20"/>
              </w:rPr>
            </w:pPr>
            <w:r w:rsidRPr="006A34F2">
              <w:rPr>
                <w:sz w:val="20"/>
                <w:szCs w:val="20"/>
              </w:rPr>
              <w:t>63,8</w:t>
            </w:r>
          </w:p>
        </w:tc>
        <w:tc>
          <w:tcPr>
            <w:tcW w:w="1134" w:type="dxa"/>
            <w:vAlign w:val="center"/>
          </w:tcPr>
          <w:p w:rsidR="00793E08" w:rsidRPr="006A34F2" w:rsidRDefault="00793E08" w:rsidP="005B140B">
            <w:pPr>
              <w:jc w:val="center"/>
              <w:rPr>
                <w:sz w:val="20"/>
                <w:szCs w:val="20"/>
              </w:rPr>
            </w:pPr>
            <w:r w:rsidRPr="006A34F2">
              <w:rPr>
                <w:sz w:val="20"/>
                <w:szCs w:val="20"/>
              </w:rPr>
              <w:t>64,1</w:t>
            </w:r>
          </w:p>
        </w:tc>
        <w:tc>
          <w:tcPr>
            <w:tcW w:w="1134" w:type="dxa"/>
            <w:vAlign w:val="center"/>
          </w:tcPr>
          <w:p w:rsidR="00793E08" w:rsidRPr="006A34F2" w:rsidRDefault="00793E08" w:rsidP="005B140B">
            <w:pPr>
              <w:jc w:val="center"/>
              <w:rPr>
                <w:sz w:val="20"/>
                <w:szCs w:val="20"/>
              </w:rPr>
            </w:pPr>
            <w:r w:rsidRPr="006A34F2">
              <w:rPr>
                <w:sz w:val="20"/>
                <w:szCs w:val="20"/>
              </w:rPr>
              <w:t>65,0</w:t>
            </w:r>
          </w:p>
        </w:tc>
        <w:tc>
          <w:tcPr>
            <w:tcW w:w="1134" w:type="dxa"/>
            <w:vAlign w:val="center"/>
          </w:tcPr>
          <w:p w:rsidR="00793E08" w:rsidRPr="006A34F2" w:rsidRDefault="00793E08" w:rsidP="005B140B">
            <w:pPr>
              <w:jc w:val="center"/>
              <w:rPr>
                <w:sz w:val="20"/>
                <w:szCs w:val="20"/>
              </w:rPr>
            </w:pPr>
            <w:r w:rsidRPr="006A34F2">
              <w:rPr>
                <w:sz w:val="20"/>
                <w:szCs w:val="20"/>
              </w:rPr>
              <w:t>65,8</w:t>
            </w:r>
          </w:p>
        </w:tc>
        <w:tc>
          <w:tcPr>
            <w:tcW w:w="1134" w:type="dxa"/>
            <w:vAlign w:val="center"/>
          </w:tcPr>
          <w:p w:rsidR="00793E08" w:rsidRPr="006A34F2" w:rsidRDefault="00793E08" w:rsidP="005B140B">
            <w:pPr>
              <w:jc w:val="center"/>
              <w:rPr>
                <w:sz w:val="20"/>
                <w:szCs w:val="20"/>
              </w:rPr>
            </w:pPr>
            <w:r w:rsidRPr="006A34F2">
              <w:rPr>
                <w:sz w:val="20"/>
                <w:szCs w:val="20"/>
              </w:rPr>
              <w:t>66,6</w:t>
            </w:r>
          </w:p>
        </w:tc>
        <w:tc>
          <w:tcPr>
            <w:tcW w:w="1134" w:type="dxa"/>
            <w:vAlign w:val="center"/>
          </w:tcPr>
          <w:p w:rsidR="00793E08" w:rsidRPr="006A34F2" w:rsidRDefault="00793E08" w:rsidP="005B140B">
            <w:pPr>
              <w:jc w:val="center"/>
              <w:rPr>
                <w:sz w:val="20"/>
                <w:szCs w:val="20"/>
              </w:rPr>
            </w:pPr>
            <w:r w:rsidRPr="006A34F2">
              <w:rPr>
                <w:sz w:val="20"/>
                <w:szCs w:val="20"/>
              </w:rPr>
              <w:t>67,4</w:t>
            </w:r>
          </w:p>
        </w:tc>
      </w:tr>
      <w:tr w:rsidR="00793E08" w:rsidRPr="006A34F2" w:rsidTr="005B140B">
        <w:tc>
          <w:tcPr>
            <w:tcW w:w="4253" w:type="dxa"/>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прочие потребители</w:t>
            </w:r>
          </w:p>
        </w:tc>
        <w:tc>
          <w:tcPr>
            <w:tcW w:w="1276" w:type="dxa"/>
            <w:vAlign w:val="center"/>
          </w:tcPr>
          <w:p w:rsidR="00793E08" w:rsidRPr="006A34F2" w:rsidRDefault="00793E08" w:rsidP="005B140B">
            <w:pPr>
              <w:jc w:val="center"/>
            </w:pPr>
            <w:r w:rsidRPr="006A34F2">
              <w:rPr>
                <w:color w:val="000000"/>
                <w:sz w:val="20"/>
                <w:szCs w:val="20"/>
              </w:rPr>
              <w:t>тыс. Гкал</w:t>
            </w:r>
          </w:p>
        </w:tc>
        <w:tc>
          <w:tcPr>
            <w:tcW w:w="1134" w:type="dxa"/>
            <w:vAlign w:val="center"/>
          </w:tcPr>
          <w:p w:rsidR="00793E08" w:rsidRPr="006A34F2" w:rsidRDefault="00793E08" w:rsidP="005B140B">
            <w:pPr>
              <w:jc w:val="center"/>
              <w:rPr>
                <w:sz w:val="20"/>
                <w:szCs w:val="20"/>
              </w:rPr>
            </w:pPr>
            <w:r w:rsidRPr="006A34F2">
              <w:rPr>
                <w:sz w:val="20"/>
                <w:szCs w:val="20"/>
              </w:rPr>
              <w:t>33,8</w:t>
            </w:r>
          </w:p>
        </w:tc>
        <w:tc>
          <w:tcPr>
            <w:tcW w:w="1134" w:type="dxa"/>
            <w:vAlign w:val="center"/>
          </w:tcPr>
          <w:p w:rsidR="00793E08" w:rsidRPr="006A34F2" w:rsidRDefault="00793E08" w:rsidP="005B140B">
            <w:pPr>
              <w:jc w:val="center"/>
              <w:rPr>
                <w:sz w:val="20"/>
                <w:szCs w:val="20"/>
              </w:rPr>
            </w:pPr>
            <w:r w:rsidRPr="006A34F2">
              <w:rPr>
                <w:sz w:val="20"/>
                <w:szCs w:val="20"/>
              </w:rPr>
              <w:t>34,1</w:t>
            </w:r>
          </w:p>
        </w:tc>
        <w:tc>
          <w:tcPr>
            <w:tcW w:w="1134" w:type="dxa"/>
            <w:vAlign w:val="center"/>
          </w:tcPr>
          <w:p w:rsidR="00793E08" w:rsidRPr="006A34F2" w:rsidRDefault="00793E08" w:rsidP="005B140B">
            <w:pPr>
              <w:jc w:val="center"/>
              <w:rPr>
                <w:sz w:val="20"/>
                <w:szCs w:val="20"/>
              </w:rPr>
            </w:pPr>
            <w:r w:rsidRPr="006A34F2">
              <w:rPr>
                <w:sz w:val="20"/>
                <w:szCs w:val="20"/>
              </w:rPr>
              <w:t>33,4</w:t>
            </w:r>
          </w:p>
        </w:tc>
        <w:tc>
          <w:tcPr>
            <w:tcW w:w="1134" w:type="dxa"/>
            <w:vAlign w:val="center"/>
          </w:tcPr>
          <w:p w:rsidR="00793E08" w:rsidRPr="006A34F2" w:rsidRDefault="00793E08" w:rsidP="005B140B">
            <w:pPr>
              <w:jc w:val="center"/>
              <w:rPr>
                <w:sz w:val="20"/>
                <w:szCs w:val="20"/>
              </w:rPr>
            </w:pPr>
            <w:r w:rsidRPr="006A34F2">
              <w:rPr>
                <w:sz w:val="20"/>
                <w:szCs w:val="20"/>
              </w:rPr>
              <w:t>32,9</w:t>
            </w:r>
          </w:p>
        </w:tc>
        <w:tc>
          <w:tcPr>
            <w:tcW w:w="1134" w:type="dxa"/>
            <w:vAlign w:val="center"/>
          </w:tcPr>
          <w:p w:rsidR="00793E08" w:rsidRPr="006A34F2" w:rsidRDefault="00793E08" w:rsidP="005B140B">
            <w:pPr>
              <w:jc w:val="center"/>
              <w:rPr>
                <w:sz w:val="20"/>
                <w:szCs w:val="20"/>
              </w:rPr>
            </w:pPr>
            <w:r w:rsidRPr="006A34F2">
              <w:rPr>
                <w:sz w:val="20"/>
                <w:szCs w:val="20"/>
              </w:rPr>
              <w:t>32,7</w:t>
            </w:r>
          </w:p>
        </w:tc>
        <w:tc>
          <w:tcPr>
            <w:tcW w:w="1134" w:type="dxa"/>
            <w:vAlign w:val="center"/>
          </w:tcPr>
          <w:p w:rsidR="00793E08" w:rsidRPr="006A34F2" w:rsidRDefault="00793E08" w:rsidP="005B140B">
            <w:pPr>
              <w:jc w:val="center"/>
              <w:rPr>
                <w:sz w:val="20"/>
                <w:szCs w:val="20"/>
              </w:rPr>
            </w:pPr>
            <w:r w:rsidRPr="006A34F2">
              <w:rPr>
                <w:sz w:val="20"/>
                <w:szCs w:val="20"/>
              </w:rPr>
              <w:t>32,7</w:t>
            </w:r>
          </w:p>
        </w:tc>
        <w:tc>
          <w:tcPr>
            <w:tcW w:w="1134" w:type="dxa"/>
            <w:vAlign w:val="center"/>
          </w:tcPr>
          <w:p w:rsidR="00793E08" w:rsidRPr="006A34F2" w:rsidRDefault="00793E08" w:rsidP="005B140B">
            <w:pPr>
              <w:jc w:val="center"/>
              <w:rPr>
                <w:sz w:val="20"/>
                <w:szCs w:val="20"/>
              </w:rPr>
            </w:pPr>
            <w:r w:rsidRPr="006A34F2">
              <w:rPr>
                <w:sz w:val="20"/>
                <w:szCs w:val="20"/>
              </w:rPr>
              <w:t>32,5</w:t>
            </w:r>
          </w:p>
        </w:tc>
        <w:tc>
          <w:tcPr>
            <w:tcW w:w="1134" w:type="dxa"/>
            <w:vAlign w:val="center"/>
          </w:tcPr>
          <w:p w:rsidR="00793E08" w:rsidRPr="006A34F2" w:rsidRDefault="00793E08" w:rsidP="005B140B">
            <w:pPr>
              <w:jc w:val="center"/>
              <w:rPr>
                <w:sz w:val="20"/>
                <w:szCs w:val="20"/>
              </w:rPr>
            </w:pPr>
            <w:r w:rsidRPr="006A34F2">
              <w:rPr>
                <w:sz w:val="20"/>
                <w:szCs w:val="20"/>
              </w:rPr>
              <w:t>32,4</w:t>
            </w:r>
          </w:p>
        </w:tc>
      </w:tr>
      <w:tr w:rsidR="00793E08" w:rsidRPr="006A34F2" w:rsidTr="005B140B">
        <w:tc>
          <w:tcPr>
            <w:tcW w:w="14601" w:type="dxa"/>
            <w:gridSpan w:val="10"/>
            <w:shd w:val="clear" w:color="auto" w:fill="auto"/>
            <w:vAlign w:val="center"/>
          </w:tcPr>
          <w:p w:rsidR="00793E08" w:rsidRPr="006A34F2" w:rsidRDefault="00793E08" w:rsidP="005B140B">
            <w:pPr>
              <w:keepNext/>
              <w:autoSpaceDE w:val="0"/>
              <w:autoSpaceDN w:val="0"/>
              <w:adjustRightInd w:val="0"/>
              <w:rPr>
                <w:b/>
                <w:i/>
                <w:color w:val="000000"/>
                <w:sz w:val="20"/>
                <w:szCs w:val="20"/>
              </w:rPr>
            </w:pPr>
            <w:r w:rsidRPr="006A34F2">
              <w:rPr>
                <w:b/>
                <w:i/>
                <w:color w:val="000000"/>
                <w:sz w:val="20"/>
                <w:szCs w:val="20"/>
              </w:rPr>
              <w:t>Система водоснабжения</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171"/>
              <w:rPr>
                <w:color w:val="000000"/>
                <w:sz w:val="20"/>
                <w:szCs w:val="20"/>
              </w:rPr>
            </w:pPr>
            <w:r w:rsidRPr="006A34F2">
              <w:rPr>
                <w:color w:val="000000"/>
                <w:sz w:val="20"/>
                <w:szCs w:val="20"/>
              </w:rPr>
              <w:t>Потребление воды</w:t>
            </w:r>
          </w:p>
        </w:tc>
        <w:tc>
          <w:tcPr>
            <w:tcW w:w="1276" w:type="dxa"/>
            <w:shd w:val="clear" w:color="auto" w:fill="auto"/>
            <w:vAlign w:val="center"/>
          </w:tcPr>
          <w:p w:rsidR="00793E08" w:rsidRPr="006A34F2" w:rsidRDefault="00793E08" w:rsidP="005B140B">
            <w:pPr>
              <w:keepNext/>
              <w:autoSpaceDE w:val="0"/>
              <w:autoSpaceDN w:val="0"/>
              <w:adjustRightInd w:val="0"/>
              <w:jc w:val="center"/>
              <w:rPr>
                <w:color w:val="000000"/>
                <w:sz w:val="20"/>
                <w:szCs w:val="20"/>
                <w:vertAlign w:val="superscript"/>
              </w:rPr>
            </w:pPr>
            <w:r w:rsidRPr="006A34F2">
              <w:rPr>
                <w:color w:val="000000"/>
                <w:sz w:val="20"/>
                <w:szCs w:val="20"/>
              </w:rPr>
              <w:t>тыс. м</w:t>
            </w:r>
            <w:r w:rsidRPr="006A34F2">
              <w:rPr>
                <w:color w:val="000000"/>
                <w:sz w:val="20"/>
                <w:szCs w:val="20"/>
                <w:vertAlign w:val="superscript"/>
              </w:rPr>
              <w:t>3</w:t>
            </w:r>
          </w:p>
        </w:tc>
        <w:tc>
          <w:tcPr>
            <w:tcW w:w="1134" w:type="dxa"/>
            <w:shd w:val="clear" w:color="auto" w:fill="auto"/>
            <w:vAlign w:val="center"/>
          </w:tcPr>
          <w:p w:rsidR="00793E08" w:rsidRPr="006A34F2" w:rsidRDefault="00793E08" w:rsidP="005B140B">
            <w:pPr>
              <w:jc w:val="center"/>
              <w:rPr>
                <w:sz w:val="20"/>
                <w:szCs w:val="20"/>
              </w:rPr>
            </w:pPr>
            <w:r w:rsidRPr="006A34F2">
              <w:rPr>
                <w:sz w:val="20"/>
                <w:szCs w:val="20"/>
              </w:rPr>
              <w:t>1247,3</w:t>
            </w:r>
          </w:p>
        </w:tc>
        <w:tc>
          <w:tcPr>
            <w:tcW w:w="1134" w:type="dxa"/>
            <w:vAlign w:val="center"/>
          </w:tcPr>
          <w:p w:rsidR="00793E08" w:rsidRPr="006A34F2" w:rsidRDefault="00793E08" w:rsidP="005B140B">
            <w:pPr>
              <w:jc w:val="center"/>
              <w:rPr>
                <w:sz w:val="20"/>
                <w:szCs w:val="20"/>
              </w:rPr>
            </w:pPr>
            <w:r w:rsidRPr="006A34F2">
              <w:rPr>
                <w:sz w:val="20"/>
                <w:szCs w:val="20"/>
              </w:rPr>
              <w:t>1338,1</w:t>
            </w:r>
          </w:p>
        </w:tc>
        <w:tc>
          <w:tcPr>
            <w:tcW w:w="1134" w:type="dxa"/>
            <w:vAlign w:val="center"/>
          </w:tcPr>
          <w:p w:rsidR="00793E08" w:rsidRPr="006A34F2" w:rsidRDefault="00793E08" w:rsidP="005B140B">
            <w:pPr>
              <w:jc w:val="center"/>
              <w:rPr>
                <w:sz w:val="20"/>
                <w:szCs w:val="20"/>
              </w:rPr>
            </w:pPr>
            <w:r w:rsidRPr="006A34F2">
              <w:rPr>
                <w:sz w:val="20"/>
                <w:szCs w:val="20"/>
              </w:rPr>
              <w:t>1296,8</w:t>
            </w:r>
          </w:p>
        </w:tc>
        <w:tc>
          <w:tcPr>
            <w:tcW w:w="1134" w:type="dxa"/>
            <w:vAlign w:val="center"/>
          </w:tcPr>
          <w:p w:rsidR="00793E08" w:rsidRPr="006A34F2" w:rsidRDefault="00793E08" w:rsidP="005B140B">
            <w:pPr>
              <w:jc w:val="center"/>
              <w:rPr>
                <w:sz w:val="20"/>
                <w:szCs w:val="20"/>
              </w:rPr>
            </w:pPr>
            <w:r w:rsidRPr="006A34F2">
              <w:rPr>
                <w:sz w:val="20"/>
                <w:szCs w:val="20"/>
              </w:rPr>
              <w:t>1247,2</w:t>
            </w:r>
          </w:p>
        </w:tc>
        <w:tc>
          <w:tcPr>
            <w:tcW w:w="1134" w:type="dxa"/>
            <w:vAlign w:val="center"/>
          </w:tcPr>
          <w:p w:rsidR="00793E08" w:rsidRPr="006A34F2" w:rsidRDefault="00793E08" w:rsidP="005B140B">
            <w:pPr>
              <w:jc w:val="center"/>
              <w:rPr>
                <w:sz w:val="20"/>
                <w:szCs w:val="20"/>
              </w:rPr>
            </w:pPr>
            <w:r w:rsidRPr="006A34F2">
              <w:rPr>
                <w:sz w:val="20"/>
                <w:szCs w:val="20"/>
              </w:rPr>
              <w:t>1182,5</w:t>
            </w:r>
          </w:p>
        </w:tc>
        <w:tc>
          <w:tcPr>
            <w:tcW w:w="1134" w:type="dxa"/>
            <w:vAlign w:val="center"/>
          </w:tcPr>
          <w:p w:rsidR="00793E08" w:rsidRPr="006A34F2" w:rsidRDefault="00793E08" w:rsidP="005B140B">
            <w:pPr>
              <w:jc w:val="center"/>
              <w:rPr>
                <w:sz w:val="20"/>
                <w:szCs w:val="20"/>
              </w:rPr>
            </w:pPr>
            <w:r w:rsidRPr="006A34F2">
              <w:rPr>
                <w:sz w:val="20"/>
                <w:szCs w:val="20"/>
              </w:rPr>
              <w:t>1195,4</w:t>
            </w:r>
          </w:p>
        </w:tc>
        <w:tc>
          <w:tcPr>
            <w:tcW w:w="1134" w:type="dxa"/>
            <w:vAlign w:val="center"/>
          </w:tcPr>
          <w:p w:rsidR="00793E08" w:rsidRPr="006A34F2" w:rsidRDefault="00793E08" w:rsidP="005B140B">
            <w:pPr>
              <w:jc w:val="center"/>
              <w:rPr>
                <w:sz w:val="20"/>
                <w:szCs w:val="20"/>
              </w:rPr>
            </w:pPr>
            <w:r w:rsidRPr="006A34F2">
              <w:rPr>
                <w:sz w:val="20"/>
                <w:szCs w:val="20"/>
              </w:rPr>
              <w:t>1207,6</w:t>
            </w:r>
          </w:p>
        </w:tc>
        <w:tc>
          <w:tcPr>
            <w:tcW w:w="1134" w:type="dxa"/>
            <w:vAlign w:val="center"/>
          </w:tcPr>
          <w:p w:rsidR="00793E08" w:rsidRPr="006A34F2" w:rsidRDefault="00793E08" w:rsidP="005B140B">
            <w:pPr>
              <w:jc w:val="center"/>
              <w:rPr>
                <w:sz w:val="20"/>
                <w:szCs w:val="20"/>
              </w:rPr>
            </w:pPr>
            <w:r w:rsidRPr="006A34F2">
              <w:rPr>
                <w:sz w:val="20"/>
                <w:szCs w:val="20"/>
              </w:rPr>
              <w:t>1219,9</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население</w:t>
            </w:r>
          </w:p>
        </w:tc>
        <w:tc>
          <w:tcPr>
            <w:tcW w:w="1276" w:type="dxa"/>
            <w:shd w:val="clear" w:color="auto" w:fill="auto"/>
          </w:tcPr>
          <w:p w:rsidR="00793E08" w:rsidRPr="006A34F2" w:rsidRDefault="00793E08" w:rsidP="005B140B">
            <w:pPr>
              <w:jc w:val="center"/>
            </w:pPr>
            <w:r w:rsidRPr="006A34F2">
              <w:rPr>
                <w:color w:val="000000"/>
                <w:sz w:val="20"/>
                <w:szCs w:val="20"/>
              </w:rPr>
              <w:t>тыс. м</w:t>
            </w:r>
            <w:r w:rsidRPr="006A34F2">
              <w:rPr>
                <w:color w:val="000000"/>
                <w:sz w:val="20"/>
                <w:szCs w:val="20"/>
                <w:vertAlign w:val="superscript"/>
              </w:rPr>
              <w:t>3</w:t>
            </w:r>
          </w:p>
        </w:tc>
        <w:tc>
          <w:tcPr>
            <w:tcW w:w="1134" w:type="dxa"/>
            <w:shd w:val="clear" w:color="auto" w:fill="auto"/>
            <w:vAlign w:val="center"/>
          </w:tcPr>
          <w:p w:rsidR="00793E08" w:rsidRPr="006A34F2" w:rsidRDefault="00793E08" w:rsidP="005B140B">
            <w:pPr>
              <w:jc w:val="center"/>
              <w:rPr>
                <w:sz w:val="20"/>
                <w:szCs w:val="20"/>
              </w:rPr>
            </w:pPr>
            <w:r w:rsidRPr="006A34F2">
              <w:rPr>
                <w:sz w:val="20"/>
                <w:szCs w:val="20"/>
              </w:rPr>
              <w:t>871,6</w:t>
            </w:r>
          </w:p>
        </w:tc>
        <w:tc>
          <w:tcPr>
            <w:tcW w:w="1134" w:type="dxa"/>
            <w:vAlign w:val="center"/>
          </w:tcPr>
          <w:p w:rsidR="00793E08" w:rsidRPr="006A34F2" w:rsidRDefault="00793E08" w:rsidP="005B140B">
            <w:pPr>
              <w:jc w:val="center"/>
              <w:rPr>
                <w:sz w:val="20"/>
                <w:szCs w:val="20"/>
              </w:rPr>
            </w:pPr>
            <w:r w:rsidRPr="006A34F2">
              <w:rPr>
                <w:sz w:val="20"/>
                <w:szCs w:val="20"/>
              </w:rPr>
              <w:t>938,3</w:t>
            </w:r>
          </w:p>
        </w:tc>
        <w:tc>
          <w:tcPr>
            <w:tcW w:w="1134" w:type="dxa"/>
            <w:vAlign w:val="center"/>
          </w:tcPr>
          <w:p w:rsidR="00793E08" w:rsidRPr="006A34F2" w:rsidRDefault="00793E08" w:rsidP="005B140B">
            <w:pPr>
              <w:jc w:val="center"/>
              <w:rPr>
                <w:sz w:val="20"/>
                <w:szCs w:val="20"/>
              </w:rPr>
            </w:pPr>
            <w:r w:rsidRPr="006A34F2">
              <w:rPr>
                <w:sz w:val="20"/>
                <w:szCs w:val="20"/>
              </w:rPr>
              <w:t>908,4</w:t>
            </w:r>
          </w:p>
        </w:tc>
        <w:tc>
          <w:tcPr>
            <w:tcW w:w="1134" w:type="dxa"/>
            <w:vAlign w:val="center"/>
          </w:tcPr>
          <w:p w:rsidR="00793E08" w:rsidRPr="006A34F2" w:rsidRDefault="00793E08" w:rsidP="005B140B">
            <w:pPr>
              <w:jc w:val="center"/>
              <w:rPr>
                <w:sz w:val="20"/>
                <w:szCs w:val="20"/>
              </w:rPr>
            </w:pPr>
            <w:r w:rsidRPr="006A34F2">
              <w:rPr>
                <w:sz w:val="20"/>
                <w:szCs w:val="20"/>
              </w:rPr>
              <w:t>871,2</w:t>
            </w:r>
          </w:p>
        </w:tc>
        <w:tc>
          <w:tcPr>
            <w:tcW w:w="1134" w:type="dxa"/>
            <w:vAlign w:val="center"/>
          </w:tcPr>
          <w:p w:rsidR="00793E08" w:rsidRPr="006A34F2" w:rsidRDefault="00793E08" w:rsidP="005B140B">
            <w:pPr>
              <w:jc w:val="center"/>
              <w:rPr>
                <w:sz w:val="20"/>
                <w:szCs w:val="20"/>
              </w:rPr>
            </w:pPr>
            <w:r w:rsidRPr="006A34F2">
              <w:rPr>
                <w:sz w:val="20"/>
                <w:szCs w:val="20"/>
              </w:rPr>
              <w:t>821,8</w:t>
            </w:r>
          </w:p>
        </w:tc>
        <w:tc>
          <w:tcPr>
            <w:tcW w:w="1134" w:type="dxa"/>
            <w:vAlign w:val="center"/>
          </w:tcPr>
          <w:p w:rsidR="00793E08" w:rsidRPr="006A34F2" w:rsidRDefault="00793E08" w:rsidP="005B140B">
            <w:pPr>
              <w:jc w:val="center"/>
              <w:rPr>
                <w:sz w:val="20"/>
                <w:szCs w:val="20"/>
              </w:rPr>
            </w:pPr>
            <w:r w:rsidRPr="006A34F2">
              <w:rPr>
                <w:sz w:val="20"/>
                <w:szCs w:val="20"/>
              </w:rPr>
              <w:t>830,6</w:t>
            </w:r>
          </w:p>
        </w:tc>
        <w:tc>
          <w:tcPr>
            <w:tcW w:w="1134" w:type="dxa"/>
            <w:vAlign w:val="center"/>
          </w:tcPr>
          <w:p w:rsidR="00793E08" w:rsidRPr="006A34F2" w:rsidRDefault="00793E08" w:rsidP="005B140B">
            <w:pPr>
              <w:jc w:val="center"/>
              <w:rPr>
                <w:sz w:val="20"/>
                <w:szCs w:val="20"/>
              </w:rPr>
            </w:pPr>
            <w:r w:rsidRPr="006A34F2">
              <w:rPr>
                <w:sz w:val="20"/>
                <w:szCs w:val="20"/>
              </w:rPr>
              <w:t>839,3</w:t>
            </w:r>
          </w:p>
        </w:tc>
        <w:tc>
          <w:tcPr>
            <w:tcW w:w="1134" w:type="dxa"/>
            <w:vAlign w:val="center"/>
          </w:tcPr>
          <w:p w:rsidR="00793E08" w:rsidRPr="006A34F2" w:rsidRDefault="00793E08" w:rsidP="005B140B">
            <w:pPr>
              <w:jc w:val="center"/>
              <w:rPr>
                <w:sz w:val="20"/>
                <w:szCs w:val="20"/>
              </w:rPr>
            </w:pPr>
            <w:r w:rsidRPr="006A34F2">
              <w:rPr>
                <w:sz w:val="20"/>
                <w:szCs w:val="20"/>
              </w:rPr>
              <w:t>848,0</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бюджетные организации</w:t>
            </w:r>
          </w:p>
        </w:tc>
        <w:tc>
          <w:tcPr>
            <w:tcW w:w="1276" w:type="dxa"/>
            <w:shd w:val="clear" w:color="auto" w:fill="auto"/>
          </w:tcPr>
          <w:p w:rsidR="00793E08" w:rsidRPr="006A34F2" w:rsidRDefault="00793E08" w:rsidP="005B140B">
            <w:pPr>
              <w:jc w:val="center"/>
            </w:pPr>
            <w:r w:rsidRPr="006A34F2">
              <w:rPr>
                <w:color w:val="000000"/>
                <w:sz w:val="20"/>
                <w:szCs w:val="20"/>
              </w:rPr>
              <w:t>тыс. м</w:t>
            </w:r>
            <w:r w:rsidRPr="006A34F2">
              <w:rPr>
                <w:color w:val="000000"/>
                <w:sz w:val="20"/>
                <w:szCs w:val="20"/>
                <w:vertAlign w:val="superscript"/>
              </w:rPr>
              <w:t>3</w:t>
            </w:r>
          </w:p>
        </w:tc>
        <w:tc>
          <w:tcPr>
            <w:tcW w:w="1134" w:type="dxa"/>
            <w:shd w:val="clear" w:color="auto" w:fill="auto"/>
            <w:vAlign w:val="center"/>
          </w:tcPr>
          <w:p w:rsidR="00793E08" w:rsidRPr="006A34F2" w:rsidRDefault="00793E08" w:rsidP="005B140B">
            <w:pPr>
              <w:jc w:val="center"/>
              <w:rPr>
                <w:sz w:val="20"/>
                <w:szCs w:val="20"/>
              </w:rPr>
            </w:pPr>
            <w:r w:rsidRPr="006A34F2">
              <w:rPr>
                <w:sz w:val="20"/>
                <w:szCs w:val="20"/>
              </w:rPr>
              <w:t>279,5</w:t>
            </w:r>
          </w:p>
        </w:tc>
        <w:tc>
          <w:tcPr>
            <w:tcW w:w="1134" w:type="dxa"/>
            <w:vAlign w:val="center"/>
          </w:tcPr>
          <w:p w:rsidR="00793E08" w:rsidRPr="006A34F2" w:rsidRDefault="00793E08" w:rsidP="005B140B">
            <w:pPr>
              <w:jc w:val="center"/>
              <w:rPr>
                <w:sz w:val="20"/>
                <w:szCs w:val="20"/>
              </w:rPr>
            </w:pPr>
            <w:r w:rsidRPr="006A34F2">
              <w:rPr>
                <w:sz w:val="20"/>
                <w:szCs w:val="20"/>
              </w:rPr>
              <w:t>300,9</w:t>
            </w:r>
          </w:p>
        </w:tc>
        <w:tc>
          <w:tcPr>
            <w:tcW w:w="1134" w:type="dxa"/>
            <w:vAlign w:val="center"/>
          </w:tcPr>
          <w:p w:rsidR="00793E08" w:rsidRPr="006A34F2" w:rsidRDefault="00793E08" w:rsidP="005B140B">
            <w:pPr>
              <w:jc w:val="center"/>
              <w:rPr>
                <w:sz w:val="20"/>
                <w:szCs w:val="20"/>
              </w:rPr>
            </w:pPr>
            <w:r w:rsidRPr="006A34F2">
              <w:rPr>
                <w:sz w:val="20"/>
                <w:szCs w:val="20"/>
              </w:rPr>
              <w:t>291,3</w:t>
            </w:r>
          </w:p>
        </w:tc>
        <w:tc>
          <w:tcPr>
            <w:tcW w:w="1134" w:type="dxa"/>
            <w:vAlign w:val="center"/>
          </w:tcPr>
          <w:p w:rsidR="00793E08" w:rsidRPr="006A34F2" w:rsidRDefault="00793E08" w:rsidP="005B140B">
            <w:pPr>
              <w:jc w:val="center"/>
              <w:rPr>
                <w:sz w:val="20"/>
                <w:szCs w:val="20"/>
              </w:rPr>
            </w:pPr>
            <w:r w:rsidRPr="006A34F2">
              <w:rPr>
                <w:sz w:val="20"/>
                <w:szCs w:val="20"/>
              </w:rPr>
              <w:t>279,4</w:t>
            </w:r>
          </w:p>
        </w:tc>
        <w:tc>
          <w:tcPr>
            <w:tcW w:w="1134" w:type="dxa"/>
            <w:vAlign w:val="center"/>
          </w:tcPr>
          <w:p w:rsidR="00793E08" w:rsidRPr="006A34F2" w:rsidRDefault="00793E08" w:rsidP="005B140B">
            <w:pPr>
              <w:jc w:val="center"/>
              <w:rPr>
                <w:sz w:val="20"/>
                <w:szCs w:val="20"/>
              </w:rPr>
            </w:pPr>
            <w:r w:rsidRPr="006A34F2">
              <w:rPr>
                <w:sz w:val="20"/>
                <w:szCs w:val="20"/>
              </w:rPr>
              <w:t>263,5</w:t>
            </w:r>
          </w:p>
        </w:tc>
        <w:tc>
          <w:tcPr>
            <w:tcW w:w="1134" w:type="dxa"/>
            <w:vAlign w:val="center"/>
          </w:tcPr>
          <w:p w:rsidR="00793E08" w:rsidRPr="006A34F2" w:rsidRDefault="00793E08" w:rsidP="005B140B">
            <w:pPr>
              <w:jc w:val="center"/>
              <w:rPr>
                <w:sz w:val="20"/>
                <w:szCs w:val="20"/>
              </w:rPr>
            </w:pPr>
            <w:r w:rsidRPr="006A34F2">
              <w:rPr>
                <w:sz w:val="20"/>
                <w:szCs w:val="20"/>
              </w:rPr>
              <w:t>266,3</w:t>
            </w:r>
          </w:p>
        </w:tc>
        <w:tc>
          <w:tcPr>
            <w:tcW w:w="1134" w:type="dxa"/>
            <w:vAlign w:val="center"/>
          </w:tcPr>
          <w:p w:rsidR="00793E08" w:rsidRPr="006A34F2" w:rsidRDefault="00793E08" w:rsidP="005B140B">
            <w:pPr>
              <w:jc w:val="center"/>
              <w:rPr>
                <w:sz w:val="20"/>
                <w:szCs w:val="20"/>
              </w:rPr>
            </w:pPr>
            <w:r w:rsidRPr="006A34F2">
              <w:rPr>
                <w:sz w:val="20"/>
                <w:szCs w:val="20"/>
              </w:rPr>
              <w:t>269,1</w:t>
            </w:r>
          </w:p>
        </w:tc>
        <w:tc>
          <w:tcPr>
            <w:tcW w:w="1134" w:type="dxa"/>
            <w:vAlign w:val="center"/>
          </w:tcPr>
          <w:p w:rsidR="00793E08" w:rsidRPr="006A34F2" w:rsidRDefault="00793E08" w:rsidP="005B140B">
            <w:pPr>
              <w:jc w:val="center"/>
              <w:rPr>
                <w:sz w:val="20"/>
                <w:szCs w:val="20"/>
              </w:rPr>
            </w:pPr>
            <w:r w:rsidRPr="006A34F2">
              <w:rPr>
                <w:sz w:val="20"/>
                <w:szCs w:val="20"/>
              </w:rPr>
              <w:t>271,9</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прочие потребители</w:t>
            </w:r>
          </w:p>
        </w:tc>
        <w:tc>
          <w:tcPr>
            <w:tcW w:w="1276" w:type="dxa"/>
            <w:shd w:val="clear" w:color="auto" w:fill="auto"/>
          </w:tcPr>
          <w:p w:rsidR="00793E08" w:rsidRPr="006A34F2" w:rsidRDefault="00793E08" w:rsidP="005B140B">
            <w:pPr>
              <w:jc w:val="center"/>
            </w:pPr>
            <w:r w:rsidRPr="006A34F2">
              <w:rPr>
                <w:color w:val="000000"/>
                <w:sz w:val="20"/>
                <w:szCs w:val="20"/>
              </w:rPr>
              <w:t>тыс. м</w:t>
            </w:r>
            <w:r w:rsidRPr="006A34F2">
              <w:rPr>
                <w:color w:val="000000"/>
                <w:sz w:val="20"/>
                <w:szCs w:val="20"/>
                <w:vertAlign w:val="superscript"/>
              </w:rPr>
              <w:t>3</w:t>
            </w:r>
          </w:p>
        </w:tc>
        <w:tc>
          <w:tcPr>
            <w:tcW w:w="1134" w:type="dxa"/>
            <w:shd w:val="clear" w:color="auto" w:fill="auto"/>
            <w:vAlign w:val="center"/>
          </w:tcPr>
          <w:p w:rsidR="00793E08" w:rsidRPr="006A34F2" w:rsidRDefault="00793E08" w:rsidP="005B140B">
            <w:pPr>
              <w:jc w:val="center"/>
              <w:rPr>
                <w:sz w:val="20"/>
                <w:szCs w:val="20"/>
              </w:rPr>
            </w:pPr>
            <w:r w:rsidRPr="006A34F2">
              <w:rPr>
                <w:sz w:val="20"/>
                <w:szCs w:val="20"/>
              </w:rPr>
              <w:t>96,2</w:t>
            </w:r>
          </w:p>
        </w:tc>
        <w:tc>
          <w:tcPr>
            <w:tcW w:w="1134" w:type="dxa"/>
            <w:vAlign w:val="center"/>
          </w:tcPr>
          <w:p w:rsidR="00793E08" w:rsidRPr="006A34F2" w:rsidRDefault="00793E08" w:rsidP="005B140B">
            <w:pPr>
              <w:jc w:val="center"/>
              <w:rPr>
                <w:sz w:val="20"/>
                <w:szCs w:val="20"/>
              </w:rPr>
            </w:pPr>
            <w:r w:rsidRPr="006A34F2">
              <w:rPr>
                <w:sz w:val="20"/>
                <w:szCs w:val="20"/>
              </w:rPr>
              <w:t>99,0</w:t>
            </w:r>
          </w:p>
        </w:tc>
        <w:tc>
          <w:tcPr>
            <w:tcW w:w="1134" w:type="dxa"/>
            <w:vAlign w:val="center"/>
          </w:tcPr>
          <w:p w:rsidR="00793E08" w:rsidRPr="006A34F2" w:rsidRDefault="00793E08" w:rsidP="005B140B">
            <w:pPr>
              <w:jc w:val="center"/>
              <w:rPr>
                <w:sz w:val="20"/>
                <w:szCs w:val="20"/>
              </w:rPr>
            </w:pPr>
            <w:r w:rsidRPr="006A34F2">
              <w:rPr>
                <w:sz w:val="20"/>
                <w:szCs w:val="20"/>
              </w:rPr>
              <w:t>97,1</w:t>
            </w:r>
          </w:p>
        </w:tc>
        <w:tc>
          <w:tcPr>
            <w:tcW w:w="1134" w:type="dxa"/>
            <w:vAlign w:val="center"/>
          </w:tcPr>
          <w:p w:rsidR="00793E08" w:rsidRPr="006A34F2" w:rsidRDefault="00793E08" w:rsidP="005B140B">
            <w:pPr>
              <w:jc w:val="center"/>
              <w:rPr>
                <w:sz w:val="20"/>
                <w:szCs w:val="20"/>
              </w:rPr>
            </w:pPr>
            <w:r w:rsidRPr="006A34F2">
              <w:rPr>
                <w:sz w:val="20"/>
                <w:szCs w:val="20"/>
              </w:rPr>
              <w:t>96,6</w:t>
            </w:r>
          </w:p>
        </w:tc>
        <w:tc>
          <w:tcPr>
            <w:tcW w:w="1134" w:type="dxa"/>
            <w:vAlign w:val="center"/>
          </w:tcPr>
          <w:p w:rsidR="00793E08" w:rsidRPr="006A34F2" w:rsidRDefault="00793E08" w:rsidP="005B140B">
            <w:pPr>
              <w:jc w:val="center"/>
              <w:rPr>
                <w:sz w:val="20"/>
                <w:szCs w:val="20"/>
              </w:rPr>
            </w:pPr>
            <w:r w:rsidRPr="006A34F2">
              <w:rPr>
                <w:sz w:val="20"/>
                <w:szCs w:val="20"/>
              </w:rPr>
              <w:t>97,2</w:t>
            </w:r>
          </w:p>
        </w:tc>
        <w:tc>
          <w:tcPr>
            <w:tcW w:w="1134" w:type="dxa"/>
            <w:vAlign w:val="center"/>
          </w:tcPr>
          <w:p w:rsidR="00793E08" w:rsidRPr="006A34F2" w:rsidRDefault="00793E08" w:rsidP="005B140B">
            <w:pPr>
              <w:jc w:val="center"/>
              <w:rPr>
                <w:sz w:val="20"/>
                <w:szCs w:val="20"/>
              </w:rPr>
            </w:pPr>
            <w:r w:rsidRPr="006A34F2">
              <w:rPr>
                <w:sz w:val="20"/>
                <w:szCs w:val="20"/>
              </w:rPr>
              <w:t>98,6</w:t>
            </w:r>
          </w:p>
        </w:tc>
        <w:tc>
          <w:tcPr>
            <w:tcW w:w="1134" w:type="dxa"/>
            <w:vAlign w:val="center"/>
          </w:tcPr>
          <w:p w:rsidR="00793E08" w:rsidRPr="006A34F2" w:rsidRDefault="00793E08" w:rsidP="005B140B">
            <w:pPr>
              <w:jc w:val="center"/>
              <w:rPr>
                <w:sz w:val="20"/>
                <w:szCs w:val="20"/>
              </w:rPr>
            </w:pPr>
            <w:r w:rsidRPr="006A34F2">
              <w:rPr>
                <w:sz w:val="20"/>
                <w:szCs w:val="20"/>
              </w:rPr>
              <w:t>99,2</w:t>
            </w:r>
          </w:p>
        </w:tc>
        <w:tc>
          <w:tcPr>
            <w:tcW w:w="1134" w:type="dxa"/>
            <w:vAlign w:val="center"/>
          </w:tcPr>
          <w:p w:rsidR="00793E08" w:rsidRPr="006A34F2" w:rsidRDefault="00793E08" w:rsidP="005B140B">
            <w:pPr>
              <w:jc w:val="center"/>
              <w:rPr>
                <w:sz w:val="20"/>
                <w:szCs w:val="20"/>
              </w:rPr>
            </w:pPr>
            <w:r w:rsidRPr="006A34F2">
              <w:rPr>
                <w:sz w:val="20"/>
                <w:szCs w:val="20"/>
              </w:rPr>
              <w:t>100,1</w:t>
            </w:r>
          </w:p>
        </w:tc>
      </w:tr>
      <w:tr w:rsidR="00793E08" w:rsidRPr="006A34F2" w:rsidTr="005B140B">
        <w:tc>
          <w:tcPr>
            <w:tcW w:w="14601" w:type="dxa"/>
            <w:gridSpan w:val="10"/>
            <w:shd w:val="clear" w:color="auto" w:fill="auto"/>
            <w:vAlign w:val="center"/>
          </w:tcPr>
          <w:p w:rsidR="00793E08" w:rsidRPr="006A34F2" w:rsidRDefault="00793E08" w:rsidP="005B140B">
            <w:pPr>
              <w:keepNext/>
              <w:autoSpaceDE w:val="0"/>
              <w:autoSpaceDN w:val="0"/>
              <w:adjustRightInd w:val="0"/>
              <w:rPr>
                <w:b/>
                <w:i/>
                <w:color w:val="000000"/>
                <w:sz w:val="20"/>
                <w:szCs w:val="20"/>
              </w:rPr>
            </w:pPr>
            <w:r w:rsidRPr="006A34F2">
              <w:rPr>
                <w:b/>
                <w:i/>
                <w:color w:val="000000"/>
                <w:sz w:val="20"/>
                <w:szCs w:val="20"/>
              </w:rPr>
              <w:t>Система водоотведения</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171"/>
              <w:rPr>
                <w:color w:val="000000"/>
                <w:sz w:val="20"/>
                <w:szCs w:val="20"/>
              </w:rPr>
            </w:pPr>
            <w:r w:rsidRPr="006A34F2">
              <w:rPr>
                <w:color w:val="000000"/>
                <w:sz w:val="20"/>
                <w:szCs w:val="20"/>
              </w:rPr>
              <w:t>Объем отведенных стоков</w:t>
            </w:r>
          </w:p>
        </w:tc>
        <w:tc>
          <w:tcPr>
            <w:tcW w:w="1276" w:type="dxa"/>
            <w:shd w:val="clear" w:color="auto" w:fill="auto"/>
            <w:vAlign w:val="center"/>
          </w:tcPr>
          <w:p w:rsidR="00793E08" w:rsidRPr="006A34F2" w:rsidRDefault="00793E08" w:rsidP="005B140B">
            <w:pPr>
              <w:keepNext/>
              <w:autoSpaceDE w:val="0"/>
              <w:autoSpaceDN w:val="0"/>
              <w:adjustRightInd w:val="0"/>
              <w:jc w:val="center"/>
              <w:rPr>
                <w:color w:val="000000"/>
                <w:sz w:val="20"/>
                <w:szCs w:val="20"/>
                <w:vertAlign w:val="superscript"/>
              </w:rPr>
            </w:pPr>
            <w:r w:rsidRPr="006A34F2">
              <w:rPr>
                <w:color w:val="000000"/>
                <w:sz w:val="20"/>
                <w:szCs w:val="20"/>
              </w:rPr>
              <w:t>тыс. м</w:t>
            </w:r>
            <w:r w:rsidRPr="006A34F2">
              <w:rPr>
                <w:color w:val="000000"/>
                <w:sz w:val="20"/>
                <w:szCs w:val="20"/>
                <w:vertAlign w:val="superscript"/>
              </w:rPr>
              <w:t>3</w:t>
            </w:r>
          </w:p>
        </w:tc>
        <w:tc>
          <w:tcPr>
            <w:tcW w:w="1134" w:type="dxa"/>
            <w:shd w:val="clear" w:color="auto" w:fill="auto"/>
            <w:vAlign w:val="center"/>
          </w:tcPr>
          <w:p w:rsidR="00793E08" w:rsidRPr="006A34F2" w:rsidRDefault="00793E08" w:rsidP="005B140B">
            <w:pPr>
              <w:jc w:val="center"/>
              <w:rPr>
                <w:sz w:val="20"/>
                <w:szCs w:val="20"/>
              </w:rPr>
            </w:pPr>
            <w:r w:rsidRPr="006A34F2">
              <w:rPr>
                <w:sz w:val="20"/>
                <w:szCs w:val="20"/>
              </w:rPr>
              <w:t>1184,9</w:t>
            </w:r>
          </w:p>
        </w:tc>
        <w:tc>
          <w:tcPr>
            <w:tcW w:w="1134" w:type="dxa"/>
            <w:vAlign w:val="center"/>
          </w:tcPr>
          <w:p w:rsidR="00793E08" w:rsidRPr="006A34F2" w:rsidRDefault="00793E08" w:rsidP="005B140B">
            <w:pPr>
              <w:jc w:val="center"/>
              <w:rPr>
                <w:sz w:val="20"/>
                <w:szCs w:val="20"/>
              </w:rPr>
            </w:pPr>
            <w:r w:rsidRPr="006A34F2">
              <w:rPr>
                <w:sz w:val="20"/>
                <w:szCs w:val="20"/>
              </w:rPr>
              <w:t>1284,6</w:t>
            </w:r>
          </w:p>
        </w:tc>
        <w:tc>
          <w:tcPr>
            <w:tcW w:w="1134" w:type="dxa"/>
            <w:vAlign w:val="center"/>
          </w:tcPr>
          <w:p w:rsidR="00793E08" w:rsidRPr="006A34F2" w:rsidRDefault="00793E08" w:rsidP="005B140B">
            <w:pPr>
              <w:jc w:val="center"/>
              <w:rPr>
                <w:sz w:val="20"/>
                <w:szCs w:val="20"/>
              </w:rPr>
            </w:pPr>
            <w:r w:rsidRPr="006A34F2">
              <w:rPr>
                <w:sz w:val="20"/>
                <w:szCs w:val="20"/>
              </w:rPr>
              <w:t>1245,0</w:t>
            </w:r>
          </w:p>
        </w:tc>
        <w:tc>
          <w:tcPr>
            <w:tcW w:w="1134" w:type="dxa"/>
            <w:vAlign w:val="center"/>
          </w:tcPr>
          <w:p w:rsidR="00793E08" w:rsidRPr="006A34F2" w:rsidRDefault="00793E08" w:rsidP="005B140B">
            <w:pPr>
              <w:jc w:val="center"/>
              <w:rPr>
                <w:sz w:val="20"/>
                <w:szCs w:val="20"/>
              </w:rPr>
            </w:pPr>
            <w:r w:rsidRPr="006A34F2">
              <w:rPr>
                <w:sz w:val="20"/>
                <w:szCs w:val="20"/>
              </w:rPr>
              <w:t>1197,3</w:t>
            </w:r>
          </w:p>
        </w:tc>
        <w:tc>
          <w:tcPr>
            <w:tcW w:w="1134" w:type="dxa"/>
            <w:vAlign w:val="center"/>
          </w:tcPr>
          <w:p w:rsidR="00793E08" w:rsidRPr="006A34F2" w:rsidRDefault="00793E08" w:rsidP="005B140B">
            <w:pPr>
              <w:jc w:val="center"/>
              <w:rPr>
                <w:sz w:val="20"/>
                <w:szCs w:val="20"/>
              </w:rPr>
            </w:pPr>
            <w:r w:rsidRPr="006A34F2">
              <w:rPr>
                <w:sz w:val="20"/>
                <w:szCs w:val="20"/>
              </w:rPr>
              <w:t>1147,1</w:t>
            </w:r>
          </w:p>
        </w:tc>
        <w:tc>
          <w:tcPr>
            <w:tcW w:w="1134" w:type="dxa"/>
            <w:vAlign w:val="center"/>
          </w:tcPr>
          <w:p w:rsidR="00793E08" w:rsidRPr="006A34F2" w:rsidRDefault="00793E08" w:rsidP="005B140B">
            <w:pPr>
              <w:jc w:val="center"/>
              <w:rPr>
                <w:sz w:val="20"/>
                <w:szCs w:val="20"/>
              </w:rPr>
            </w:pPr>
            <w:r w:rsidRPr="006A34F2">
              <w:rPr>
                <w:sz w:val="20"/>
                <w:szCs w:val="20"/>
              </w:rPr>
              <w:t>1159,6</w:t>
            </w:r>
          </w:p>
        </w:tc>
        <w:tc>
          <w:tcPr>
            <w:tcW w:w="1134" w:type="dxa"/>
            <w:vAlign w:val="center"/>
          </w:tcPr>
          <w:p w:rsidR="00793E08" w:rsidRPr="006A34F2" w:rsidRDefault="00793E08" w:rsidP="005B140B">
            <w:pPr>
              <w:jc w:val="center"/>
              <w:rPr>
                <w:sz w:val="20"/>
                <w:szCs w:val="20"/>
              </w:rPr>
            </w:pPr>
            <w:r w:rsidRPr="006A34F2">
              <w:rPr>
                <w:sz w:val="20"/>
                <w:szCs w:val="20"/>
              </w:rPr>
              <w:t>1171,4</w:t>
            </w:r>
          </w:p>
        </w:tc>
        <w:tc>
          <w:tcPr>
            <w:tcW w:w="1134" w:type="dxa"/>
            <w:vAlign w:val="center"/>
          </w:tcPr>
          <w:p w:rsidR="00793E08" w:rsidRPr="006A34F2" w:rsidRDefault="00793E08" w:rsidP="005B140B">
            <w:pPr>
              <w:jc w:val="center"/>
              <w:rPr>
                <w:sz w:val="20"/>
                <w:szCs w:val="20"/>
              </w:rPr>
            </w:pPr>
            <w:r w:rsidRPr="006A34F2">
              <w:rPr>
                <w:sz w:val="20"/>
                <w:szCs w:val="20"/>
              </w:rPr>
              <w:t>1195,5</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население</w:t>
            </w:r>
          </w:p>
        </w:tc>
        <w:tc>
          <w:tcPr>
            <w:tcW w:w="1276" w:type="dxa"/>
            <w:shd w:val="clear" w:color="auto" w:fill="auto"/>
          </w:tcPr>
          <w:p w:rsidR="00793E08" w:rsidRPr="006A34F2" w:rsidRDefault="00793E08" w:rsidP="005B140B">
            <w:pPr>
              <w:jc w:val="center"/>
            </w:pPr>
            <w:r w:rsidRPr="006A34F2">
              <w:rPr>
                <w:color w:val="000000"/>
                <w:sz w:val="20"/>
                <w:szCs w:val="20"/>
              </w:rPr>
              <w:t>тыс. м</w:t>
            </w:r>
            <w:r w:rsidRPr="006A34F2">
              <w:rPr>
                <w:color w:val="000000"/>
                <w:sz w:val="20"/>
                <w:szCs w:val="20"/>
                <w:vertAlign w:val="superscript"/>
              </w:rPr>
              <w:t>3</w:t>
            </w:r>
          </w:p>
        </w:tc>
        <w:tc>
          <w:tcPr>
            <w:tcW w:w="1134" w:type="dxa"/>
            <w:shd w:val="clear" w:color="auto" w:fill="auto"/>
            <w:vAlign w:val="center"/>
          </w:tcPr>
          <w:p w:rsidR="00793E08" w:rsidRPr="006A34F2" w:rsidRDefault="00793E08" w:rsidP="005B140B">
            <w:pPr>
              <w:jc w:val="center"/>
              <w:rPr>
                <w:sz w:val="20"/>
                <w:szCs w:val="20"/>
              </w:rPr>
            </w:pPr>
            <w:r w:rsidRPr="006A34F2">
              <w:rPr>
                <w:sz w:val="20"/>
                <w:szCs w:val="20"/>
              </w:rPr>
              <w:t>828,0</w:t>
            </w:r>
          </w:p>
        </w:tc>
        <w:tc>
          <w:tcPr>
            <w:tcW w:w="1134" w:type="dxa"/>
            <w:vAlign w:val="center"/>
          </w:tcPr>
          <w:p w:rsidR="00793E08" w:rsidRPr="006A34F2" w:rsidRDefault="00793E08" w:rsidP="005B140B">
            <w:pPr>
              <w:jc w:val="center"/>
              <w:rPr>
                <w:sz w:val="20"/>
                <w:szCs w:val="20"/>
              </w:rPr>
            </w:pPr>
            <w:r w:rsidRPr="006A34F2">
              <w:rPr>
                <w:sz w:val="20"/>
                <w:szCs w:val="20"/>
              </w:rPr>
              <w:t>900,8</w:t>
            </w:r>
          </w:p>
        </w:tc>
        <w:tc>
          <w:tcPr>
            <w:tcW w:w="1134" w:type="dxa"/>
            <w:vAlign w:val="center"/>
          </w:tcPr>
          <w:p w:rsidR="00793E08" w:rsidRPr="006A34F2" w:rsidRDefault="00793E08" w:rsidP="005B140B">
            <w:pPr>
              <w:jc w:val="center"/>
              <w:rPr>
                <w:sz w:val="20"/>
                <w:szCs w:val="20"/>
              </w:rPr>
            </w:pPr>
            <w:r w:rsidRPr="006A34F2">
              <w:rPr>
                <w:sz w:val="20"/>
                <w:szCs w:val="20"/>
              </w:rPr>
              <w:t>872,1</w:t>
            </w:r>
          </w:p>
        </w:tc>
        <w:tc>
          <w:tcPr>
            <w:tcW w:w="1134" w:type="dxa"/>
            <w:vAlign w:val="center"/>
          </w:tcPr>
          <w:p w:rsidR="00793E08" w:rsidRPr="006A34F2" w:rsidRDefault="00793E08" w:rsidP="005B140B">
            <w:pPr>
              <w:jc w:val="center"/>
              <w:rPr>
                <w:sz w:val="20"/>
                <w:szCs w:val="20"/>
              </w:rPr>
            </w:pPr>
            <w:r w:rsidRPr="006A34F2">
              <w:rPr>
                <w:sz w:val="20"/>
                <w:szCs w:val="20"/>
              </w:rPr>
              <w:t>836,4</w:t>
            </w:r>
          </w:p>
        </w:tc>
        <w:tc>
          <w:tcPr>
            <w:tcW w:w="1134" w:type="dxa"/>
            <w:vAlign w:val="center"/>
          </w:tcPr>
          <w:p w:rsidR="00793E08" w:rsidRPr="006A34F2" w:rsidRDefault="00793E08" w:rsidP="005B140B">
            <w:pPr>
              <w:jc w:val="center"/>
              <w:rPr>
                <w:sz w:val="20"/>
                <w:szCs w:val="20"/>
              </w:rPr>
            </w:pPr>
            <w:r w:rsidRPr="006A34F2">
              <w:rPr>
                <w:sz w:val="20"/>
                <w:szCs w:val="20"/>
              </w:rPr>
              <w:t>797,2</w:t>
            </w:r>
          </w:p>
        </w:tc>
        <w:tc>
          <w:tcPr>
            <w:tcW w:w="1134" w:type="dxa"/>
            <w:vAlign w:val="center"/>
          </w:tcPr>
          <w:p w:rsidR="00793E08" w:rsidRPr="006A34F2" w:rsidRDefault="00793E08" w:rsidP="005B140B">
            <w:pPr>
              <w:jc w:val="center"/>
              <w:rPr>
                <w:sz w:val="20"/>
                <w:szCs w:val="20"/>
              </w:rPr>
            </w:pPr>
            <w:r w:rsidRPr="006A34F2">
              <w:rPr>
                <w:sz w:val="20"/>
                <w:szCs w:val="20"/>
              </w:rPr>
              <w:t>805,6</w:t>
            </w:r>
          </w:p>
        </w:tc>
        <w:tc>
          <w:tcPr>
            <w:tcW w:w="1134" w:type="dxa"/>
            <w:vAlign w:val="center"/>
          </w:tcPr>
          <w:p w:rsidR="00793E08" w:rsidRPr="006A34F2" w:rsidRDefault="00793E08" w:rsidP="005B140B">
            <w:pPr>
              <w:jc w:val="center"/>
              <w:rPr>
                <w:sz w:val="20"/>
                <w:szCs w:val="20"/>
              </w:rPr>
            </w:pPr>
            <w:r w:rsidRPr="006A34F2">
              <w:rPr>
                <w:sz w:val="20"/>
                <w:szCs w:val="20"/>
              </w:rPr>
              <w:t>814,1</w:t>
            </w:r>
          </w:p>
        </w:tc>
        <w:tc>
          <w:tcPr>
            <w:tcW w:w="1134" w:type="dxa"/>
            <w:vAlign w:val="center"/>
          </w:tcPr>
          <w:p w:rsidR="00793E08" w:rsidRPr="006A34F2" w:rsidRDefault="00793E08" w:rsidP="005B140B">
            <w:pPr>
              <w:jc w:val="center"/>
              <w:rPr>
                <w:sz w:val="20"/>
                <w:szCs w:val="20"/>
              </w:rPr>
            </w:pPr>
            <w:r w:rsidRPr="006A34F2">
              <w:rPr>
                <w:sz w:val="20"/>
                <w:szCs w:val="20"/>
              </w:rPr>
              <w:t>831,0</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бюджетные организации</w:t>
            </w:r>
          </w:p>
        </w:tc>
        <w:tc>
          <w:tcPr>
            <w:tcW w:w="1276" w:type="dxa"/>
            <w:shd w:val="clear" w:color="auto" w:fill="auto"/>
          </w:tcPr>
          <w:p w:rsidR="00793E08" w:rsidRPr="006A34F2" w:rsidRDefault="00793E08" w:rsidP="005B140B">
            <w:pPr>
              <w:jc w:val="center"/>
            </w:pPr>
            <w:r w:rsidRPr="006A34F2">
              <w:rPr>
                <w:color w:val="000000"/>
                <w:sz w:val="20"/>
                <w:szCs w:val="20"/>
              </w:rPr>
              <w:t>тыс. м</w:t>
            </w:r>
            <w:r w:rsidRPr="006A34F2">
              <w:rPr>
                <w:color w:val="000000"/>
                <w:sz w:val="20"/>
                <w:szCs w:val="20"/>
                <w:vertAlign w:val="superscript"/>
              </w:rPr>
              <w:t>3</w:t>
            </w:r>
          </w:p>
        </w:tc>
        <w:tc>
          <w:tcPr>
            <w:tcW w:w="1134" w:type="dxa"/>
            <w:shd w:val="clear" w:color="auto" w:fill="auto"/>
            <w:vAlign w:val="center"/>
          </w:tcPr>
          <w:p w:rsidR="00793E08" w:rsidRPr="006A34F2" w:rsidRDefault="00793E08" w:rsidP="005B140B">
            <w:pPr>
              <w:jc w:val="center"/>
              <w:rPr>
                <w:sz w:val="20"/>
                <w:szCs w:val="20"/>
              </w:rPr>
            </w:pPr>
            <w:r w:rsidRPr="006A34F2">
              <w:rPr>
                <w:sz w:val="20"/>
                <w:szCs w:val="20"/>
              </w:rPr>
              <w:t>265,5</w:t>
            </w:r>
          </w:p>
        </w:tc>
        <w:tc>
          <w:tcPr>
            <w:tcW w:w="1134" w:type="dxa"/>
            <w:vAlign w:val="center"/>
          </w:tcPr>
          <w:p w:rsidR="00793E08" w:rsidRPr="006A34F2" w:rsidRDefault="00793E08" w:rsidP="005B140B">
            <w:pPr>
              <w:jc w:val="center"/>
              <w:rPr>
                <w:sz w:val="20"/>
                <w:szCs w:val="20"/>
              </w:rPr>
            </w:pPr>
            <w:r w:rsidRPr="006A34F2">
              <w:rPr>
                <w:sz w:val="20"/>
                <w:szCs w:val="20"/>
              </w:rPr>
              <w:t>288,8</w:t>
            </w:r>
          </w:p>
        </w:tc>
        <w:tc>
          <w:tcPr>
            <w:tcW w:w="1134" w:type="dxa"/>
            <w:vAlign w:val="center"/>
          </w:tcPr>
          <w:p w:rsidR="00793E08" w:rsidRPr="006A34F2" w:rsidRDefault="00793E08" w:rsidP="005B140B">
            <w:pPr>
              <w:jc w:val="center"/>
              <w:rPr>
                <w:sz w:val="20"/>
                <w:szCs w:val="20"/>
              </w:rPr>
            </w:pPr>
            <w:r w:rsidRPr="006A34F2">
              <w:rPr>
                <w:sz w:val="20"/>
                <w:szCs w:val="20"/>
              </w:rPr>
              <w:t>279,6</w:t>
            </w:r>
          </w:p>
        </w:tc>
        <w:tc>
          <w:tcPr>
            <w:tcW w:w="1134" w:type="dxa"/>
            <w:vAlign w:val="center"/>
          </w:tcPr>
          <w:p w:rsidR="00793E08" w:rsidRPr="006A34F2" w:rsidRDefault="00793E08" w:rsidP="005B140B">
            <w:pPr>
              <w:jc w:val="center"/>
              <w:rPr>
                <w:sz w:val="20"/>
                <w:szCs w:val="20"/>
              </w:rPr>
            </w:pPr>
            <w:r w:rsidRPr="006A34F2">
              <w:rPr>
                <w:sz w:val="20"/>
                <w:szCs w:val="20"/>
              </w:rPr>
              <w:t>268,2</w:t>
            </w:r>
          </w:p>
        </w:tc>
        <w:tc>
          <w:tcPr>
            <w:tcW w:w="1134" w:type="dxa"/>
            <w:vAlign w:val="center"/>
          </w:tcPr>
          <w:p w:rsidR="00793E08" w:rsidRPr="006A34F2" w:rsidRDefault="00793E08" w:rsidP="005B140B">
            <w:pPr>
              <w:jc w:val="center"/>
              <w:rPr>
                <w:sz w:val="20"/>
                <w:szCs w:val="20"/>
              </w:rPr>
            </w:pPr>
            <w:r w:rsidRPr="006A34F2">
              <w:rPr>
                <w:sz w:val="20"/>
                <w:szCs w:val="20"/>
              </w:rPr>
              <w:t>255,6</w:t>
            </w:r>
          </w:p>
        </w:tc>
        <w:tc>
          <w:tcPr>
            <w:tcW w:w="1134" w:type="dxa"/>
            <w:vAlign w:val="center"/>
          </w:tcPr>
          <w:p w:rsidR="00793E08" w:rsidRPr="006A34F2" w:rsidRDefault="00793E08" w:rsidP="005B140B">
            <w:pPr>
              <w:jc w:val="center"/>
              <w:rPr>
                <w:sz w:val="20"/>
                <w:szCs w:val="20"/>
              </w:rPr>
            </w:pPr>
            <w:r w:rsidRPr="006A34F2">
              <w:rPr>
                <w:sz w:val="20"/>
                <w:szCs w:val="20"/>
              </w:rPr>
              <w:t>258,3</w:t>
            </w:r>
          </w:p>
        </w:tc>
        <w:tc>
          <w:tcPr>
            <w:tcW w:w="1134" w:type="dxa"/>
            <w:vAlign w:val="center"/>
          </w:tcPr>
          <w:p w:rsidR="00793E08" w:rsidRPr="006A34F2" w:rsidRDefault="00793E08" w:rsidP="005B140B">
            <w:pPr>
              <w:jc w:val="center"/>
              <w:rPr>
                <w:sz w:val="20"/>
                <w:szCs w:val="20"/>
              </w:rPr>
            </w:pPr>
            <w:r w:rsidRPr="006A34F2">
              <w:rPr>
                <w:sz w:val="20"/>
                <w:szCs w:val="20"/>
              </w:rPr>
              <w:t>261,0</w:t>
            </w:r>
          </w:p>
        </w:tc>
        <w:tc>
          <w:tcPr>
            <w:tcW w:w="1134" w:type="dxa"/>
            <w:vAlign w:val="center"/>
          </w:tcPr>
          <w:p w:rsidR="00793E08" w:rsidRPr="006A34F2" w:rsidRDefault="00793E08" w:rsidP="005B140B">
            <w:pPr>
              <w:jc w:val="center"/>
              <w:rPr>
                <w:sz w:val="20"/>
                <w:szCs w:val="20"/>
              </w:rPr>
            </w:pPr>
            <w:r w:rsidRPr="006A34F2">
              <w:rPr>
                <w:sz w:val="20"/>
                <w:szCs w:val="20"/>
              </w:rPr>
              <w:t>266,5</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прочие потребители</w:t>
            </w:r>
          </w:p>
        </w:tc>
        <w:tc>
          <w:tcPr>
            <w:tcW w:w="1276" w:type="dxa"/>
            <w:shd w:val="clear" w:color="auto" w:fill="auto"/>
          </w:tcPr>
          <w:p w:rsidR="00793E08" w:rsidRPr="006A34F2" w:rsidRDefault="00793E08" w:rsidP="005B140B">
            <w:pPr>
              <w:jc w:val="center"/>
            </w:pPr>
            <w:r w:rsidRPr="006A34F2">
              <w:rPr>
                <w:color w:val="000000"/>
                <w:sz w:val="20"/>
                <w:szCs w:val="20"/>
              </w:rPr>
              <w:t>тыс. м</w:t>
            </w:r>
            <w:r w:rsidRPr="006A34F2">
              <w:rPr>
                <w:color w:val="000000"/>
                <w:sz w:val="20"/>
                <w:szCs w:val="20"/>
                <w:vertAlign w:val="superscript"/>
              </w:rPr>
              <w:t>3</w:t>
            </w:r>
          </w:p>
        </w:tc>
        <w:tc>
          <w:tcPr>
            <w:tcW w:w="1134" w:type="dxa"/>
            <w:shd w:val="clear" w:color="auto" w:fill="auto"/>
            <w:vAlign w:val="center"/>
          </w:tcPr>
          <w:p w:rsidR="00793E08" w:rsidRPr="006A34F2" w:rsidRDefault="00793E08" w:rsidP="005B140B">
            <w:pPr>
              <w:jc w:val="center"/>
              <w:rPr>
                <w:sz w:val="20"/>
                <w:szCs w:val="20"/>
              </w:rPr>
            </w:pPr>
            <w:r w:rsidRPr="006A34F2">
              <w:rPr>
                <w:sz w:val="20"/>
                <w:szCs w:val="20"/>
              </w:rPr>
              <w:t>91,4</w:t>
            </w:r>
          </w:p>
        </w:tc>
        <w:tc>
          <w:tcPr>
            <w:tcW w:w="1134" w:type="dxa"/>
            <w:vAlign w:val="center"/>
          </w:tcPr>
          <w:p w:rsidR="00793E08" w:rsidRPr="006A34F2" w:rsidRDefault="00793E08" w:rsidP="005B140B">
            <w:pPr>
              <w:jc w:val="center"/>
              <w:rPr>
                <w:sz w:val="20"/>
                <w:szCs w:val="20"/>
              </w:rPr>
            </w:pPr>
            <w:r w:rsidRPr="006A34F2">
              <w:rPr>
                <w:sz w:val="20"/>
                <w:szCs w:val="20"/>
              </w:rPr>
              <w:t>95,0</w:t>
            </w:r>
          </w:p>
        </w:tc>
        <w:tc>
          <w:tcPr>
            <w:tcW w:w="1134" w:type="dxa"/>
            <w:vAlign w:val="center"/>
          </w:tcPr>
          <w:p w:rsidR="00793E08" w:rsidRPr="006A34F2" w:rsidRDefault="00793E08" w:rsidP="005B140B">
            <w:pPr>
              <w:jc w:val="center"/>
              <w:rPr>
                <w:sz w:val="20"/>
                <w:szCs w:val="20"/>
              </w:rPr>
            </w:pPr>
            <w:r w:rsidRPr="006A34F2">
              <w:rPr>
                <w:sz w:val="20"/>
                <w:szCs w:val="20"/>
              </w:rPr>
              <w:t>93,2</w:t>
            </w:r>
          </w:p>
        </w:tc>
        <w:tc>
          <w:tcPr>
            <w:tcW w:w="1134" w:type="dxa"/>
            <w:vAlign w:val="center"/>
          </w:tcPr>
          <w:p w:rsidR="00793E08" w:rsidRPr="006A34F2" w:rsidRDefault="00793E08" w:rsidP="005B140B">
            <w:pPr>
              <w:jc w:val="center"/>
              <w:rPr>
                <w:sz w:val="20"/>
                <w:szCs w:val="20"/>
              </w:rPr>
            </w:pPr>
            <w:r w:rsidRPr="006A34F2">
              <w:rPr>
                <w:sz w:val="20"/>
                <w:szCs w:val="20"/>
              </w:rPr>
              <w:t>92,7</w:t>
            </w:r>
          </w:p>
        </w:tc>
        <w:tc>
          <w:tcPr>
            <w:tcW w:w="1134" w:type="dxa"/>
            <w:vAlign w:val="center"/>
          </w:tcPr>
          <w:p w:rsidR="00793E08" w:rsidRPr="006A34F2" w:rsidRDefault="00793E08" w:rsidP="005B140B">
            <w:pPr>
              <w:jc w:val="center"/>
              <w:rPr>
                <w:sz w:val="20"/>
                <w:szCs w:val="20"/>
              </w:rPr>
            </w:pPr>
            <w:r w:rsidRPr="006A34F2">
              <w:rPr>
                <w:sz w:val="20"/>
                <w:szCs w:val="20"/>
              </w:rPr>
              <w:t>94,3</w:t>
            </w:r>
          </w:p>
        </w:tc>
        <w:tc>
          <w:tcPr>
            <w:tcW w:w="1134" w:type="dxa"/>
            <w:vAlign w:val="center"/>
          </w:tcPr>
          <w:p w:rsidR="00793E08" w:rsidRPr="006A34F2" w:rsidRDefault="00793E08" w:rsidP="005B140B">
            <w:pPr>
              <w:jc w:val="center"/>
              <w:rPr>
                <w:sz w:val="20"/>
                <w:szCs w:val="20"/>
              </w:rPr>
            </w:pPr>
            <w:r w:rsidRPr="006A34F2">
              <w:rPr>
                <w:sz w:val="20"/>
                <w:szCs w:val="20"/>
              </w:rPr>
              <w:t>95,6</w:t>
            </w:r>
          </w:p>
        </w:tc>
        <w:tc>
          <w:tcPr>
            <w:tcW w:w="1134" w:type="dxa"/>
            <w:vAlign w:val="center"/>
          </w:tcPr>
          <w:p w:rsidR="00793E08" w:rsidRPr="006A34F2" w:rsidRDefault="00793E08" w:rsidP="005B140B">
            <w:pPr>
              <w:jc w:val="center"/>
              <w:rPr>
                <w:sz w:val="20"/>
                <w:szCs w:val="20"/>
              </w:rPr>
            </w:pPr>
            <w:r w:rsidRPr="006A34F2">
              <w:rPr>
                <w:sz w:val="20"/>
                <w:szCs w:val="20"/>
              </w:rPr>
              <w:t>96,2</w:t>
            </w:r>
          </w:p>
        </w:tc>
        <w:tc>
          <w:tcPr>
            <w:tcW w:w="1134" w:type="dxa"/>
            <w:vAlign w:val="center"/>
          </w:tcPr>
          <w:p w:rsidR="00793E08" w:rsidRPr="006A34F2" w:rsidRDefault="00793E08" w:rsidP="005B140B">
            <w:pPr>
              <w:jc w:val="center"/>
              <w:rPr>
                <w:sz w:val="20"/>
                <w:szCs w:val="20"/>
              </w:rPr>
            </w:pPr>
            <w:r w:rsidRPr="006A34F2">
              <w:rPr>
                <w:sz w:val="20"/>
                <w:szCs w:val="20"/>
              </w:rPr>
              <w:t>98,1</w:t>
            </w:r>
          </w:p>
        </w:tc>
      </w:tr>
      <w:tr w:rsidR="00793E08" w:rsidRPr="006A34F2" w:rsidTr="005B140B">
        <w:tc>
          <w:tcPr>
            <w:tcW w:w="14601" w:type="dxa"/>
            <w:gridSpan w:val="10"/>
            <w:shd w:val="clear" w:color="auto" w:fill="auto"/>
            <w:vAlign w:val="center"/>
          </w:tcPr>
          <w:p w:rsidR="00793E08" w:rsidRPr="006A34F2" w:rsidRDefault="00793E08" w:rsidP="005B140B">
            <w:pPr>
              <w:keepNext/>
              <w:autoSpaceDE w:val="0"/>
              <w:autoSpaceDN w:val="0"/>
              <w:adjustRightInd w:val="0"/>
              <w:rPr>
                <w:b/>
                <w:i/>
                <w:color w:val="000000"/>
                <w:sz w:val="20"/>
                <w:szCs w:val="20"/>
              </w:rPr>
            </w:pPr>
            <w:r w:rsidRPr="006A34F2">
              <w:rPr>
                <w:b/>
                <w:i/>
                <w:color w:val="000000"/>
                <w:sz w:val="20"/>
                <w:szCs w:val="20"/>
              </w:rPr>
              <w:t>Система электроснабжения</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171"/>
              <w:rPr>
                <w:color w:val="000000"/>
                <w:sz w:val="20"/>
                <w:szCs w:val="20"/>
              </w:rPr>
            </w:pPr>
            <w:r w:rsidRPr="006A34F2">
              <w:rPr>
                <w:color w:val="000000"/>
                <w:sz w:val="20"/>
                <w:szCs w:val="20"/>
              </w:rPr>
              <w:t>Потребление электроэнергии</w:t>
            </w:r>
          </w:p>
        </w:tc>
        <w:tc>
          <w:tcPr>
            <w:tcW w:w="1276" w:type="dxa"/>
            <w:shd w:val="clear" w:color="auto" w:fill="auto"/>
            <w:vAlign w:val="center"/>
          </w:tcPr>
          <w:p w:rsidR="00793E08" w:rsidRPr="006A34F2" w:rsidRDefault="00793E08" w:rsidP="005B140B">
            <w:pPr>
              <w:keepNext/>
              <w:autoSpaceDE w:val="0"/>
              <w:autoSpaceDN w:val="0"/>
              <w:adjustRightInd w:val="0"/>
              <w:jc w:val="center"/>
              <w:rPr>
                <w:color w:val="000000"/>
                <w:sz w:val="20"/>
                <w:szCs w:val="20"/>
              </w:rPr>
            </w:pPr>
            <w:r w:rsidRPr="006A34F2">
              <w:rPr>
                <w:color w:val="000000"/>
                <w:sz w:val="20"/>
                <w:szCs w:val="20"/>
              </w:rPr>
              <w:t xml:space="preserve">млн. </w:t>
            </w:r>
            <w:proofErr w:type="gramStart"/>
            <w:r w:rsidRPr="006A34F2">
              <w:rPr>
                <w:color w:val="000000"/>
                <w:sz w:val="20"/>
                <w:szCs w:val="20"/>
              </w:rPr>
              <w:t>кВт-ч</w:t>
            </w:r>
            <w:proofErr w:type="gramEnd"/>
          </w:p>
        </w:tc>
        <w:tc>
          <w:tcPr>
            <w:tcW w:w="1134" w:type="dxa"/>
            <w:shd w:val="clear" w:color="auto" w:fill="auto"/>
            <w:vAlign w:val="center"/>
          </w:tcPr>
          <w:p w:rsidR="00793E08" w:rsidRPr="006A34F2" w:rsidRDefault="00793E08" w:rsidP="005B140B">
            <w:pPr>
              <w:jc w:val="center"/>
              <w:rPr>
                <w:sz w:val="20"/>
                <w:szCs w:val="20"/>
              </w:rPr>
            </w:pPr>
            <w:r w:rsidRPr="006A34F2">
              <w:rPr>
                <w:sz w:val="20"/>
                <w:szCs w:val="20"/>
              </w:rPr>
              <w:t>96,6</w:t>
            </w:r>
          </w:p>
        </w:tc>
        <w:tc>
          <w:tcPr>
            <w:tcW w:w="1134" w:type="dxa"/>
            <w:vAlign w:val="center"/>
          </w:tcPr>
          <w:p w:rsidR="00793E08" w:rsidRPr="006A34F2" w:rsidRDefault="00793E08" w:rsidP="005B140B">
            <w:pPr>
              <w:jc w:val="center"/>
              <w:rPr>
                <w:sz w:val="20"/>
                <w:szCs w:val="20"/>
              </w:rPr>
            </w:pPr>
            <w:r w:rsidRPr="006A34F2">
              <w:rPr>
                <w:sz w:val="20"/>
                <w:szCs w:val="20"/>
              </w:rPr>
              <w:t>98,9</w:t>
            </w:r>
          </w:p>
        </w:tc>
        <w:tc>
          <w:tcPr>
            <w:tcW w:w="1134" w:type="dxa"/>
            <w:vAlign w:val="center"/>
          </w:tcPr>
          <w:p w:rsidR="00793E08" w:rsidRPr="006A34F2" w:rsidRDefault="00793E08" w:rsidP="005B140B">
            <w:pPr>
              <w:jc w:val="center"/>
              <w:rPr>
                <w:sz w:val="20"/>
                <w:szCs w:val="20"/>
              </w:rPr>
            </w:pPr>
            <w:r w:rsidRPr="006A34F2">
              <w:rPr>
                <w:sz w:val="20"/>
                <w:szCs w:val="20"/>
              </w:rPr>
              <w:t>98,1</w:t>
            </w:r>
          </w:p>
        </w:tc>
        <w:tc>
          <w:tcPr>
            <w:tcW w:w="1134" w:type="dxa"/>
            <w:vAlign w:val="center"/>
          </w:tcPr>
          <w:p w:rsidR="00793E08" w:rsidRPr="006A34F2" w:rsidRDefault="00793E08" w:rsidP="005B140B">
            <w:pPr>
              <w:jc w:val="center"/>
              <w:rPr>
                <w:sz w:val="20"/>
                <w:szCs w:val="20"/>
              </w:rPr>
            </w:pPr>
            <w:r w:rsidRPr="006A34F2">
              <w:rPr>
                <w:sz w:val="20"/>
                <w:szCs w:val="20"/>
              </w:rPr>
              <w:t>98,1</w:t>
            </w:r>
          </w:p>
        </w:tc>
        <w:tc>
          <w:tcPr>
            <w:tcW w:w="1134" w:type="dxa"/>
            <w:vAlign w:val="center"/>
          </w:tcPr>
          <w:p w:rsidR="00793E08" w:rsidRPr="006A34F2" w:rsidRDefault="00793E08" w:rsidP="005B140B">
            <w:pPr>
              <w:jc w:val="center"/>
              <w:rPr>
                <w:sz w:val="20"/>
                <w:szCs w:val="20"/>
              </w:rPr>
            </w:pPr>
            <w:r w:rsidRPr="006A34F2">
              <w:rPr>
                <w:sz w:val="20"/>
                <w:szCs w:val="20"/>
              </w:rPr>
              <w:t>99,0</w:t>
            </w:r>
          </w:p>
        </w:tc>
        <w:tc>
          <w:tcPr>
            <w:tcW w:w="1134" w:type="dxa"/>
            <w:vAlign w:val="center"/>
          </w:tcPr>
          <w:p w:rsidR="00793E08" w:rsidRPr="006A34F2" w:rsidRDefault="00793E08" w:rsidP="005B140B">
            <w:pPr>
              <w:jc w:val="center"/>
              <w:rPr>
                <w:sz w:val="20"/>
                <w:szCs w:val="20"/>
              </w:rPr>
            </w:pPr>
            <w:r w:rsidRPr="006A34F2">
              <w:rPr>
                <w:sz w:val="20"/>
                <w:szCs w:val="20"/>
              </w:rPr>
              <w:t>100,4</w:t>
            </w:r>
          </w:p>
        </w:tc>
        <w:tc>
          <w:tcPr>
            <w:tcW w:w="1134" w:type="dxa"/>
            <w:vAlign w:val="center"/>
          </w:tcPr>
          <w:p w:rsidR="00793E08" w:rsidRPr="006A34F2" w:rsidRDefault="00793E08" w:rsidP="005B140B">
            <w:pPr>
              <w:jc w:val="center"/>
              <w:rPr>
                <w:sz w:val="20"/>
                <w:szCs w:val="20"/>
              </w:rPr>
            </w:pPr>
            <w:r w:rsidRPr="006A34F2">
              <w:rPr>
                <w:sz w:val="20"/>
                <w:szCs w:val="20"/>
              </w:rPr>
              <w:t>101,2</w:t>
            </w:r>
          </w:p>
        </w:tc>
        <w:tc>
          <w:tcPr>
            <w:tcW w:w="1134" w:type="dxa"/>
            <w:vAlign w:val="center"/>
          </w:tcPr>
          <w:p w:rsidR="00793E08" w:rsidRPr="006A34F2" w:rsidRDefault="00793E08" w:rsidP="005B140B">
            <w:pPr>
              <w:jc w:val="center"/>
              <w:rPr>
                <w:sz w:val="20"/>
                <w:szCs w:val="20"/>
              </w:rPr>
            </w:pPr>
            <w:r w:rsidRPr="006A34F2">
              <w:rPr>
                <w:sz w:val="20"/>
                <w:szCs w:val="20"/>
              </w:rPr>
              <w:t>102,3</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население</w:t>
            </w:r>
          </w:p>
        </w:tc>
        <w:tc>
          <w:tcPr>
            <w:tcW w:w="1276" w:type="dxa"/>
            <w:shd w:val="clear" w:color="auto" w:fill="auto"/>
            <w:vAlign w:val="center"/>
          </w:tcPr>
          <w:p w:rsidR="00793E08" w:rsidRPr="006A34F2" w:rsidRDefault="00793E08" w:rsidP="005B140B">
            <w:pPr>
              <w:jc w:val="center"/>
            </w:pPr>
            <w:r w:rsidRPr="006A34F2">
              <w:rPr>
                <w:color w:val="000000"/>
                <w:sz w:val="20"/>
                <w:szCs w:val="20"/>
              </w:rPr>
              <w:t xml:space="preserve">млн. </w:t>
            </w:r>
            <w:proofErr w:type="gramStart"/>
            <w:r w:rsidRPr="006A34F2">
              <w:rPr>
                <w:color w:val="000000"/>
                <w:sz w:val="20"/>
                <w:szCs w:val="20"/>
              </w:rPr>
              <w:t>кВт-ч</w:t>
            </w:r>
            <w:proofErr w:type="gramEnd"/>
          </w:p>
        </w:tc>
        <w:tc>
          <w:tcPr>
            <w:tcW w:w="1134" w:type="dxa"/>
            <w:shd w:val="clear" w:color="auto" w:fill="auto"/>
            <w:vAlign w:val="center"/>
          </w:tcPr>
          <w:p w:rsidR="00793E08" w:rsidRPr="006A34F2" w:rsidRDefault="00793E08" w:rsidP="005B140B">
            <w:pPr>
              <w:jc w:val="center"/>
              <w:rPr>
                <w:sz w:val="20"/>
                <w:szCs w:val="20"/>
              </w:rPr>
            </w:pPr>
            <w:r w:rsidRPr="006A34F2">
              <w:rPr>
                <w:sz w:val="20"/>
                <w:szCs w:val="20"/>
              </w:rPr>
              <w:t>16,0</w:t>
            </w:r>
          </w:p>
        </w:tc>
        <w:tc>
          <w:tcPr>
            <w:tcW w:w="1134" w:type="dxa"/>
            <w:vAlign w:val="center"/>
          </w:tcPr>
          <w:p w:rsidR="00793E08" w:rsidRPr="006A34F2" w:rsidRDefault="00793E08" w:rsidP="005B140B">
            <w:pPr>
              <w:jc w:val="center"/>
              <w:rPr>
                <w:sz w:val="20"/>
                <w:szCs w:val="20"/>
              </w:rPr>
            </w:pPr>
            <w:r w:rsidRPr="006A34F2">
              <w:rPr>
                <w:sz w:val="20"/>
                <w:szCs w:val="20"/>
              </w:rPr>
              <w:t>16,2</w:t>
            </w:r>
          </w:p>
        </w:tc>
        <w:tc>
          <w:tcPr>
            <w:tcW w:w="1134" w:type="dxa"/>
            <w:vAlign w:val="center"/>
          </w:tcPr>
          <w:p w:rsidR="00793E08" w:rsidRPr="006A34F2" w:rsidRDefault="00793E08" w:rsidP="005B140B">
            <w:pPr>
              <w:jc w:val="center"/>
              <w:rPr>
                <w:sz w:val="20"/>
                <w:szCs w:val="20"/>
              </w:rPr>
            </w:pPr>
            <w:r w:rsidRPr="006A34F2">
              <w:rPr>
                <w:sz w:val="20"/>
                <w:szCs w:val="20"/>
              </w:rPr>
              <w:t>16,5</w:t>
            </w:r>
          </w:p>
        </w:tc>
        <w:tc>
          <w:tcPr>
            <w:tcW w:w="1134" w:type="dxa"/>
            <w:vAlign w:val="center"/>
          </w:tcPr>
          <w:p w:rsidR="00793E08" w:rsidRPr="006A34F2" w:rsidRDefault="00793E08" w:rsidP="005B140B">
            <w:pPr>
              <w:jc w:val="center"/>
              <w:rPr>
                <w:sz w:val="20"/>
                <w:szCs w:val="20"/>
              </w:rPr>
            </w:pPr>
            <w:r w:rsidRPr="006A34F2">
              <w:rPr>
                <w:sz w:val="20"/>
                <w:szCs w:val="20"/>
              </w:rPr>
              <w:t>16,7</w:t>
            </w:r>
          </w:p>
        </w:tc>
        <w:tc>
          <w:tcPr>
            <w:tcW w:w="1134" w:type="dxa"/>
            <w:vAlign w:val="center"/>
          </w:tcPr>
          <w:p w:rsidR="00793E08" w:rsidRPr="006A34F2" w:rsidRDefault="00793E08" w:rsidP="005B140B">
            <w:pPr>
              <w:jc w:val="center"/>
              <w:rPr>
                <w:sz w:val="20"/>
                <w:szCs w:val="20"/>
              </w:rPr>
            </w:pPr>
            <w:r w:rsidRPr="006A34F2">
              <w:rPr>
                <w:sz w:val="20"/>
                <w:szCs w:val="20"/>
              </w:rPr>
              <w:t>16,9</w:t>
            </w:r>
          </w:p>
        </w:tc>
        <w:tc>
          <w:tcPr>
            <w:tcW w:w="1134" w:type="dxa"/>
            <w:vAlign w:val="center"/>
          </w:tcPr>
          <w:p w:rsidR="00793E08" w:rsidRPr="006A34F2" w:rsidRDefault="00793E08" w:rsidP="005B140B">
            <w:pPr>
              <w:jc w:val="center"/>
              <w:rPr>
                <w:sz w:val="20"/>
                <w:szCs w:val="20"/>
              </w:rPr>
            </w:pPr>
            <w:r w:rsidRPr="006A34F2">
              <w:rPr>
                <w:sz w:val="20"/>
                <w:szCs w:val="20"/>
              </w:rPr>
              <w:t>17,2</w:t>
            </w:r>
          </w:p>
        </w:tc>
        <w:tc>
          <w:tcPr>
            <w:tcW w:w="1134" w:type="dxa"/>
            <w:vAlign w:val="center"/>
          </w:tcPr>
          <w:p w:rsidR="00793E08" w:rsidRPr="006A34F2" w:rsidRDefault="00793E08" w:rsidP="005B140B">
            <w:pPr>
              <w:jc w:val="center"/>
              <w:rPr>
                <w:sz w:val="20"/>
                <w:szCs w:val="20"/>
              </w:rPr>
            </w:pPr>
            <w:r w:rsidRPr="006A34F2">
              <w:rPr>
                <w:sz w:val="20"/>
                <w:szCs w:val="20"/>
              </w:rPr>
              <w:t>17,4</w:t>
            </w:r>
          </w:p>
        </w:tc>
        <w:tc>
          <w:tcPr>
            <w:tcW w:w="1134" w:type="dxa"/>
            <w:vAlign w:val="center"/>
          </w:tcPr>
          <w:p w:rsidR="00793E08" w:rsidRPr="006A34F2" w:rsidRDefault="00793E08" w:rsidP="005B140B">
            <w:pPr>
              <w:jc w:val="center"/>
              <w:rPr>
                <w:sz w:val="20"/>
                <w:szCs w:val="20"/>
              </w:rPr>
            </w:pPr>
            <w:r w:rsidRPr="006A34F2">
              <w:rPr>
                <w:sz w:val="20"/>
                <w:szCs w:val="20"/>
              </w:rPr>
              <w:t>17,6</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бюджетные организации</w:t>
            </w:r>
          </w:p>
        </w:tc>
        <w:tc>
          <w:tcPr>
            <w:tcW w:w="1276" w:type="dxa"/>
            <w:shd w:val="clear" w:color="auto" w:fill="auto"/>
            <w:vAlign w:val="center"/>
          </w:tcPr>
          <w:p w:rsidR="00793E08" w:rsidRPr="006A34F2" w:rsidRDefault="00793E08" w:rsidP="005B140B">
            <w:pPr>
              <w:jc w:val="center"/>
            </w:pPr>
            <w:r w:rsidRPr="006A34F2">
              <w:rPr>
                <w:color w:val="000000"/>
                <w:sz w:val="20"/>
                <w:szCs w:val="20"/>
              </w:rPr>
              <w:t xml:space="preserve">млн. </w:t>
            </w:r>
            <w:proofErr w:type="gramStart"/>
            <w:r w:rsidRPr="006A34F2">
              <w:rPr>
                <w:color w:val="000000"/>
                <w:sz w:val="20"/>
                <w:szCs w:val="20"/>
              </w:rPr>
              <w:t>кВт-ч</w:t>
            </w:r>
            <w:proofErr w:type="gramEnd"/>
          </w:p>
        </w:tc>
        <w:tc>
          <w:tcPr>
            <w:tcW w:w="1134" w:type="dxa"/>
            <w:shd w:val="clear" w:color="auto" w:fill="auto"/>
            <w:vAlign w:val="center"/>
          </w:tcPr>
          <w:p w:rsidR="00793E08" w:rsidRPr="006A34F2" w:rsidRDefault="00793E08" w:rsidP="005B140B">
            <w:pPr>
              <w:jc w:val="center"/>
              <w:rPr>
                <w:color w:val="000000"/>
                <w:sz w:val="20"/>
                <w:szCs w:val="20"/>
              </w:rPr>
            </w:pPr>
            <w:r w:rsidRPr="006A34F2">
              <w:rPr>
                <w:color w:val="000000"/>
                <w:sz w:val="20"/>
                <w:szCs w:val="20"/>
              </w:rPr>
              <w:t>13,3</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13,5</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13,7</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13,9</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14,1</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14,3</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14,5</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14,7</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прочие потребители</w:t>
            </w:r>
          </w:p>
        </w:tc>
        <w:tc>
          <w:tcPr>
            <w:tcW w:w="1276" w:type="dxa"/>
            <w:shd w:val="clear" w:color="auto" w:fill="auto"/>
            <w:vAlign w:val="center"/>
          </w:tcPr>
          <w:p w:rsidR="00793E08" w:rsidRPr="006A34F2" w:rsidRDefault="00793E08" w:rsidP="005B140B">
            <w:pPr>
              <w:jc w:val="center"/>
            </w:pPr>
            <w:r w:rsidRPr="006A34F2">
              <w:rPr>
                <w:color w:val="000000"/>
                <w:sz w:val="20"/>
                <w:szCs w:val="20"/>
              </w:rPr>
              <w:t xml:space="preserve">млн. </w:t>
            </w:r>
            <w:proofErr w:type="gramStart"/>
            <w:r w:rsidRPr="006A34F2">
              <w:rPr>
                <w:color w:val="000000"/>
                <w:sz w:val="20"/>
                <w:szCs w:val="20"/>
              </w:rPr>
              <w:t>кВт-ч</w:t>
            </w:r>
            <w:proofErr w:type="gramEnd"/>
          </w:p>
        </w:tc>
        <w:tc>
          <w:tcPr>
            <w:tcW w:w="1134" w:type="dxa"/>
            <w:shd w:val="clear" w:color="auto" w:fill="auto"/>
            <w:vAlign w:val="center"/>
          </w:tcPr>
          <w:p w:rsidR="00793E08" w:rsidRPr="006A34F2" w:rsidRDefault="00793E08" w:rsidP="005B140B">
            <w:pPr>
              <w:jc w:val="center"/>
              <w:rPr>
                <w:color w:val="000000"/>
                <w:sz w:val="20"/>
                <w:szCs w:val="20"/>
              </w:rPr>
            </w:pPr>
            <w:r w:rsidRPr="006A34F2">
              <w:rPr>
                <w:color w:val="000000"/>
                <w:sz w:val="20"/>
                <w:szCs w:val="20"/>
              </w:rPr>
              <w:t>67,3</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69,2</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67,9</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67,5</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68,0</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68,9</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69,3</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70,0</w:t>
            </w:r>
          </w:p>
        </w:tc>
      </w:tr>
      <w:tr w:rsidR="00793E08" w:rsidRPr="006A34F2" w:rsidTr="005B140B">
        <w:tc>
          <w:tcPr>
            <w:tcW w:w="14601" w:type="dxa"/>
            <w:gridSpan w:val="10"/>
            <w:vAlign w:val="center"/>
          </w:tcPr>
          <w:p w:rsidR="00793E08" w:rsidRPr="006A34F2" w:rsidRDefault="00793E08" w:rsidP="005B140B">
            <w:pPr>
              <w:rPr>
                <w:b/>
                <w:i/>
                <w:sz w:val="20"/>
                <w:szCs w:val="20"/>
              </w:rPr>
            </w:pPr>
            <w:r w:rsidRPr="006A34F2">
              <w:rPr>
                <w:b/>
                <w:i/>
                <w:sz w:val="20"/>
                <w:szCs w:val="20"/>
              </w:rPr>
              <w:t>Система обращения ТБО</w:t>
            </w:r>
          </w:p>
        </w:tc>
      </w:tr>
      <w:tr w:rsidR="00793E08" w:rsidRPr="00B50578" w:rsidTr="005B140B">
        <w:tc>
          <w:tcPr>
            <w:tcW w:w="4253" w:type="dxa"/>
            <w:vAlign w:val="center"/>
          </w:tcPr>
          <w:p w:rsidR="00793E08" w:rsidRPr="006A34F2" w:rsidRDefault="00793E08" w:rsidP="005B140B">
            <w:pPr>
              <w:keepNext/>
              <w:autoSpaceDE w:val="0"/>
              <w:autoSpaceDN w:val="0"/>
              <w:adjustRightInd w:val="0"/>
              <w:ind w:left="171"/>
              <w:rPr>
                <w:color w:val="000000"/>
                <w:sz w:val="20"/>
                <w:szCs w:val="20"/>
              </w:rPr>
            </w:pPr>
            <w:r w:rsidRPr="006A34F2">
              <w:rPr>
                <w:color w:val="000000"/>
                <w:sz w:val="20"/>
                <w:szCs w:val="20"/>
              </w:rPr>
              <w:t>объем образованных отходов</w:t>
            </w:r>
          </w:p>
        </w:tc>
        <w:tc>
          <w:tcPr>
            <w:tcW w:w="1276" w:type="dxa"/>
            <w:vAlign w:val="center"/>
          </w:tcPr>
          <w:p w:rsidR="00793E08" w:rsidRPr="006A34F2" w:rsidRDefault="00793E08" w:rsidP="005B140B">
            <w:pPr>
              <w:keepNext/>
              <w:autoSpaceDE w:val="0"/>
              <w:autoSpaceDN w:val="0"/>
              <w:adjustRightInd w:val="0"/>
              <w:jc w:val="center"/>
              <w:rPr>
                <w:color w:val="000000"/>
                <w:sz w:val="20"/>
                <w:szCs w:val="20"/>
                <w:vertAlign w:val="superscript"/>
              </w:rPr>
            </w:pPr>
            <w:r w:rsidRPr="006A34F2">
              <w:rPr>
                <w:color w:val="000000"/>
                <w:sz w:val="20"/>
                <w:szCs w:val="20"/>
              </w:rPr>
              <w:t>тыс. м</w:t>
            </w:r>
            <w:r w:rsidRPr="006A34F2">
              <w:rPr>
                <w:color w:val="000000"/>
                <w:sz w:val="20"/>
                <w:szCs w:val="20"/>
                <w:vertAlign w:val="superscript"/>
              </w:rPr>
              <w:t>3</w:t>
            </w:r>
          </w:p>
        </w:tc>
        <w:tc>
          <w:tcPr>
            <w:tcW w:w="1134" w:type="dxa"/>
            <w:vAlign w:val="center"/>
          </w:tcPr>
          <w:p w:rsidR="00793E08" w:rsidRPr="006A34F2" w:rsidRDefault="00793E08" w:rsidP="005B140B">
            <w:pPr>
              <w:jc w:val="center"/>
              <w:rPr>
                <w:sz w:val="20"/>
                <w:szCs w:val="20"/>
              </w:rPr>
            </w:pPr>
            <w:r w:rsidRPr="006A34F2">
              <w:rPr>
                <w:sz w:val="20"/>
                <w:szCs w:val="20"/>
              </w:rPr>
              <w:t>71,0</w:t>
            </w:r>
          </w:p>
        </w:tc>
        <w:tc>
          <w:tcPr>
            <w:tcW w:w="1134" w:type="dxa"/>
            <w:vAlign w:val="center"/>
          </w:tcPr>
          <w:p w:rsidR="00793E08" w:rsidRPr="006A34F2" w:rsidRDefault="00793E08" w:rsidP="005B140B">
            <w:pPr>
              <w:jc w:val="center"/>
              <w:rPr>
                <w:sz w:val="20"/>
                <w:szCs w:val="20"/>
              </w:rPr>
            </w:pPr>
            <w:r w:rsidRPr="006A34F2">
              <w:rPr>
                <w:sz w:val="20"/>
                <w:szCs w:val="20"/>
              </w:rPr>
              <w:t>72,4</w:t>
            </w:r>
          </w:p>
        </w:tc>
        <w:tc>
          <w:tcPr>
            <w:tcW w:w="1134" w:type="dxa"/>
            <w:vAlign w:val="center"/>
          </w:tcPr>
          <w:p w:rsidR="00793E08" w:rsidRPr="006A34F2" w:rsidRDefault="00793E08" w:rsidP="005B140B">
            <w:pPr>
              <w:jc w:val="center"/>
              <w:rPr>
                <w:sz w:val="20"/>
                <w:szCs w:val="20"/>
              </w:rPr>
            </w:pPr>
            <w:r w:rsidRPr="006A34F2">
              <w:rPr>
                <w:sz w:val="20"/>
                <w:szCs w:val="20"/>
              </w:rPr>
              <w:t>73,3</w:t>
            </w:r>
          </w:p>
        </w:tc>
        <w:tc>
          <w:tcPr>
            <w:tcW w:w="1134" w:type="dxa"/>
            <w:vAlign w:val="center"/>
          </w:tcPr>
          <w:p w:rsidR="00793E08" w:rsidRPr="006A34F2" w:rsidRDefault="00793E08" w:rsidP="005B140B">
            <w:pPr>
              <w:jc w:val="center"/>
              <w:rPr>
                <w:sz w:val="20"/>
                <w:szCs w:val="20"/>
              </w:rPr>
            </w:pPr>
            <w:r w:rsidRPr="006A34F2">
              <w:rPr>
                <w:sz w:val="20"/>
                <w:szCs w:val="20"/>
              </w:rPr>
              <w:t>74,2</w:t>
            </w:r>
          </w:p>
        </w:tc>
        <w:tc>
          <w:tcPr>
            <w:tcW w:w="1134" w:type="dxa"/>
            <w:vAlign w:val="center"/>
          </w:tcPr>
          <w:p w:rsidR="00793E08" w:rsidRPr="006A34F2" w:rsidRDefault="00793E08" w:rsidP="005B140B">
            <w:pPr>
              <w:jc w:val="center"/>
              <w:rPr>
                <w:sz w:val="20"/>
                <w:szCs w:val="20"/>
              </w:rPr>
            </w:pPr>
            <w:r w:rsidRPr="006A34F2">
              <w:rPr>
                <w:sz w:val="20"/>
                <w:szCs w:val="20"/>
              </w:rPr>
              <w:t>75,8</w:t>
            </w:r>
          </w:p>
        </w:tc>
        <w:tc>
          <w:tcPr>
            <w:tcW w:w="1134" w:type="dxa"/>
            <w:vAlign w:val="center"/>
          </w:tcPr>
          <w:p w:rsidR="00793E08" w:rsidRPr="006A34F2" w:rsidRDefault="00793E08" w:rsidP="005B140B">
            <w:pPr>
              <w:jc w:val="center"/>
              <w:rPr>
                <w:sz w:val="20"/>
                <w:szCs w:val="20"/>
              </w:rPr>
            </w:pPr>
            <w:r w:rsidRPr="006A34F2">
              <w:rPr>
                <w:sz w:val="20"/>
                <w:szCs w:val="20"/>
              </w:rPr>
              <w:t>77,5</w:t>
            </w:r>
          </w:p>
        </w:tc>
        <w:tc>
          <w:tcPr>
            <w:tcW w:w="1134" w:type="dxa"/>
            <w:vAlign w:val="center"/>
          </w:tcPr>
          <w:p w:rsidR="00793E08" w:rsidRPr="006A34F2" w:rsidRDefault="00793E08" w:rsidP="005B140B">
            <w:pPr>
              <w:jc w:val="center"/>
              <w:rPr>
                <w:sz w:val="20"/>
                <w:szCs w:val="20"/>
              </w:rPr>
            </w:pPr>
            <w:r w:rsidRPr="006A34F2">
              <w:rPr>
                <w:sz w:val="20"/>
                <w:szCs w:val="20"/>
              </w:rPr>
              <w:t>79,1</w:t>
            </w:r>
          </w:p>
        </w:tc>
        <w:tc>
          <w:tcPr>
            <w:tcW w:w="1134" w:type="dxa"/>
            <w:vAlign w:val="center"/>
          </w:tcPr>
          <w:p w:rsidR="00793E08" w:rsidRDefault="00793E08" w:rsidP="005B140B">
            <w:pPr>
              <w:jc w:val="center"/>
              <w:rPr>
                <w:sz w:val="20"/>
                <w:szCs w:val="20"/>
              </w:rPr>
            </w:pPr>
            <w:r w:rsidRPr="006A34F2">
              <w:rPr>
                <w:sz w:val="20"/>
                <w:szCs w:val="20"/>
              </w:rPr>
              <w:t>80,7</w:t>
            </w:r>
          </w:p>
        </w:tc>
      </w:tr>
    </w:tbl>
    <w:p w:rsidR="00793E08" w:rsidRDefault="00793E08" w:rsidP="00793E08">
      <w:pPr>
        <w:spacing w:before="120" w:after="120"/>
        <w:rPr>
          <w:b/>
          <w:color w:val="000000"/>
        </w:rPr>
        <w:sectPr w:rsidR="00793E08" w:rsidSect="008D7AE4">
          <w:pgSz w:w="16838" w:h="11906" w:orient="landscape"/>
          <w:pgMar w:top="1418" w:right="1134" w:bottom="1418" w:left="1134" w:header="708" w:footer="708" w:gutter="0"/>
          <w:cols w:space="708"/>
          <w:docGrid w:linePitch="381"/>
        </w:sectPr>
      </w:pPr>
    </w:p>
    <w:p w:rsidR="00793E08" w:rsidRPr="00357F83" w:rsidRDefault="00793E08" w:rsidP="00793E08">
      <w:pPr>
        <w:spacing w:before="120" w:after="120"/>
        <w:rPr>
          <w:b/>
          <w:color w:val="000000"/>
        </w:rPr>
      </w:pPr>
      <w:r>
        <w:rPr>
          <w:b/>
          <w:color w:val="000000"/>
        </w:rPr>
        <w:lastRenderedPageBreak/>
        <w:t xml:space="preserve">ПРОДОЛЖЕНИЕ ТАБЛИЦЫ ПРИЛОЖЕНИЯ 2. </w:t>
      </w:r>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1276"/>
        <w:gridCol w:w="1134"/>
        <w:gridCol w:w="1134"/>
        <w:gridCol w:w="1134"/>
        <w:gridCol w:w="1134"/>
        <w:gridCol w:w="1134"/>
        <w:gridCol w:w="1134"/>
        <w:gridCol w:w="1134"/>
        <w:gridCol w:w="1134"/>
      </w:tblGrid>
      <w:tr w:rsidR="00793E08" w:rsidRPr="00B50578" w:rsidTr="005B140B">
        <w:tc>
          <w:tcPr>
            <w:tcW w:w="4253" w:type="dxa"/>
            <w:vAlign w:val="center"/>
          </w:tcPr>
          <w:p w:rsidR="00793E08" w:rsidRPr="00B50578" w:rsidRDefault="00793E08" w:rsidP="005B140B">
            <w:pPr>
              <w:keepNext/>
              <w:autoSpaceDE w:val="0"/>
              <w:autoSpaceDN w:val="0"/>
              <w:adjustRightInd w:val="0"/>
              <w:rPr>
                <w:b/>
                <w:color w:val="000000"/>
                <w:sz w:val="20"/>
                <w:szCs w:val="20"/>
              </w:rPr>
            </w:pPr>
            <w:r w:rsidRPr="00B50578">
              <w:rPr>
                <w:b/>
                <w:color w:val="000000"/>
                <w:sz w:val="20"/>
                <w:szCs w:val="20"/>
              </w:rPr>
              <w:t>Показатель</w:t>
            </w:r>
          </w:p>
        </w:tc>
        <w:tc>
          <w:tcPr>
            <w:tcW w:w="1276"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Ед. изм.</w:t>
            </w:r>
          </w:p>
        </w:tc>
        <w:tc>
          <w:tcPr>
            <w:tcW w:w="1134" w:type="dxa"/>
            <w:vAlign w:val="center"/>
          </w:tcPr>
          <w:p w:rsidR="00793E08" w:rsidRPr="00B50578" w:rsidRDefault="00793E08" w:rsidP="005B140B">
            <w:pPr>
              <w:keepNext/>
              <w:autoSpaceDE w:val="0"/>
              <w:autoSpaceDN w:val="0"/>
              <w:adjustRightInd w:val="0"/>
              <w:jc w:val="center"/>
              <w:rPr>
                <w:b/>
                <w:color w:val="000000"/>
                <w:sz w:val="20"/>
                <w:szCs w:val="20"/>
              </w:rPr>
            </w:pPr>
            <w:r>
              <w:rPr>
                <w:b/>
                <w:color w:val="000000"/>
                <w:sz w:val="20"/>
                <w:szCs w:val="20"/>
              </w:rPr>
              <w:t>2024</w:t>
            </w:r>
          </w:p>
        </w:tc>
        <w:tc>
          <w:tcPr>
            <w:tcW w:w="1134" w:type="dxa"/>
            <w:vAlign w:val="center"/>
          </w:tcPr>
          <w:p w:rsidR="00793E08" w:rsidRPr="00B50578" w:rsidRDefault="00793E08" w:rsidP="005B140B">
            <w:pPr>
              <w:keepNext/>
              <w:autoSpaceDE w:val="0"/>
              <w:autoSpaceDN w:val="0"/>
              <w:adjustRightInd w:val="0"/>
              <w:jc w:val="center"/>
              <w:rPr>
                <w:b/>
                <w:color w:val="000000"/>
                <w:sz w:val="20"/>
                <w:szCs w:val="20"/>
              </w:rPr>
            </w:pPr>
            <w:r>
              <w:rPr>
                <w:b/>
                <w:color w:val="000000"/>
                <w:sz w:val="20"/>
                <w:szCs w:val="20"/>
              </w:rPr>
              <w:t>2025</w:t>
            </w:r>
          </w:p>
        </w:tc>
        <w:tc>
          <w:tcPr>
            <w:tcW w:w="1134" w:type="dxa"/>
            <w:vAlign w:val="center"/>
          </w:tcPr>
          <w:p w:rsidR="00793E08" w:rsidRPr="00B50578" w:rsidRDefault="00793E08" w:rsidP="005B140B">
            <w:pPr>
              <w:keepNext/>
              <w:autoSpaceDE w:val="0"/>
              <w:autoSpaceDN w:val="0"/>
              <w:adjustRightInd w:val="0"/>
              <w:jc w:val="center"/>
              <w:rPr>
                <w:b/>
                <w:color w:val="000000"/>
                <w:sz w:val="20"/>
                <w:szCs w:val="20"/>
              </w:rPr>
            </w:pPr>
            <w:r>
              <w:rPr>
                <w:b/>
                <w:color w:val="000000"/>
                <w:sz w:val="20"/>
                <w:szCs w:val="20"/>
              </w:rPr>
              <w:t>2026</w:t>
            </w:r>
          </w:p>
        </w:tc>
        <w:tc>
          <w:tcPr>
            <w:tcW w:w="1134" w:type="dxa"/>
            <w:vAlign w:val="center"/>
          </w:tcPr>
          <w:p w:rsidR="00793E08" w:rsidRPr="00B50578" w:rsidRDefault="00793E08" w:rsidP="005B140B">
            <w:pPr>
              <w:keepNext/>
              <w:autoSpaceDE w:val="0"/>
              <w:autoSpaceDN w:val="0"/>
              <w:adjustRightInd w:val="0"/>
              <w:jc w:val="center"/>
              <w:rPr>
                <w:b/>
                <w:color w:val="000000"/>
                <w:sz w:val="20"/>
                <w:szCs w:val="20"/>
              </w:rPr>
            </w:pPr>
            <w:r>
              <w:rPr>
                <w:b/>
                <w:color w:val="000000"/>
                <w:sz w:val="20"/>
                <w:szCs w:val="20"/>
              </w:rPr>
              <w:t>2027</w:t>
            </w:r>
          </w:p>
        </w:tc>
        <w:tc>
          <w:tcPr>
            <w:tcW w:w="1134"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w:t>
            </w:r>
            <w:r>
              <w:rPr>
                <w:b/>
                <w:color w:val="000000"/>
                <w:sz w:val="20"/>
                <w:szCs w:val="20"/>
              </w:rPr>
              <w:t>28</w:t>
            </w:r>
          </w:p>
        </w:tc>
        <w:tc>
          <w:tcPr>
            <w:tcW w:w="1134" w:type="dxa"/>
            <w:vAlign w:val="center"/>
          </w:tcPr>
          <w:p w:rsidR="00793E08" w:rsidRPr="00B50578" w:rsidRDefault="00793E08" w:rsidP="005B140B">
            <w:pPr>
              <w:keepNext/>
              <w:autoSpaceDE w:val="0"/>
              <w:autoSpaceDN w:val="0"/>
              <w:adjustRightInd w:val="0"/>
              <w:jc w:val="center"/>
              <w:rPr>
                <w:b/>
                <w:color w:val="000000"/>
                <w:sz w:val="20"/>
                <w:szCs w:val="20"/>
              </w:rPr>
            </w:pPr>
            <w:r>
              <w:rPr>
                <w:b/>
                <w:color w:val="000000"/>
                <w:sz w:val="20"/>
                <w:szCs w:val="20"/>
              </w:rPr>
              <w:t>2029</w:t>
            </w:r>
          </w:p>
        </w:tc>
        <w:tc>
          <w:tcPr>
            <w:tcW w:w="1134" w:type="dxa"/>
            <w:vAlign w:val="center"/>
          </w:tcPr>
          <w:p w:rsidR="00793E08" w:rsidRPr="00B50578" w:rsidRDefault="00793E08" w:rsidP="005B140B">
            <w:pPr>
              <w:keepNext/>
              <w:autoSpaceDE w:val="0"/>
              <w:autoSpaceDN w:val="0"/>
              <w:adjustRightInd w:val="0"/>
              <w:jc w:val="center"/>
              <w:rPr>
                <w:b/>
                <w:color w:val="000000"/>
                <w:sz w:val="20"/>
                <w:szCs w:val="20"/>
              </w:rPr>
            </w:pPr>
            <w:r>
              <w:rPr>
                <w:b/>
                <w:color w:val="000000"/>
                <w:sz w:val="20"/>
                <w:szCs w:val="20"/>
              </w:rPr>
              <w:t>2030</w:t>
            </w:r>
          </w:p>
        </w:tc>
        <w:tc>
          <w:tcPr>
            <w:tcW w:w="1134" w:type="dxa"/>
            <w:vAlign w:val="center"/>
          </w:tcPr>
          <w:p w:rsidR="00793E08" w:rsidRPr="00B50578" w:rsidRDefault="00793E08" w:rsidP="005B140B">
            <w:pPr>
              <w:keepNext/>
              <w:autoSpaceDE w:val="0"/>
              <w:autoSpaceDN w:val="0"/>
              <w:adjustRightInd w:val="0"/>
              <w:jc w:val="center"/>
              <w:rPr>
                <w:b/>
                <w:color w:val="000000"/>
                <w:sz w:val="20"/>
                <w:szCs w:val="20"/>
              </w:rPr>
            </w:pPr>
          </w:p>
        </w:tc>
      </w:tr>
      <w:tr w:rsidR="00793E08" w:rsidRPr="00B50578" w:rsidTr="005B140B">
        <w:tc>
          <w:tcPr>
            <w:tcW w:w="14601" w:type="dxa"/>
            <w:gridSpan w:val="10"/>
            <w:vAlign w:val="center"/>
          </w:tcPr>
          <w:p w:rsidR="00793E08" w:rsidRPr="00B50578" w:rsidRDefault="00793E08" w:rsidP="005B140B">
            <w:pPr>
              <w:rPr>
                <w:b/>
                <w:i/>
                <w:sz w:val="20"/>
                <w:szCs w:val="20"/>
              </w:rPr>
            </w:pPr>
            <w:r w:rsidRPr="00B50578">
              <w:rPr>
                <w:b/>
                <w:i/>
                <w:sz w:val="20"/>
                <w:szCs w:val="20"/>
              </w:rPr>
              <w:t>Система теплоснабжения</w:t>
            </w:r>
          </w:p>
        </w:tc>
      </w:tr>
      <w:tr w:rsidR="00793E08" w:rsidRPr="00B50578" w:rsidTr="005B140B">
        <w:trPr>
          <w:trHeight w:val="172"/>
        </w:trPr>
        <w:tc>
          <w:tcPr>
            <w:tcW w:w="4253" w:type="dxa"/>
            <w:vAlign w:val="center"/>
          </w:tcPr>
          <w:p w:rsidR="00793E08" w:rsidRPr="00B50578" w:rsidRDefault="00793E08" w:rsidP="005B140B">
            <w:pPr>
              <w:keepNext/>
              <w:autoSpaceDE w:val="0"/>
              <w:autoSpaceDN w:val="0"/>
              <w:adjustRightInd w:val="0"/>
              <w:ind w:left="171"/>
              <w:rPr>
                <w:color w:val="000000"/>
                <w:sz w:val="20"/>
                <w:szCs w:val="20"/>
              </w:rPr>
            </w:pPr>
            <w:r w:rsidRPr="00B50578">
              <w:rPr>
                <w:color w:val="000000"/>
                <w:sz w:val="20"/>
                <w:szCs w:val="20"/>
              </w:rPr>
              <w:t xml:space="preserve">Потребление тепловой энергии, в </w:t>
            </w:r>
            <w:proofErr w:type="spellStart"/>
            <w:r w:rsidRPr="00B50578">
              <w:rPr>
                <w:color w:val="000000"/>
                <w:sz w:val="20"/>
                <w:szCs w:val="20"/>
              </w:rPr>
              <w:t>т.ч</w:t>
            </w:r>
            <w:proofErr w:type="spellEnd"/>
            <w:r w:rsidRPr="00B50578">
              <w:rPr>
                <w:color w:val="000000"/>
                <w:sz w:val="20"/>
                <w:szCs w:val="20"/>
              </w:rPr>
              <w:t>.:</w:t>
            </w:r>
          </w:p>
        </w:tc>
        <w:tc>
          <w:tcPr>
            <w:tcW w:w="1276" w:type="dxa"/>
            <w:vAlign w:val="center"/>
          </w:tcPr>
          <w:p w:rsidR="00793E08" w:rsidRPr="00B50578" w:rsidRDefault="00793E08" w:rsidP="005B140B">
            <w:pPr>
              <w:keepNext/>
              <w:autoSpaceDE w:val="0"/>
              <w:autoSpaceDN w:val="0"/>
              <w:adjustRightInd w:val="0"/>
              <w:jc w:val="center"/>
              <w:rPr>
                <w:color w:val="000000"/>
                <w:sz w:val="20"/>
                <w:szCs w:val="20"/>
              </w:rPr>
            </w:pPr>
            <w:r w:rsidRPr="00B50578">
              <w:rPr>
                <w:color w:val="000000"/>
                <w:sz w:val="20"/>
                <w:szCs w:val="20"/>
              </w:rPr>
              <w:t>тыс. Гкал</w:t>
            </w:r>
          </w:p>
        </w:tc>
        <w:tc>
          <w:tcPr>
            <w:tcW w:w="1134" w:type="dxa"/>
            <w:vAlign w:val="center"/>
          </w:tcPr>
          <w:p w:rsidR="00793E08" w:rsidRDefault="00793E08" w:rsidP="005B140B">
            <w:pPr>
              <w:jc w:val="center"/>
              <w:rPr>
                <w:sz w:val="20"/>
                <w:szCs w:val="20"/>
              </w:rPr>
            </w:pPr>
            <w:r>
              <w:rPr>
                <w:sz w:val="20"/>
                <w:szCs w:val="20"/>
              </w:rPr>
              <w:t>259,7</w:t>
            </w:r>
          </w:p>
        </w:tc>
        <w:tc>
          <w:tcPr>
            <w:tcW w:w="1134" w:type="dxa"/>
            <w:vAlign w:val="center"/>
          </w:tcPr>
          <w:p w:rsidR="00793E08" w:rsidRDefault="00793E08" w:rsidP="005B140B">
            <w:pPr>
              <w:jc w:val="center"/>
              <w:rPr>
                <w:sz w:val="20"/>
                <w:szCs w:val="20"/>
              </w:rPr>
            </w:pPr>
            <w:r>
              <w:rPr>
                <w:sz w:val="20"/>
                <w:szCs w:val="20"/>
              </w:rPr>
              <w:t>263,5</w:t>
            </w:r>
          </w:p>
        </w:tc>
        <w:tc>
          <w:tcPr>
            <w:tcW w:w="1134" w:type="dxa"/>
            <w:vAlign w:val="center"/>
          </w:tcPr>
          <w:p w:rsidR="00793E08" w:rsidRDefault="00793E08" w:rsidP="005B140B">
            <w:pPr>
              <w:jc w:val="center"/>
              <w:rPr>
                <w:sz w:val="20"/>
                <w:szCs w:val="20"/>
              </w:rPr>
            </w:pPr>
            <w:r>
              <w:rPr>
                <w:sz w:val="20"/>
                <w:szCs w:val="20"/>
              </w:rPr>
              <w:t>267,5</w:t>
            </w:r>
          </w:p>
        </w:tc>
        <w:tc>
          <w:tcPr>
            <w:tcW w:w="1134" w:type="dxa"/>
            <w:vAlign w:val="center"/>
          </w:tcPr>
          <w:p w:rsidR="00793E08" w:rsidRDefault="00793E08" w:rsidP="005B140B">
            <w:pPr>
              <w:jc w:val="center"/>
              <w:rPr>
                <w:sz w:val="20"/>
                <w:szCs w:val="20"/>
              </w:rPr>
            </w:pPr>
            <w:r>
              <w:rPr>
                <w:sz w:val="20"/>
                <w:szCs w:val="20"/>
              </w:rPr>
              <w:t>271,5</w:t>
            </w:r>
          </w:p>
        </w:tc>
        <w:tc>
          <w:tcPr>
            <w:tcW w:w="1134" w:type="dxa"/>
            <w:vAlign w:val="center"/>
          </w:tcPr>
          <w:p w:rsidR="00793E08" w:rsidRDefault="00793E08" w:rsidP="005B140B">
            <w:pPr>
              <w:jc w:val="center"/>
              <w:rPr>
                <w:sz w:val="20"/>
                <w:szCs w:val="20"/>
              </w:rPr>
            </w:pPr>
            <w:r>
              <w:rPr>
                <w:sz w:val="20"/>
                <w:szCs w:val="20"/>
              </w:rPr>
              <w:t>275,5</w:t>
            </w:r>
          </w:p>
        </w:tc>
        <w:tc>
          <w:tcPr>
            <w:tcW w:w="1134" w:type="dxa"/>
            <w:vAlign w:val="center"/>
          </w:tcPr>
          <w:p w:rsidR="00793E08" w:rsidRDefault="00793E08" w:rsidP="005B140B">
            <w:pPr>
              <w:jc w:val="center"/>
              <w:rPr>
                <w:sz w:val="20"/>
                <w:szCs w:val="20"/>
              </w:rPr>
            </w:pPr>
            <w:r>
              <w:rPr>
                <w:sz w:val="20"/>
                <w:szCs w:val="20"/>
              </w:rPr>
              <w:t>279,6</w:t>
            </w:r>
          </w:p>
        </w:tc>
        <w:tc>
          <w:tcPr>
            <w:tcW w:w="1134" w:type="dxa"/>
            <w:vAlign w:val="center"/>
          </w:tcPr>
          <w:p w:rsidR="00793E08" w:rsidRDefault="00793E08" w:rsidP="005B140B">
            <w:pPr>
              <w:jc w:val="center"/>
              <w:rPr>
                <w:sz w:val="20"/>
                <w:szCs w:val="20"/>
              </w:rPr>
            </w:pPr>
            <w:r>
              <w:rPr>
                <w:sz w:val="20"/>
                <w:szCs w:val="20"/>
              </w:rPr>
              <w:t>283,6</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население</w:t>
            </w:r>
          </w:p>
        </w:tc>
        <w:tc>
          <w:tcPr>
            <w:tcW w:w="1276" w:type="dxa"/>
            <w:vAlign w:val="center"/>
          </w:tcPr>
          <w:p w:rsidR="00793E08" w:rsidRPr="00B50578" w:rsidRDefault="00793E08" w:rsidP="005B140B">
            <w:pPr>
              <w:jc w:val="center"/>
            </w:pPr>
            <w:r w:rsidRPr="00B50578">
              <w:rPr>
                <w:color w:val="000000"/>
                <w:sz w:val="20"/>
                <w:szCs w:val="20"/>
              </w:rPr>
              <w:t>тыс. Гкал</w:t>
            </w:r>
          </w:p>
        </w:tc>
        <w:tc>
          <w:tcPr>
            <w:tcW w:w="1134" w:type="dxa"/>
            <w:vAlign w:val="center"/>
          </w:tcPr>
          <w:p w:rsidR="00793E08" w:rsidRDefault="00793E08" w:rsidP="005B140B">
            <w:pPr>
              <w:jc w:val="center"/>
              <w:rPr>
                <w:sz w:val="20"/>
                <w:szCs w:val="20"/>
              </w:rPr>
            </w:pPr>
            <w:r>
              <w:rPr>
                <w:sz w:val="20"/>
                <w:szCs w:val="20"/>
              </w:rPr>
              <w:t>159,1</w:t>
            </w:r>
          </w:p>
        </w:tc>
        <w:tc>
          <w:tcPr>
            <w:tcW w:w="1134" w:type="dxa"/>
            <w:vAlign w:val="center"/>
          </w:tcPr>
          <w:p w:rsidR="00793E08" w:rsidRDefault="00793E08" w:rsidP="005B140B">
            <w:pPr>
              <w:jc w:val="center"/>
              <w:rPr>
                <w:sz w:val="20"/>
                <w:szCs w:val="20"/>
              </w:rPr>
            </w:pPr>
            <w:r>
              <w:rPr>
                <w:sz w:val="20"/>
                <w:szCs w:val="20"/>
              </w:rPr>
              <w:t>162,2</w:t>
            </w:r>
          </w:p>
        </w:tc>
        <w:tc>
          <w:tcPr>
            <w:tcW w:w="1134" w:type="dxa"/>
            <w:vAlign w:val="center"/>
          </w:tcPr>
          <w:p w:rsidR="00793E08" w:rsidRDefault="00793E08" w:rsidP="005B140B">
            <w:pPr>
              <w:jc w:val="center"/>
              <w:rPr>
                <w:sz w:val="20"/>
                <w:szCs w:val="20"/>
              </w:rPr>
            </w:pPr>
            <w:r>
              <w:rPr>
                <w:sz w:val="20"/>
                <w:szCs w:val="20"/>
              </w:rPr>
              <w:t>165,3</w:t>
            </w:r>
          </w:p>
        </w:tc>
        <w:tc>
          <w:tcPr>
            <w:tcW w:w="1134" w:type="dxa"/>
            <w:vAlign w:val="center"/>
          </w:tcPr>
          <w:p w:rsidR="00793E08" w:rsidRDefault="00793E08" w:rsidP="005B140B">
            <w:pPr>
              <w:jc w:val="center"/>
              <w:rPr>
                <w:sz w:val="20"/>
                <w:szCs w:val="20"/>
              </w:rPr>
            </w:pPr>
            <w:r>
              <w:rPr>
                <w:sz w:val="20"/>
                <w:szCs w:val="20"/>
              </w:rPr>
              <w:t>168,4</w:t>
            </w:r>
          </w:p>
        </w:tc>
        <w:tc>
          <w:tcPr>
            <w:tcW w:w="1134" w:type="dxa"/>
            <w:vAlign w:val="center"/>
          </w:tcPr>
          <w:p w:rsidR="00793E08" w:rsidRDefault="00793E08" w:rsidP="005B140B">
            <w:pPr>
              <w:jc w:val="center"/>
              <w:rPr>
                <w:sz w:val="20"/>
                <w:szCs w:val="20"/>
              </w:rPr>
            </w:pPr>
            <w:r>
              <w:rPr>
                <w:sz w:val="20"/>
                <w:szCs w:val="20"/>
              </w:rPr>
              <w:t>171,5</w:t>
            </w:r>
          </w:p>
        </w:tc>
        <w:tc>
          <w:tcPr>
            <w:tcW w:w="1134" w:type="dxa"/>
            <w:vAlign w:val="center"/>
          </w:tcPr>
          <w:p w:rsidR="00793E08" w:rsidRDefault="00793E08" w:rsidP="005B140B">
            <w:pPr>
              <w:jc w:val="center"/>
              <w:rPr>
                <w:sz w:val="20"/>
                <w:szCs w:val="20"/>
              </w:rPr>
            </w:pPr>
            <w:r>
              <w:rPr>
                <w:sz w:val="20"/>
                <w:szCs w:val="20"/>
              </w:rPr>
              <w:t>174,6</w:t>
            </w:r>
          </w:p>
        </w:tc>
        <w:tc>
          <w:tcPr>
            <w:tcW w:w="1134" w:type="dxa"/>
            <w:vAlign w:val="center"/>
          </w:tcPr>
          <w:p w:rsidR="00793E08" w:rsidRDefault="00793E08" w:rsidP="005B140B">
            <w:pPr>
              <w:jc w:val="center"/>
              <w:rPr>
                <w:sz w:val="20"/>
                <w:szCs w:val="20"/>
              </w:rPr>
            </w:pPr>
            <w:r>
              <w:rPr>
                <w:sz w:val="20"/>
                <w:szCs w:val="20"/>
              </w:rPr>
              <w:t>177,7</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бюджетные организации</w:t>
            </w:r>
          </w:p>
        </w:tc>
        <w:tc>
          <w:tcPr>
            <w:tcW w:w="1276" w:type="dxa"/>
            <w:vAlign w:val="center"/>
          </w:tcPr>
          <w:p w:rsidR="00793E08" w:rsidRPr="00B50578" w:rsidRDefault="00793E08" w:rsidP="005B140B">
            <w:pPr>
              <w:jc w:val="center"/>
            </w:pPr>
            <w:r w:rsidRPr="00B50578">
              <w:rPr>
                <w:color w:val="000000"/>
                <w:sz w:val="20"/>
                <w:szCs w:val="20"/>
              </w:rPr>
              <w:t>тыс. Гкал</w:t>
            </w:r>
          </w:p>
        </w:tc>
        <w:tc>
          <w:tcPr>
            <w:tcW w:w="1134" w:type="dxa"/>
            <w:vAlign w:val="center"/>
          </w:tcPr>
          <w:p w:rsidR="00793E08" w:rsidRDefault="00793E08" w:rsidP="005B140B">
            <w:pPr>
              <w:jc w:val="center"/>
              <w:rPr>
                <w:sz w:val="20"/>
                <w:szCs w:val="20"/>
              </w:rPr>
            </w:pPr>
            <w:r>
              <w:rPr>
                <w:sz w:val="20"/>
                <w:szCs w:val="20"/>
              </w:rPr>
              <w:t>68,3</w:t>
            </w:r>
          </w:p>
        </w:tc>
        <w:tc>
          <w:tcPr>
            <w:tcW w:w="1134" w:type="dxa"/>
            <w:vAlign w:val="center"/>
          </w:tcPr>
          <w:p w:rsidR="00793E08" w:rsidRDefault="00793E08" w:rsidP="005B140B">
            <w:pPr>
              <w:jc w:val="center"/>
              <w:rPr>
                <w:sz w:val="20"/>
                <w:szCs w:val="20"/>
              </w:rPr>
            </w:pPr>
            <w:r>
              <w:rPr>
                <w:sz w:val="20"/>
                <w:szCs w:val="20"/>
              </w:rPr>
              <w:t>69,1</w:t>
            </w:r>
          </w:p>
        </w:tc>
        <w:tc>
          <w:tcPr>
            <w:tcW w:w="1134" w:type="dxa"/>
            <w:vAlign w:val="center"/>
          </w:tcPr>
          <w:p w:rsidR="00793E08" w:rsidRDefault="00793E08" w:rsidP="005B140B">
            <w:pPr>
              <w:jc w:val="center"/>
              <w:rPr>
                <w:sz w:val="20"/>
                <w:szCs w:val="20"/>
              </w:rPr>
            </w:pPr>
            <w:r>
              <w:rPr>
                <w:sz w:val="20"/>
                <w:szCs w:val="20"/>
              </w:rPr>
              <w:t>69,9</w:t>
            </w:r>
          </w:p>
        </w:tc>
        <w:tc>
          <w:tcPr>
            <w:tcW w:w="1134" w:type="dxa"/>
            <w:vAlign w:val="center"/>
          </w:tcPr>
          <w:p w:rsidR="00793E08" w:rsidRDefault="00793E08" w:rsidP="005B140B">
            <w:pPr>
              <w:jc w:val="center"/>
              <w:rPr>
                <w:sz w:val="20"/>
                <w:szCs w:val="20"/>
              </w:rPr>
            </w:pPr>
            <w:r>
              <w:rPr>
                <w:sz w:val="20"/>
                <w:szCs w:val="20"/>
              </w:rPr>
              <w:t>70,7</w:t>
            </w:r>
          </w:p>
        </w:tc>
        <w:tc>
          <w:tcPr>
            <w:tcW w:w="1134" w:type="dxa"/>
            <w:vAlign w:val="center"/>
          </w:tcPr>
          <w:p w:rsidR="00793E08" w:rsidRDefault="00793E08" w:rsidP="005B140B">
            <w:pPr>
              <w:jc w:val="center"/>
              <w:rPr>
                <w:sz w:val="20"/>
                <w:szCs w:val="20"/>
              </w:rPr>
            </w:pPr>
            <w:r>
              <w:rPr>
                <w:sz w:val="20"/>
                <w:szCs w:val="20"/>
              </w:rPr>
              <w:t>71,5</w:t>
            </w:r>
          </w:p>
        </w:tc>
        <w:tc>
          <w:tcPr>
            <w:tcW w:w="1134" w:type="dxa"/>
            <w:vAlign w:val="center"/>
          </w:tcPr>
          <w:p w:rsidR="00793E08" w:rsidRDefault="00793E08" w:rsidP="005B140B">
            <w:pPr>
              <w:jc w:val="center"/>
              <w:rPr>
                <w:sz w:val="20"/>
                <w:szCs w:val="20"/>
              </w:rPr>
            </w:pPr>
            <w:r>
              <w:rPr>
                <w:sz w:val="20"/>
                <w:szCs w:val="20"/>
              </w:rPr>
              <w:t>72,3</w:t>
            </w:r>
          </w:p>
        </w:tc>
        <w:tc>
          <w:tcPr>
            <w:tcW w:w="1134" w:type="dxa"/>
            <w:vAlign w:val="center"/>
          </w:tcPr>
          <w:p w:rsidR="00793E08" w:rsidRDefault="00793E08" w:rsidP="005B140B">
            <w:pPr>
              <w:jc w:val="center"/>
              <w:rPr>
                <w:sz w:val="20"/>
                <w:szCs w:val="20"/>
              </w:rPr>
            </w:pPr>
            <w:r>
              <w:rPr>
                <w:sz w:val="20"/>
                <w:szCs w:val="20"/>
              </w:rPr>
              <w:t>73,1</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прочие потребители</w:t>
            </w:r>
          </w:p>
        </w:tc>
        <w:tc>
          <w:tcPr>
            <w:tcW w:w="1276" w:type="dxa"/>
            <w:vAlign w:val="center"/>
          </w:tcPr>
          <w:p w:rsidR="00793E08" w:rsidRPr="00B50578" w:rsidRDefault="00793E08" w:rsidP="005B140B">
            <w:pPr>
              <w:jc w:val="center"/>
            </w:pPr>
            <w:r w:rsidRPr="00B50578">
              <w:rPr>
                <w:color w:val="000000"/>
                <w:sz w:val="20"/>
                <w:szCs w:val="20"/>
              </w:rPr>
              <w:t>тыс. Гкал</w:t>
            </w:r>
          </w:p>
        </w:tc>
        <w:tc>
          <w:tcPr>
            <w:tcW w:w="1134" w:type="dxa"/>
            <w:vAlign w:val="center"/>
          </w:tcPr>
          <w:p w:rsidR="00793E08" w:rsidRDefault="00793E08" w:rsidP="005B140B">
            <w:pPr>
              <w:jc w:val="center"/>
              <w:rPr>
                <w:sz w:val="20"/>
                <w:szCs w:val="20"/>
              </w:rPr>
            </w:pPr>
            <w:r>
              <w:rPr>
                <w:sz w:val="20"/>
                <w:szCs w:val="20"/>
              </w:rPr>
              <w:t>32,3</w:t>
            </w:r>
          </w:p>
        </w:tc>
        <w:tc>
          <w:tcPr>
            <w:tcW w:w="1134" w:type="dxa"/>
            <w:vAlign w:val="center"/>
          </w:tcPr>
          <w:p w:rsidR="00793E08" w:rsidRDefault="00793E08" w:rsidP="005B140B">
            <w:pPr>
              <w:jc w:val="center"/>
              <w:rPr>
                <w:sz w:val="20"/>
                <w:szCs w:val="20"/>
              </w:rPr>
            </w:pPr>
            <w:r>
              <w:rPr>
                <w:sz w:val="20"/>
                <w:szCs w:val="20"/>
              </w:rPr>
              <w:t>32,2</w:t>
            </w:r>
          </w:p>
        </w:tc>
        <w:tc>
          <w:tcPr>
            <w:tcW w:w="1134" w:type="dxa"/>
            <w:vAlign w:val="center"/>
          </w:tcPr>
          <w:p w:rsidR="00793E08" w:rsidRDefault="00793E08" w:rsidP="005B140B">
            <w:pPr>
              <w:jc w:val="center"/>
              <w:rPr>
                <w:sz w:val="20"/>
                <w:szCs w:val="20"/>
              </w:rPr>
            </w:pPr>
            <w:r>
              <w:rPr>
                <w:sz w:val="20"/>
                <w:szCs w:val="20"/>
              </w:rPr>
              <w:t>32,3</w:t>
            </w:r>
          </w:p>
        </w:tc>
        <w:tc>
          <w:tcPr>
            <w:tcW w:w="1134" w:type="dxa"/>
            <w:vAlign w:val="center"/>
          </w:tcPr>
          <w:p w:rsidR="00793E08" w:rsidRDefault="00793E08" w:rsidP="005B140B">
            <w:pPr>
              <w:jc w:val="center"/>
              <w:rPr>
                <w:sz w:val="20"/>
                <w:szCs w:val="20"/>
              </w:rPr>
            </w:pPr>
            <w:r>
              <w:rPr>
                <w:sz w:val="20"/>
                <w:szCs w:val="20"/>
              </w:rPr>
              <w:t>32,4</w:t>
            </w:r>
          </w:p>
        </w:tc>
        <w:tc>
          <w:tcPr>
            <w:tcW w:w="1134" w:type="dxa"/>
            <w:vAlign w:val="center"/>
          </w:tcPr>
          <w:p w:rsidR="00793E08" w:rsidRDefault="00793E08" w:rsidP="005B140B">
            <w:pPr>
              <w:jc w:val="center"/>
              <w:rPr>
                <w:sz w:val="20"/>
                <w:szCs w:val="20"/>
              </w:rPr>
            </w:pPr>
            <w:r>
              <w:rPr>
                <w:sz w:val="20"/>
                <w:szCs w:val="20"/>
              </w:rPr>
              <w:t>32,6</w:t>
            </w:r>
          </w:p>
        </w:tc>
        <w:tc>
          <w:tcPr>
            <w:tcW w:w="1134" w:type="dxa"/>
            <w:vAlign w:val="center"/>
          </w:tcPr>
          <w:p w:rsidR="00793E08" w:rsidRDefault="00793E08" w:rsidP="005B140B">
            <w:pPr>
              <w:jc w:val="center"/>
              <w:rPr>
                <w:sz w:val="20"/>
                <w:szCs w:val="20"/>
              </w:rPr>
            </w:pPr>
            <w:r>
              <w:rPr>
                <w:sz w:val="20"/>
                <w:szCs w:val="20"/>
              </w:rPr>
              <w:t>32,7</w:t>
            </w:r>
          </w:p>
        </w:tc>
        <w:tc>
          <w:tcPr>
            <w:tcW w:w="1134" w:type="dxa"/>
            <w:vAlign w:val="center"/>
          </w:tcPr>
          <w:p w:rsidR="00793E08" w:rsidRDefault="00793E08" w:rsidP="005B140B">
            <w:pPr>
              <w:jc w:val="center"/>
              <w:rPr>
                <w:sz w:val="20"/>
                <w:szCs w:val="20"/>
              </w:rPr>
            </w:pPr>
            <w:r>
              <w:rPr>
                <w:sz w:val="20"/>
                <w:szCs w:val="20"/>
              </w:rPr>
              <w:t>32,8</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14601" w:type="dxa"/>
            <w:gridSpan w:val="10"/>
            <w:shd w:val="clear" w:color="auto" w:fill="auto"/>
            <w:vAlign w:val="center"/>
          </w:tcPr>
          <w:p w:rsidR="00793E08" w:rsidRPr="00B50578" w:rsidRDefault="00793E08" w:rsidP="005B140B">
            <w:pPr>
              <w:keepNext/>
              <w:autoSpaceDE w:val="0"/>
              <w:autoSpaceDN w:val="0"/>
              <w:adjustRightInd w:val="0"/>
              <w:rPr>
                <w:b/>
                <w:i/>
                <w:color w:val="000000"/>
                <w:sz w:val="20"/>
                <w:szCs w:val="20"/>
              </w:rPr>
            </w:pPr>
            <w:r w:rsidRPr="00B50578">
              <w:rPr>
                <w:b/>
                <w:i/>
                <w:color w:val="000000"/>
                <w:sz w:val="20"/>
                <w:szCs w:val="20"/>
              </w:rPr>
              <w:t>Система водоснабжения</w:t>
            </w: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171"/>
              <w:rPr>
                <w:color w:val="000000"/>
                <w:sz w:val="20"/>
                <w:szCs w:val="20"/>
              </w:rPr>
            </w:pPr>
            <w:r w:rsidRPr="00B50578">
              <w:rPr>
                <w:color w:val="000000"/>
                <w:sz w:val="20"/>
                <w:szCs w:val="20"/>
              </w:rPr>
              <w:t>Потребление воды</w:t>
            </w:r>
          </w:p>
        </w:tc>
        <w:tc>
          <w:tcPr>
            <w:tcW w:w="1276" w:type="dxa"/>
            <w:shd w:val="clear" w:color="auto" w:fill="auto"/>
            <w:vAlign w:val="center"/>
          </w:tcPr>
          <w:p w:rsidR="00793E08" w:rsidRPr="00B50578" w:rsidRDefault="00793E08" w:rsidP="005B140B">
            <w:pPr>
              <w:keepNext/>
              <w:autoSpaceDE w:val="0"/>
              <w:autoSpaceDN w:val="0"/>
              <w:adjustRightInd w:val="0"/>
              <w:jc w:val="center"/>
              <w:rPr>
                <w:color w:val="000000"/>
                <w:sz w:val="20"/>
                <w:szCs w:val="20"/>
                <w:vertAlign w:val="superscript"/>
              </w:rPr>
            </w:pPr>
            <w:r w:rsidRPr="00B50578">
              <w:rPr>
                <w:color w:val="000000"/>
                <w:sz w:val="20"/>
                <w:szCs w:val="20"/>
              </w:rPr>
              <w:t>тыс. м</w:t>
            </w:r>
            <w:r w:rsidRPr="00B50578">
              <w:rPr>
                <w:color w:val="000000"/>
                <w:sz w:val="20"/>
                <w:szCs w:val="20"/>
                <w:vertAlign w:val="superscript"/>
              </w:rPr>
              <w:t>3</w:t>
            </w:r>
          </w:p>
        </w:tc>
        <w:tc>
          <w:tcPr>
            <w:tcW w:w="1134" w:type="dxa"/>
            <w:shd w:val="clear" w:color="auto" w:fill="auto"/>
            <w:vAlign w:val="center"/>
          </w:tcPr>
          <w:p w:rsidR="00793E08" w:rsidRDefault="00793E08" w:rsidP="005B140B">
            <w:pPr>
              <w:jc w:val="center"/>
              <w:rPr>
                <w:sz w:val="20"/>
                <w:szCs w:val="20"/>
              </w:rPr>
            </w:pPr>
            <w:r>
              <w:rPr>
                <w:sz w:val="20"/>
                <w:szCs w:val="20"/>
              </w:rPr>
              <w:t>1232,5</w:t>
            </w:r>
          </w:p>
        </w:tc>
        <w:tc>
          <w:tcPr>
            <w:tcW w:w="1134" w:type="dxa"/>
            <w:vAlign w:val="center"/>
          </w:tcPr>
          <w:p w:rsidR="00793E08" w:rsidRDefault="00793E08" w:rsidP="005B140B">
            <w:pPr>
              <w:jc w:val="center"/>
              <w:rPr>
                <w:sz w:val="20"/>
                <w:szCs w:val="20"/>
              </w:rPr>
            </w:pPr>
            <w:r>
              <w:rPr>
                <w:sz w:val="20"/>
                <w:szCs w:val="20"/>
              </w:rPr>
              <w:t>1245,0</w:t>
            </w:r>
          </w:p>
        </w:tc>
        <w:tc>
          <w:tcPr>
            <w:tcW w:w="1134" w:type="dxa"/>
            <w:vAlign w:val="center"/>
          </w:tcPr>
          <w:p w:rsidR="00793E08" w:rsidRDefault="00793E08" w:rsidP="005B140B">
            <w:pPr>
              <w:jc w:val="center"/>
              <w:rPr>
                <w:sz w:val="20"/>
                <w:szCs w:val="20"/>
              </w:rPr>
            </w:pPr>
            <w:r>
              <w:rPr>
                <w:sz w:val="20"/>
                <w:szCs w:val="20"/>
              </w:rPr>
              <w:t>1258,5</w:t>
            </w:r>
          </w:p>
        </w:tc>
        <w:tc>
          <w:tcPr>
            <w:tcW w:w="1134" w:type="dxa"/>
            <w:vAlign w:val="center"/>
          </w:tcPr>
          <w:p w:rsidR="00793E08" w:rsidRDefault="00793E08" w:rsidP="005B140B">
            <w:pPr>
              <w:jc w:val="center"/>
              <w:rPr>
                <w:sz w:val="20"/>
                <w:szCs w:val="20"/>
              </w:rPr>
            </w:pPr>
            <w:r>
              <w:rPr>
                <w:sz w:val="20"/>
                <w:szCs w:val="20"/>
              </w:rPr>
              <w:t>1272,1</w:t>
            </w:r>
          </w:p>
        </w:tc>
        <w:tc>
          <w:tcPr>
            <w:tcW w:w="1134" w:type="dxa"/>
            <w:vAlign w:val="center"/>
          </w:tcPr>
          <w:p w:rsidR="00793E08" w:rsidRDefault="00793E08" w:rsidP="005B140B">
            <w:pPr>
              <w:jc w:val="center"/>
              <w:rPr>
                <w:sz w:val="20"/>
                <w:szCs w:val="20"/>
              </w:rPr>
            </w:pPr>
            <w:r>
              <w:rPr>
                <w:sz w:val="20"/>
                <w:szCs w:val="20"/>
              </w:rPr>
              <w:t>1285,9</w:t>
            </w:r>
          </w:p>
        </w:tc>
        <w:tc>
          <w:tcPr>
            <w:tcW w:w="1134" w:type="dxa"/>
            <w:vAlign w:val="center"/>
          </w:tcPr>
          <w:p w:rsidR="00793E08" w:rsidRDefault="00793E08" w:rsidP="005B140B">
            <w:pPr>
              <w:jc w:val="center"/>
              <w:rPr>
                <w:sz w:val="20"/>
                <w:szCs w:val="20"/>
              </w:rPr>
            </w:pPr>
            <w:r>
              <w:rPr>
                <w:sz w:val="20"/>
                <w:szCs w:val="20"/>
              </w:rPr>
              <w:t>1299,8</w:t>
            </w:r>
          </w:p>
        </w:tc>
        <w:tc>
          <w:tcPr>
            <w:tcW w:w="1134" w:type="dxa"/>
            <w:vAlign w:val="center"/>
          </w:tcPr>
          <w:p w:rsidR="00793E08" w:rsidRDefault="00793E08" w:rsidP="005B140B">
            <w:pPr>
              <w:jc w:val="center"/>
              <w:rPr>
                <w:sz w:val="20"/>
                <w:szCs w:val="20"/>
              </w:rPr>
            </w:pPr>
            <w:r>
              <w:rPr>
                <w:sz w:val="20"/>
                <w:szCs w:val="20"/>
              </w:rPr>
              <w:t>1313,9</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население</w:t>
            </w:r>
          </w:p>
        </w:tc>
        <w:tc>
          <w:tcPr>
            <w:tcW w:w="1276" w:type="dxa"/>
            <w:shd w:val="clear" w:color="auto" w:fill="auto"/>
          </w:tcPr>
          <w:p w:rsidR="00793E08" w:rsidRDefault="00793E08" w:rsidP="005B140B">
            <w:pPr>
              <w:jc w:val="center"/>
            </w:pPr>
            <w:r w:rsidRPr="00201714">
              <w:rPr>
                <w:color w:val="000000"/>
                <w:sz w:val="20"/>
                <w:szCs w:val="20"/>
              </w:rPr>
              <w:t>тыс. м</w:t>
            </w:r>
            <w:r w:rsidRPr="00201714">
              <w:rPr>
                <w:color w:val="000000"/>
                <w:sz w:val="20"/>
                <w:szCs w:val="20"/>
                <w:vertAlign w:val="superscript"/>
              </w:rPr>
              <w:t>3</w:t>
            </w:r>
          </w:p>
        </w:tc>
        <w:tc>
          <w:tcPr>
            <w:tcW w:w="1134" w:type="dxa"/>
            <w:shd w:val="clear" w:color="auto" w:fill="auto"/>
            <w:vAlign w:val="center"/>
          </w:tcPr>
          <w:p w:rsidR="00793E08" w:rsidRDefault="00793E08" w:rsidP="005B140B">
            <w:pPr>
              <w:jc w:val="center"/>
              <w:rPr>
                <w:sz w:val="20"/>
                <w:szCs w:val="20"/>
              </w:rPr>
            </w:pPr>
            <w:r>
              <w:rPr>
                <w:sz w:val="20"/>
                <w:szCs w:val="20"/>
              </w:rPr>
              <w:t>856,7</w:t>
            </w:r>
          </w:p>
        </w:tc>
        <w:tc>
          <w:tcPr>
            <w:tcW w:w="1134" w:type="dxa"/>
            <w:vAlign w:val="center"/>
          </w:tcPr>
          <w:p w:rsidR="00793E08" w:rsidRDefault="00793E08" w:rsidP="005B140B">
            <w:pPr>
              <w:jc w:val="center"/>
              <w:rPr>
                <w:sz w:val="20"/>
                <w:szCs w:val="20"/>
              </w:rPr>
            </w:pPr>
            <w:r>
              <w:rPr>
                <w:sz w:val="20"/>
                <w:szCs w:val="20"/>
              </w:rPr>
              <w:t>865,4</w:t>
            </w:r>
          </w:p>
        </w:tc>
        <w:tc>
          <w:tcPr>
            <w:tcW w:w="1134" w:type="dxa"/>
            <w:vAlign w:val="center"/>
          </w:tcPr>
          <w:p w:rsidR="00793E08" w:rsidRDefault="00793E08" w:rsidP="005B140B">
            <w:pPr>
              <w:jc w:val="center"/>
              <w:rPr>
                <w:sz w:val="20"/>
                <w:szCs w:val="20"/>
              </w:rPr>
            </w:pPr>
            <w:r>
              <w:rPr>
                <w:sz w:val="20"/>
                <w:szCs w:val="20"/>
              </w:rPr>
              <w:t>874,1</w:t>
            </w:r>
          </w:p>
        </w:tc>
        <w:tc>
          <w:tcPr>
            <w:tcW w:w="1134" w:type="dxa"/>
            <w:vAlign w:val="center"/>
          </w:tcPr>
          <w:p w:rsidR="00793E08" w:rsidRDefault="00793E08" w:rsidP="005B140B">
            <w:pPr>
              <w:jc w:val="center"/>
              <w:rPr>
                <w:sz w:val="20"/>
                <w:szCs w:val="20"/>
              </w:rPr>
            </w:pPr>
            <w:r>
              <w:rPr>
                <w:sz w:val="20"/>
                <w:szCs w:val="20"/>
              </w:rPr>
              <w:t>882,8</w:t>
            </w:r>
          </w:p>
        </w:tc>
        <w:tc>
          <w:tcPr>
            <w:tcW w:w="1134" w:type="dxa"/>
            <w:vAlign w:val="center"/>
          </w:tcPr>
          <w:p w:rsidR="00793E08" w:rsidRDefault="00793E08" w:rsidP="005B140B">
            <w:pPr>
              <w:jc w:val="center"/>
              <w:rPr>
                <w:sz w:val="20"/>
                <w:szCs w:val="20"/>
              </w:rPr>
            </w:pPr>
            <w:r>
              <w:rPr>
                <w:sz w:val="20"/>
                <w:szCs w:val="20"/>
              </w:rPr>
              <w:t>891,6</w:t>
            </w:r>
          </w:p>
        </w:tc>
        <w:tc>
          <w:tcPr>
            <w:tcW w:w="1134" w:type="dxa"/>
            <w:vAlign w:val="center"/>
          </w:tcPr>
          <w:p w:rsidR="00793E08" w:rsidRDefault="00793E08" w:rsidP="005B140B">
            <w:pPr>
              <w:jc w:val="center"/>
              <w:rPr>
                <w:sz w:val="20"/>
                <w:szCs w:val="20"/>
              </w:rPr>
            </w:pPr>
            <w:r>
              <w:rPr>
                <w:sz w:val="20"/>
                <w:szCs w:val="20"/>
              </w:rPr>
              <w:t>900,5</w:t>
            </w:r>
          </w:p>
        </w:tc>
        <w:tc>
          <w:tcPr>
            <w:tcW w:w="1134" w:type="dxa"/>
            <w:vAlign w:val="center"/>
          </w:tcPr>
          <w:p w:rsidR="00793E08" w:rsidRDefault="00793E08" w:rsidP="005B140B">
            <w:pPr>
              <w:jc w:val="center"/>
              <w:rPr>
                <w:sz w:val="20"/>
                <w:szCs w:val="20"/>
              </w:rPr>
            </w:pPr>
            <w:r>
              <w:rPr>
                <w:sz w:val="20"/>
                <w:szCs w:val="20"/>
              </w:rPr>
              <w:t>909,4</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бюджетные организации</w:t>
            </w:r>
          </w:p>
        </w:tc>
        <w:tc>
          <w:tcPr>
            <w:tcW w:w="1276" w:type="dxa"/>
            <w:shd w:val="clear" w:color="auto" w:fill="auto"/>
          </w:tcPr>
          <w:p w:rsidR="00793E08" w:rsidRDefault="00793E08" w:rsidP="005B140B">
            <w:pPr>
              <w:jc w:val="center"/>
            </w:pPr>
            <w:r w:rsidRPr="00201714">
              <w:rPr>
                <w:color w:val="000000"/>
                <w:sz w:val="20"/>
                <w:szCs w:val="20"/>
              </w:rPr>
              <w:t>тыс. м</w:t>
            </w:r>
            <w:r w:rsidRPr="00201714">
              <w:rPr>
                <w:color w:val="000000"/>
                <w:sz w:val="20"/>
                <w:szCs w:val="20"/>
                <w:vertAlign w:val="superscript"/>
              </w:rPr>
              <w:t>3</w:t>
            </w:r>
          </w:p>
        </w:tc>
        <w:tc>
          <w:tcPr>
            <w:tcW w:w="1134" w:type="dxa"/>
            <w:shd w:val="clear" w:color="auto" w:fill="auto"/>
            <w:vAlign w:val="center"/>
          </w:tcPr>
          <w:p w:rsidR="00793E08" w:rsidRDefault="00793E08" w:rsidP="005B140B">
            <w:pPr>
              <w:jc w:val="center"/>
              <w:rPr>
                <w:sz w:val="20"/>
                <w:szCs w:val="20"/>
              </w:rPr>
            </w:pPr>
            <w:r>
              <w:rPr>
                <w:sz w:val="20"/>
                <w:szCs w:val="20"/>
              </w:rPr>
              <w:t>274,7</w:t>
            </w:r>
          </w:p>
        </w:tc>
        <w:tc>
          <w:tcPr>
            <w:tcW w:w="1134" w:type="dxa"/>
            <w:vAlign w:val="center"/>
          </w:tcPr>
          <w:p w:rsidR="00793E08" w:rsidRDefault="00793E08" w:rsidP="005B140B">
            <w:pPr>
              <w:jc w:val="center"/>
              <w:rPr>
                <w:sz w:val="20"/>
                <w:szCs w:val="20"/>
              </w:rPr>
            </w:pPr>
            <w:r>
              <w:rPr>
                <w:sz w:val="20"/>
                <w:szCs w:val="20"/>
              </w:rPr>
              <w:t>277,5</w:t>
            </w:r>
          </w:p>
        </w:tc>
        <w:tc>
          <w:tcPr>
            <w:tcW w:w="1134" w:type="dxa"/>
            <w:vAlign w:val="center"/>
          </w:tcPr>
          <w:p w:rsidR="00793E08" w:rsidRDefault="00793E08" w:rsidP="005B140B">
            <w:pPr>
              <w:jc w:val="center"/>
              <w:rPr>
                <w:sz w:val="20"/>
                <w:szCs w:val="20"/>
              </w:rPr>
            </w:pPr>
            <w:r>
              <w:rPr>
                <w:sz w:val="20"/>
                <w:szCs w:val="20"/>
              </w:rPr>
              <w:t>280,3</w:t>
            </w:r>
          </w:p>
        </w:tc>
        <w:tc>
          <w:tcPr>
            <w:tcW w:w="1134" w:type="dxa"/>
            <w:vAlign w:val="center"/>
          </w:tcPr>
          <w:p w:rsidR="00793E08" w:rsidRDefault="00793E08" w:rsidP="005B140B">
            <w:pPr>
              <w:jc w:val="center"/>
              <w:rPr>
                <w:sz w:val="20"/>
                <w:szCs w:val="20"/>
              </w:rPr>
            </w:pPr>
            <w:r>
              <w:rPr>
                <w:sz w:val="20"/>
                <w:szCs w:val="20"/>
              </w:rPr>
              <w:t>283,1</w:t>
            </w:r>
          </w:p>
        </w:tc>
        <w:tc>
          <w:tcPr>
            <w:tcW w:w="1134" w:type="dxa"/>
            <w:vAlign w:val="center"/>
          </w:tcPr>
          <w:p w:rsidR="00793E08" w:rsidRDefault="00793E08" w:rsidP="005B140B">
            <w:pPr>
              <w:jc w:val="center"/>
              <w:rPr>
                <w:sz w:val="20"/>
                <w:szCs w:val="20"/>
              </w:rPr>
            </w:pPr>
            <w:r>
              <w:rPr>
                <w:sz w:val="20"/>
                <w:szCs w:val="20"/>
              </w:rPr>
              <w:t>285,9</w:t>
            </w:r>
          </w:p>
        </w:tc>
        <w:tc>
          <w:tcPr>
            <w:tcW w:w="1134" w:type="dxa"/>
            <w:vAlign w:val="center"/>
          </w:tcPr>
          <w:p w:rsidR="00793E08" w:rsidRDefault="00793E08" w:rsidP="005B140B">
            <w:pPr>
              <w:jc w:val="center"/>
              <w:rPr>
                <w:sz w:val="20"/>
                <w:szCs w:val="20"/>
              </w:rPr>
            </w:pPr>
            <w:r>
              <w:rPr>
                <w:sz w:val="20"/>
                <w:szCs w:val="20"/>
              </w:rPr>
              <w:t>288,7</w:t>
            </w:r>
          </w:p>
        </w:tc>
        <w:tc>
          <w:tcPr>
            <w:tcW w:w="1134" w:type="dxa"/>
            <w:vAlign w:val="center"/>
          </w:tcPr>
          <w:p w:rsidR="00793E08" w:rsidRDefault="00793E08" w:rsidP="005B140B">
            <w:pPr>
              <w:jc w:val="center"/>
              <w:rPr>
                <w:sz w:val="20"/>
                <w:szCs w:val="20"/>
              </w:rPr>
            </w:pPr>
            <w:r>
              <w:rPr>
                <w:sz w:val="20"/>
                <w:szCs w:val="20"/>
              </w:rPr>
              <w:t>291,6</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прочие потребители</w:t>
            </w:r>
          </w:p>
        </w:tc>
        <w:tc>
          <w:tcPr>
            <w:tcW w:w="1276" w:type="dxa"/>
            <w:shd w:val="clear" w:color="auto" w:fill="auto"/>
          </w:tcPr>
          <w:p w:rsidR="00793E08" w:rsidRDefault="00793E08" w:rsidP="005B140B">
            <w:pPr>
              <w:jc w:val="center"/>
            </w:pPr>
            <w:r w:rsidRPr="00201714">
              <w:rPr>
                <w:color w:val="000000"/>
                <w:sz w:val="20"/>
                <w:szCs w:val="20"/>
              </w:rPr>
              <w:t>тыс. м</w:t>
            </w:r>
            <w:r w:rsidRPr="00201714">
              <w:rPr>
                <w:color w:val="000000"/>
                <w:sz w:val="20"/>
                <w:szCs w:val="20"/>
                <w:vertAlign w:val="superscript"/>
              </w:rPr>
              <w:t>3</w:t>
            </w:r>
          </w:p>
        </w:tc>
        <w:tc>
          <w:tcPr>
            <w:tcW w:w="1134" w:type="dxa"/>
            <w:shd w:val="clear" w:color="auto" w:fill="auto"/>
            <w:vAlign w:val="center"/>
          </w:tcPr>
          <w:p w:rsidR="00793E08" w:rsidRDefault="00793E08" w:rsidP="005B140B">
            <w:pPr>
              <w:jc w:val="center"/>
              <w:rPr>
                <w:sz w:val="20"/>
                <w:szCs w:val="20"/>
              </w:rPr>
            </w:pPr>
            <w:r>
              <w:rPr>
                <w:sz w:val="20"/>
                <w:szCs w:val="20"/>
              </w:rPr>
              <w:t>101,1</w:t>
            </w:r>
          </w:p>
        </w:tc>
        <w:tc>
          <w:tcPr>
            <w:tcW w:w="1134" w:type="dxa"/>
            <w:vAlign w:val="center"/>
          </w:tcPr>
          <w:p w:rsidR="00793E08" w:rsidRDefault="00793E08" w:rsidP="005B140B">
            <w:pPr>
              <w:jc w:val="center"/>
              <w:rPr>
                <w:sz w:val="20"/>
                <w:szCs w:val="20"/>
              </w:rPr>
            </w:pPr>
            <w:r>
              <w:rPr>
                <w:sz w:val="20"/>
                <w:szCs w:val="20"/>
              </w:rPr>
              <w:t>102,1</w:t>
            </w:r>
          </w:p>
        </w:tc>
        <w:tc>
          <w:tcPr>
            <w:tcW w:w="1134" w:type="dxa"/>
            <w:vAlign w:val="center"/>
          </w:tcPr>
          <w:p w:rsidR="00793E08" w:rsidRDefault="00793E08" w:rsidP="005B140B">
            <w:pPr>
              <w:jc w:val="center"/>
              <w:rPr>
                <w:sz w:val="20"/>
                <w:szCs w:val="20"/>
              </w:rPr>
            </w:pPr>
            <w:r>
              <w:rPr>
                <w:sz w:val="20"/>
                <w:szCs w:val="20"/>
              </w:rPr>
              <w:t>104,1</w:t>
            </w:r>
          </w:p>
        </w:tc>
        <w:tc>
          <w:tcPr>
            <w:tcW w:w="1134" w:type="dxa"/>
            <w:vAlign w:val="center"/>
          </w:tcPr>
          <w:p w:rsidR="00793E08" w:rsidRDefault="00793E08" w:rsidP="005B140B">
            <w:pPr>
              <w:jc w:val="center"/>
              <w:rPr>
                <w:sz w:val="20"/>
                <w:szCs w:val="20"/>
              </w:rPr>
            </w:pPr>
            <w:r>
              <w:rPr>
                <w:sz w:val="20"/>
                <w:szCs w:val="20"/>
              </w:rPr>
              <w:t>106,3</w:t>
            </w:r>
          </w:p>
        </w:tc>
        <w:tc>
          <w:tcPr>
            <w:tcW w:w="1134" w:type="dxa"/>
            <w:vAlign w:val="center"/>
          </w:tcPr>
          <w:p w:rsidR="00793E08" w:rsidRDefault="00793E08" w:rsidP="005B140B">
            <w:pPr>
              <w:jc w:val="center"/>
              <w:rPr>
                <w:sz w:val="20"/>
                <w:szCs w:val="20"/>
              </w:rPr>
            </w:pPr>
            <w:r>
              <w:rPr>
                <w:sz w:val="20"/>
                <w:szCs w:val="20"/>
              </w:rPr>
              <w:t>108,5</w:t>
            </w:r>
          </w:p>
        </w:tc>
        <w:tc>
          <w:tcPr>
            <w:tcW w:w="1134" w:type="dxa"/>
            <w:vAlign w:val="center"/>
          </w:tcPr>
          <w:p w:rsidR="00793E08" w:rsidRDefault="00793E08" w:rsidP="005B140B">
            <w:pPr>
              <w:jc w:val="center"/>
              <w:rPr>
                <w:sz w:val="20"/>
                <w:szCs w:val="20"/>
              </w:rPr>
            </w:pPr>
            <w:r>
              <w:rPr>
                <w:sz w:val="20"/>
                <w:szCs w:val="20"/>
              </w:rPr>
              <w:t>110,7</w:t>
            </w:r>
          </w:p>
        </w:tc>
        <w:tc>
          <w:tcPr>
            <w:tcW w:w="1134" w:type="dxa"/>
            <w:vAlign w:val="center"/>
          </w:tcPr>
          <w:p w:rsidR="00793E08" w:rsidRDefault="00793E08" w:rsidP="005B140B">
            <w:pPr>
              <w:jc w:val="center"/>
              <w:rPr>
                <w:sz w:val="20"/>
                <w:szCs w:val="20"/>
              </w:rPr>
            </w:pPr>
            <w:r>
              <w:rPr>
                <w:sz w:val="20"/>
                <w:szCs w:val="20"/>
              </w:rPr>
              <w:t>112,9</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14601" w:type="dxa"/>
            <w:gridSpan w:val="10"/>
            <w:shd w:val="clear" w:color="auto" w:fill="auto"/>
            <w:vAlign w:val="center"/>
          </w:tcPr>
          <w:p w:rsidR="00793E08" w:rsidRPr="00B50578" w:rsidRDefault="00793E08" w:rsidP="005B140B">
            <w:pPr>
              <w:keepNext/>
              <w:autoSpaceDE w:val="0"/>
              <w:autoSpaceDN w:val="0"/>
              <w:adjustRightInd w:val="0"/>
              <w:rPr>
                <w:b/>
                <w:i/>
                <w:color w:val="000000"/>
                <w:sz w:val="20"/>
                <w:szCs w:val="20"/>
              </w:rPr>
            </w:pPr>
            <w:r w:rsidRPr="00B50578">
              <w:rPr>
                <w:b/>
                <w:i/>
                <w:color w:val="000000"/>
                <w:sz w:val="20"/>
                <w:szCs w:val="20"/>
              </w:rPr>
              <w:t>Система водоотведения</w:t>
            </w: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171"/>
              <w:rPr>
                <w:color w:val="000000"/>
                <w:sz w:val="20"/>
                <w:szCs w:val="20"/>
              </w:rPr>
            </w:pPr>
            <w:r w:rsidRPr="00B50578">
              <w:rPr>
                <w:color w:val="000000"/>
                <w:sz w:val="20"/>
                <w:szCs w:val="20"/>
              </w:rPr>
              <w:t>Объем отведенных стоков</w:t>
            </w:r>
          </w:p>
        </w:tc>
        <w:tc>
          <w:tcPr>
            <w:tcW w:w="1276" w:type="dxa"/>
            <w:shd w:val="clear" w:color="auto" w:fill="auto"/>
            <w:vAlign w:val="center"/>
          </w:tcPr>
          <w:p w:rsidR="00793E08" w:rsidRPr="00B50578" w:rsidRDefault="00793E08" w:rsidP="005B140B">
            <w:pPr>
              <w:keepNext/>
              <w:autoSpaceDE w:val="0"/>
              <w:autoSpaceDN w:val="0"/>
              <w:adjustRightInd w:val="0"/>
              <w:jc w:val="center"/>
              <w:rPr>
                <w:color w:val="000000"/>
                <w:sz w:val="20"/>
                <w:szCs w:val="20"/>
                <w:vertAlign w:val="superscript"/>
              </w:rPr>
            </w:pPr>
            <w:r w:rsidRPr="00B50578">
              <w:rPr>
                <w:color w:val="000000"/>
                <w:sz w:val="20"/>
                <w:szCs w:val="20"/>
              </w:rPr>
              <w:t>тыс. м</w:t>
            </w:r>
            <w:r w:rsidRPr="00B50578">
              <w:rPr>
                <w:color w:val="000000"/>
                <w:sz w:val="20"/>
                <w:szCs w:val="20"/>
                <w:vertAlign w:val="superscript"/>
              </w:rPr>
              <w:t>3</w:t>
            </w:r>
          </w:p>
        </w:tc>
        <w:tc>
          <w:tcPr>
            <w:tcW w:w="1134" w:type="dxa"/>
            <w:shd w:val="clear" w:color="auto" w:fill="auto"/>
            <w:vAlign w:val="center"/>
          </w:tcPr>
          <w:p w:rsidR="00793E08" w:rsidRDefault="00793E08" w:rsidP="005B140B">
            <w:pPr>
              <w:jc w:val="center"/>
              <w:rPr>
                <w:sz w:val="20"/>
                <w:szCs w:val="20"/>
              </w:rPr>
            </w:pPr>
            <w:r>
              <w:rPr>
                <w:sz w:val="20"/>
                <w:szCs w:val="20"/>
              </w:rPr>
              <w:t>1207,9</w:t>
            </w:r>
          </w:p>
        </w:tc>
        <w:tc>
          <w:tcPr>
            <w:tcW w:w="1134" w:type="dxa"/>
            <w:vAlign w:val="center"/>
          </w:tcPr>
          <w:p w:rsidR="00793E08" w:rsidRDefault="00793E08" w:rsidP="005B140B">
            <w:pPr>
              <w:jc w:val="center"/>
              <w:rPr>
                <w:sz w:val="20"/>
                <w:szCs w:val="20"/>
              </w:rPr>
            </w:pPr>
            <w:r>
              <w:rPr>
                <w:sz w:val="20"/>
                <w:szCs w:val="20"/>
              </w:rPr>
              <w:t>1220,1</w:t>
            </w:r>
          </w:p>
        </w:tc>
        <w:tc>
          <w:tcPr>
            <w:tcW w:w="1134" w:type="dxa"/>
            <w:vAlign w:val="center"/>
          </w:tcPr>
          <w:p w:rsidR="00793E08" w:rsidRDefault="00793E08" w:rsidP="005B140B">
            <w:pPr>
              <w:jc w:val="center"/>
              <w:rPr>
                <w:sz w:val="20"/>
                <w:szCs w:val="20"/>
              </w:rPr>
            </w:pPr>
            <w:r>
              <w:rPr>
                <w:sz w:val="20"/>
                <w:szCs w:val="20"/>
              </w:rPr>
              <w:t>1233,3</w:t>
            </w:r>
          </w:p>
        </w:tc>
        <w:tc>
          <w:tcPr>
            <w:tcW w:w="1134" w:type="dxa"/>
            <w:vAlign w:val="center"/>
          </w:tcPr>
          <w:p w:rsidR="00793E08" w:rsidRDefault="00793E08" w:rsidP="005B140B">
            <w:pPr>
              <w:jc w:val="center"/>
              <w:rPr>
                <w:sz w:val="20"/>
                <w:szCs w:val="20"/>
              </w:rPr>
            </w:pPr>
            <w:r>
              <w:rPr>
                <w:sz w:val="20"/>
                <w:szCs w:val="20"/>
              </w:rPr>
              <w:t>1259,4</w:t>
            </w:r>
          </w:p>
        </w:tc>
        <w:tc>
          <w:tcPr>
            <w:tcW w:w="1134" w:type="dxa"/>
            <w:vAlign w:val="center"/>
          </w:tcPr>
          <w:p w:rsidR="00793E08" w:rsidRDefault="00793E08" w:rsidP="005B140B">
            <w:pPr>
              <w:jc w:val="center"/>
              <w:rPr>
                <w:sz w:val="20"/>
                <w:szCs w:val="20"/>
              </w:rPr>
            </w:pPr>
            <w:r>
              <w:rPr>
                <w:sz w:val="20"/>
                <w:szCs w:val="20"/>
              </w:rPr>
              <w:t>1273,0</w:t>
            </w:r>
          </w:p>
        </w:tc>
        <w:tc>
          <w:tcPr>
            <w:tcW w:w="1134" w:type="dxa"/>
            <w:vAlign w:val="center"/>
          </w:tcPr>
          <w:p w:rsidR="00793E08" w:rsidRDefault="00793E08" w:rsidP="005B140B">
            <w:pPr>
              <w:jc w:val="center"/>
              <w:rPr>
                <w:sz w:val="20"/>
                <w:szCs w:val="20"/>
              </w:rPr>
            </w:pPr>
            <w:r>
              <w:rPr>
                <w:sz w:val="20"/>
                <w:szCs w:val="20"/>
              </w:rPr>
              <w:t>1286,9</w:t>
            </w:r>
          </w:p>
        </w:tc>
        <w:tc>
          <w:tcPr>
            <w:tcW w:w="1134" w:type="dxa"/>
            <w:vAlign w:val="center"/>
          </w:tcPr>
          <w:p w:rsidR="00793E08" w:rsidRDefault="00793E08" w:rsidP="005B140B">
            <w:pPr>
              <w:jc w:val="center"/>
              <w:rPr>
                <w:sz w:val="20"/>
                <w:szCs w:val="20"/>
              </w:rPr>
            </w:pPr>
            <w:r>
              <w:rPr>
                <w:sz w:val="20"/>
                <w:szCs w:val="20"/>
              </w:rPr>
              <w:t>1300,8</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население</w:t>
            </w:r>
          </w:p>
        </w:tc>
        <w:tc>
          <w:tcPr>
            <w:tcW w:w="1276" w:type="dxa"/>
            <w:shd w:val="clear" w:color="auto" w:fill="auto"/>
          </w:tcPr>
          <w:p w:rsidR="00793E08" w:rsidRDefault="00793E08" w:rsidP="005B140B">
            <w:pPr>
              <w:jc w:val="center"/>
            </w:pPr>
            <w:r w:rsidRPr="008D2956">
              <w:rPr>
                <w:color w:val="000000"/>
                <w:sz w:val="20"/>
                <w:szCs w:val="20"/>
              </w:rPr>
              <w:t>тыс. м</w:t>
            </w:r>
            <w:r w:rsidRPr="008D2956">
              <w:rPr>
                <w:color w:val="000000"/>
                <w:sz w:val="20"/>
                <w:szCs w:val="20"/>
                <w:vertAlign w:val="superscript"/>
              </w:rPr>
              <w:t>3</w:t>
            </w:r>
          </w:p>
        </w:tc>
        <w:tc>
          <w:tcPr>
            <w:tcW w:w="1134" w:type="dxa"/>
            <w:shd w:val="clear" w:color="auto" w:fill="auto"/>
            <w:vAlign w:val="center"/>
          </w:tcPr>
          <w:p w:rsidR="00793E08" w:rsidRDefault="00793E08" w:rsidP="005B140B">
            <w:pPr>
              <w:jc w:val="center"/>
              <w:rPr>
                <w:sz w:val="20"/>
                <w:szCs w:val="20"/>
              </w:rPr>
            </w:pPr>
            <w:r>
              <w:rPr>
                <w:sz w:val="20"/>
                <w:szCs w:val="20"/>
              </w:rPr>
              <w:t>839,6</w:t>
            </w:r>
          </w:p>
        </w:tc>
        <w:tc>
          <w:tcPr>
            <w:tcW w:w="1134" w:type="dxa"/>
            <w:vAlign w:val="center"/>
          </w:tcPr>
          <w:p w:rsidR="00793E08" w:rsidRDefault="00793E08" w:rsidP="005B140B">
            <w:pPr>
              <w:jc w:val="center"/>
              <w:rPr>
                <w:sz w:val="20"/>
                <w:szCs w:val="20"/>
              </w:rPr>
            </w:pPr>
            <w:r>
              <w:rPr>
                <w:sz w:val="20"/>
                <w:szCs w:val="20"/>
              </w:rPr>
              <w:t>848,1</w:t>
            </w:r>
          </w:p>
        </w:tc>
        <w:tc>
          <w:tcPr>
            <w:tcW w:w="1134" w:type="dxa"/>
            <w:vAlign w:val="center"/>
          </w:tcPr>
          <w:p w:rsidR="00793E08" w:rsidRDefault="00793E08" w:rsidP="005B140B">
            <w:pPr>
              <w:jc w:val="center"/>
              <w:rPr>
                <w:sz w:val="20"/>
                <w:szCs w:val="20"/>
              </w:rPr>
            </w:pPr>
            <w:r>
              <w:rPr>
                <w:sz w:val="20"/>
                <w:szCs w:val="20"/>
              </w:rPr>
              <w:t>856,6</w:t>
            </w:r>
          </w:p>
        </w:tc>
        <w:tc>
          <w:tcPr>
            <w:tcW w:w="1134" w:type="dxa"/>
            <w:vAlign w:val="center"/>
          </w:tcPr>
          <w:p w:rsidR="00793E08" w:rsidRDefault="00793E08" w:rsidP="005B140B">
            <w:pPr>
              <w:jc w:val="center"/>
              <w:rPr>
                <w:sz w:val="20"/>
                <w:szCs w:val="20"/>
              </w:rPr>
            </w:pPr>
            <w:r>
              <w:rPr>
                <w:sz w:val="20"/>
                <w:szCs w:val="20"/>
              </w:rPr>
              <w:t>873,9</w:t>
            </w:r>
          </w:p>
        </w:tc>
        <w:tc>
          <w:tcPr>
            <w:tcW w:w="1134" w:type="dxa"/>
            <w:vAlign w:val="center"/>
          </w:tcPr>
          <w:p w:rsidR="00793E08" w:rsidRDefault="00793E08" w:rsidP="005B140B">
            <w:pPr>
              <w:jc w:val="center"/>
              <w:rPr>
                <w:sz w:val="20"/>
                <w:szCs w:val="20"/>
              </w:rPr>
            </w:pPr>
            <w:r>
              <w:rPr>
                <w:sz w:val="20"/>
                <w:szCs w:val="20"/>
              </w:rPr>
              <w:t>882,6</w:t>
            </w:r>
          </w:p>
        </w:tc>
        <w:tc>
          <w:tcPr>
            <w:tcW w:w="1134" w:type="dxa"/>
            <w:vAlign w:val="center"/>
          </w:tcPr>
          <w:p w:rsidR="00793E08" w:rsidRDefault="00793E08" w:rsidP="005B140B">
            <w:pPr>
              <w:jc w:val="center"/>
              <w:rPr>
                <w:sz w:val="20"/>
                <w:szCs w:val="20"/>
              </w:rPr>
            </w:pPr>
            <w:r>
              <w:rPr>
                <w:sz w:val="20"/>
                <w:szCs w:val="20"/>
              </w:rPr>
              <w:t>891,4</w:t>
            </w:r>
          </w:p>
        </w:tc>
        <w:tc>
          <w:tcPr>
            <w:tcW w:w="1134" w:type="dxa"/>
            <w:vAlign w:val="center"/>
          </w:tcPr>
          <w:p w:rsidR="00793E08" w:rsidRDefault="00793E08" w:rsidP="005B140B">
            <w:pPr>
              <w:jc w:val="center"/>
              <w:rPr>
                <w:sz w:val="20"/>
                <w:szCs w:val="20"/>
              </w:rPr>
            </w:pPr>
            <w:r>
              <w:rPr>
                <w:sz w:val="20"/>
                <w:szCs w:val="20"/>
              </w:rPr>
              <w:t>900,3</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бюджетные организации</w:t>
            </w:r>
          </w:p>
        </w:tc>
        <w:tc>
          <w:tcPr>
            <w:tcW w:w="1276" w:type="dxa"/>
            <w:shd w:val="clear" w:color="auto" w:fill="auto"/>
          </w:tcPr>
          <w:p w:rsidR="00793E08" w:rsidRDefault="00793E08" w:rsidP="005B140B">
            <w:pPr>
              <w:jc w:val="center"/>
            </w:pPr>
            <w:r w:rsidRPr="008D2956">
              <w:rPr>
                <w:color w:val="000000"/>
                <w:sz w:val="20"/>
                <w:szCs w:val="20"/>
              </w:rPr>
              <w:t>тыс. м</w:t>
            </w:r>
            <w:r w:rsidRPr="008D2956">
              <w:rPr>
                <w:color w:val="000000"/>
                <w:sz w:val="20"/>
                <w:szCs w:val="20"/>
                <w:vertAlign w:val="superscript"/>
              </w:rPr>
              <w:t>3</w:t>
            </w:r>
          </w:p>
        </w:tc>
        <w:tc>
          <w:tcPr>
            <w:tcW w:w="1134" w:type="dxa"/>
            <w:shd w:val="clear" w:color="auto" w:fill="auto"/>
            <w:vAlign w:val="center"/>
          </w:tcPr>
          <w:p w:rsidR="00793E08" w:rsidRDefault="00793E08" w:rsidP="005B140B">
            <w:pPr>
              <w:jc w:val="center"/>
              <w:rPr>
                <w:sz w:val="20"/>
                <w:szCs w:val="20"/>
              </w:rPr>
            </w:pPr>
            <w:r>
              <w:rPr>
                <w:sz w:val="20"/>
                <w:szCs w:val="20"/>
              </w:rPr>
              <w:t>269,2</w:t>
            </w:r>
          </w:p>
        </w:tc>
        <w:tc>
          <w:tcPr>
            <w:tcW w:w="1134" w:type="dxa"/>
            <w:vAlign w:val="center"/>
          </w:tcPr>
          <w:p w:rsidR="00793E08" w:rsidRDefault="00793E08" w:rsidP="005B140B">
            <w:pPr>
              <w:jc w:val="center"/>
              <w:rPr>
                <w:sz w:val="20"/>
                <w:szCs w:val="20"/>
              </w:rPr>
            </w:pPr>
            <w:r>
              <w:rPr>
                <w:sz w:val="20"/>
                <w:szCs w:val="20"/>
              </w:rPr>
              <w:t>271,9</w:t>
            </w:r>
          </w:p>
        </w:tc>
        <w:tc>
          <w:tcPr>
            <w:tcW w:w="1134" w:type="dxa"/>
            <w:vAlign w:val="center"/>
          </w:tcPr>
          <w:p w:rsidR="00793E08" w:rsidRDefault="00793E08" w:rsidP="005B140B">
            <w:pPr>
              <w:jc w:val="center"/>
              <w:rPr>
                <w:sz w:val="20"/>
                <w:szCs w:val="20"/>
              </w:rPr>
            </w:pPr>
            <w:r>
              <w:rPr>
                <w:sz w:val="20"/>
                <w:szCs w:val="20"/>
              </w:rPr>
              <w:t>274,7</w:t>
            </w:r>
          </w:p>
        </w:tc>
        <w:tc>
          <w:tcPr>
            <w:tcW w:w="1134" w:type="dxa"/>
            <w:vAlign w:val="center"/>
          </w:tcPr>
          <w:p w:rsidR="00793E08" w:rsidRDefault="00793E08" w:rsidP="005B140B">
            <w:pPr>
              <w:jc w:val="center"/>
              <w:rPr>
                <w:sz w:val="20"/>
                <w:szCs w:val="20"/>
              </w:rPr>
            </w:pPr>
            <w:r>
              <w:rPr>
                <w:sz w:val="20"/>
                <w:szCs w:val="20"/>
              </w:rPr>
              <w:t>280,2</w:t>
            </w:r>
          </w:p>
        </w:tc>
        <w:tc>
          <w:tcPr>
            <w:tcW w:w="1134" w:type="dxa"/>
            <w:vAlign w:val="center"/>
          </w:tcPr>
          <w:p w:rsidR="00793E08" w:rsidRDefault="00793E08" w:rsidP="005B140B">
            <w:pPr>
              <w:jc w:val="center"/>
              <w:rPr>
                <w:sz w:val="20"/>
                <w:szCs w:val="20"/>
              </w:rPr>
            </w:pPr>
            <w:r>
              <w:rPr>
                <w:sz w:val="20"/>
                <w:szCs w:val="20"/>
              </w:rPr>
              <w:t>283,0</w:t>
            </w:r>
          </w:p>
        </w:tc>
        <w:tc>
          <w:tcPr>
            <w:tcW w:w="1134" w:type="dxa"/>
            <w:vAlign w:val="center"/>
          </w:tcPr>
          <w:p w:rsidR="00793E08" w:rsidRDefault="00793E08" w:rsidP="005B140B">
            <w:pPr>
              <w:jc w:val="center"/>
              <w:rPr>
                <w:sz w:val="20"/>
                <w:szCs w:val="20"/>
              </w:rPr>
            </w:pPr>
            <w:r>
              <w:rPr>
                <w:sz w:val="20"/>
                <w:szCs w:val="20"/>
              </w:rPr>
              <w:t>285,8</w:t>
            </w:r>
          </w:p>
        </w:tc>
        <w:tc>
          <w:tcPr>
            <w:tcW w:w="1134" w:type="dxa"/>
            <w:vAlign w:val="center"/>
          </w:tcPr>
          <w:p w:rsidR="00793E08" w:rsidRDefault="00793E08" w:rsidP="005B140B">
            <w:pPr>
              <w:jc w:val="center"/>
              <w:rPr>
                <w:sz w:val="20"/>
                <w:szCs w:val="20"/>
              </w:rPr>
            </w:pPr>
            <w:r>
              <w:rPr>
                <w:sz w:val="20"/>
                <w:szCs w:val="20"/>
              </w:rPr>
              <w:t>288,7</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прочие потребители</w:t>
            </w:r>
          </w:p>
        </w:tc>
        <w:tc>
          <w:tcPr>
            <w:tcW w:w="1276" w:type="dxa"/>
            <w:shd w:val="clear" w:color="auto" w:fill="auto"/>
          </w:tcPr>
          <w:p w:rsidR="00793E08" w:rsidRDefault="00793E08" w:rsidP="005B140B">
            <w:pPr>
              <w:jc w:val="center"/>
            </w:pPr>
            <w:r w:rsidRPr="008D2956">
              <w:rPr>
                <w:color w:val="000000"/>
                <w:sz w:val="20"/>
                <w:szCs w:val="20"/>
              </w:rPr>
              <w:t>тыс. м</w:t>
            </w:r>
            <w:r w:rsidRPr="008D2956">
              <w:rPr>
                <w:color w:val="000000"/>
                <w:sz w:val="20"/>
                <w:szCs w:val="20"/>
                <w:vertAlign w:val="superscript"/>
              </w:rPr>
              <w:t>3</w:t>
            </w:r>
          </w:p>
        </w:tc>
        <w:tc>
          <w:tcPr>
            <w:tcW w:w="1134" w:type="dxa"/>
            <w:shd w:val="clear" w:color="auto" w:fill="auto"/>
            <w:vAlign w:val="center"/>
          </w:tcPr>
          <w:p w:rsidR="00793E08" w:rsidRDefault="00793E08" w:rsidP="005B140B">
            <w:pPr>
              <w:jc w:val="center"/>
              <w:rPr>
                <w:sz w:val="20"/>
                <w:szCs w:val="20"/>
              </w:rPr>
            </w:pPr>
            <w:r>
              <w:rPr>
                <w:sz w:val="20"/>
                <w:szCs w:val="20"/>
              </w:rPr>
              <w:t>99,1</w:t>
            </w:r>
          </w:p>
        </w:tc>
        <w:tc>
          <w:tcPr>
            <w:tcW w:w="1134" w:type="dxa"/>
            <w:vAlign w:val="center"/>
          </w:tcPr>
          <w:p w:rsidR="00793E08" w:rsidRDefault="00793E08" w:rsidP="005B140B">
            <w:pPr>
              <w:jc w:val="center"/>
              <w:rPr>
                <w:sz w:val="20"/>
                <w:szCs w:val="20"/>
              </w:rPr>
            </w:pPr>
            <w:r>
              <w:rPr>
                <w:sz w:val="20"/>
                <w:szCs w:val="20"/>
              </w:rPr>
              <w:t>100,1</w:t>
            </w:r>
          </w:p>
        </w:tc>
        <w:tc>
          <w:tcPr>
            <w:tcW w:w="1134" w:type="dxa"/>
            <w:vAlign w:val="center"/>
          </w:tcPr>
          <w:p w:rsidR="00793E08" w:rsidRDefault="00793E08" w:rsidP="005B140B">
            <w:pPr>
              <w:jc w:val="center"/>
              <w:rPr>
                <w:sz w:val="20"/>
                <w:szCs w:val="20"/>
              </w:rPr>
            </w:pPr>
            <w:r>
              <w:rPr>
                <w:sz w:val="20"/>
                <w:szCs w:val="20"/>
              </w:rPr>
              <w:t>102,1</w:t>
            </w:r>
          </w:p>
        </w:tc>
        <w:tc>
          <w:tcPr>
            <w:tcW w:w="1134" w:type="dxa"/>
            <w:vAlign w:val="center"/>
          </w:tcPr>
          <w:p w:rsidR="00793E08" w:rsidRDefault="00793E08" w:rsidP="005B140B">
            <w:pPr>
              <w:jc w:val="center"/>
              <w:rPr>
                <w:sz w:val="20"/>
                <w:szCs w:val="20"/>
              </w:rPr>
            </w:pPr>
            <w:r>
              <w:rPr>
                <w:sz w:val="20"/>
                <w:szCs w:val="20"/>
              </w:rPr>
              <w:t>105,2</w:t>
            </w:r>
          </w:p>
        </w:tc>
        <w:tc>
          <w:tcPr>
            <w:tcW w:w="1134" w:type="dxa"/>
            <w:vAlign w:val="center"/>
          </w:tcPr>
          <w:p w:rsidR="00793E08" w:rsidRDefault="00793E08" w:rsidP="005B140B">
            <w:pPr>
              <w:jc w:val="center"/>
              <w:rPr>
                <w:sz w:val="20"/>
                <w:szCs w:val="20"/>
              </w:rPr>
            </w:pPr>
            <w:r>
              <w:rPr>
                <w:sz w:val="20"/>
                <w:szCs w:val="20"/>
              </w:rPr>
              <w:t>107,4</w:t>
            </w:r>
          </w:p>
        </w:tc>
        <w:tc>
          <w:tcPr>
            <w:tcW w:w="1134" w:type="dxa"/>
            <w:vAlign w:val="center"/>
          </w:tcPr>
          <w:p w:rsidR="00793E08" w:rsidRDefault="00793E08" w:rsidP="005B140B">
            <w:pPr>
              <w:jc w:val="center"/>
              <w:rPr>
                <w:sz w:val="20"/>
                <w:szCs w:val="20"/>
              </w:rPr>
            </w:pPr>
            <w:r>
              <w:rPr>
                <w:sz w:val="20"/>
                <w:szCs w:val="20"/>
              </w:rPr>
              <w:t>109,6</w:t>
            </w:r>
          </w:p>
        </w:tc>
        <w:tc>
          <w:tcPr>
            <w:tcW w:w="1134" w:type="dxa"/>
            <w:vAlign w:val="center"/>
          </w:tcPr>
          <w:p w:rsidR="00793E08" w:rsidRDefault="00793E08" w:rsidP="005B140B">
            <w:pPr>
              <w:jc w:val="center"/>
              <w:rPr>
                <w:sz w:val="20"/>
                <w:szCs w:val="20"/>
              </w:rPr>
            </w:pPr>
            <w:r>
              <w:rPr>
                <w:sz w:val="20"/>
                <w:szCs w:val="20"/>
              </w:rPr>
              <w:t>111,8</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14601" w:type="dxa"/>
            <w:gridSpan w:val="10"/>
            <w:shd w:val="clear" w:color="auto" w:fill="auto"/>
            <w:vAlign w:val="center"/>
          </w:tcPr>
          <w:p w:rsidR="00793E08" w:rsidRPr="00B50578" w:rsidRDefault="00793E08" w:rsidP="005B140B">
            <w:pPr>
              <w:keepNext/>
              <w:autoSpaceDE w:val="0"/>
              <w:autoSpaceDN w:val="0"/>
              <w:adjustRightInd w:val="0"/>
              <w:rPr>
                <w:b/>
                <w:i/>
                <w:color w:val="000000"/>
                <w:sz w:val="20"/>
                <w:szCs w:val="20"/>
              </w:rPr>
            </w:pPr>
            <w:r w:rsidRPr="00B50578">
              <w:rPr>
                <w:b/>
                <w:i/>
                <w:color w:val="000000"/>
                <w:sz w:val="20"/>
                <w:szCs w:val="20"/>
              </w:rPr>
              <w:t>Система электроснабжения</w:t>
            </w: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171"/>
              <w:rPr>
                <w:color w:val="000000"/>
                <w:sz w:val="20"/>
                <w:szCs w:val="20"/>
              </w:rPr>
            </w:pPr>
            <w:r w:rsidRPr="00B50578">
              <w:rPr>
                <w:color w:val="000000"/>
                <w:sz w:val="20"/>
                <w:szCs w:val="20"/>
              </w:rPr>
              <w:t>Потребление электроэнергии</w:t>
            </w:r>
          </w:p>
        </w:tc>
        <w:tc>
          <w:tcPr>
            <w:tcW w:w="1276" w:type="dxa"/>
            <w:shd w:val="clear" w:color="auto" w:fill="auto"/>
            <w:vAlign w:val="center"/>
          </w:tcPr>
          <w:p w:rsidR="00793E08" w:rsidRPr="00B50578" w:rsidRDefault="00793E08" w:rsidP="005B140B">
            <w:pPr>
              <w:keepNext/>
              <w:autoSpaceDE w:val="0"/>
              <w:autoSpaceDN w:val="0"/>
              <w:adjustRightInd w:val="0"/>
              <w:jc w:val="center"/>
              <w:rPr>
                <w:color w:val="000000"/>
                <w:sz w:val="20"/>
                <w:szCs w:val="20"/>
              </w:rPr>
            </w:pPr>
            <w:r w:rsidRPr="00B50578">
              <w:rPr>
                <w:color w:val="000000"/>
                <w:sz w:val="20"/>
                <w:szCs w:val="20"/>
              </w:rPr>
              <w:t xml:space="preserve">млн. </w:t>
            </w:r>
            <w:proofErr w:type="gramStart"/>
            <w:r w:rsidRPr="00B50578">
              <w:rPr>
                <w:color w:val="000000"/>
                <w:sz w:val="20"/>
                <w:szCs w:val="20"/>
              </w:rPr>
              <w:t>кВт-ч</w:t>
            </w:r>
            <w:proofErr w:type="gramEnd"/>
          </w:p>
        </w:tc>
        <w:tc>
          <w:tcPr>
            <w:tcW w:w="1134" w:type="dxa"/>
            <w:shd w:val="clear" w:color="auto" w:fill="auto"/>
            <w:vAlign w:val="center"/>
          </w:tcPr>
          <w:p w:rsidR="00793E08" w:rsidRDefault="00793E08" w:rsidP="005B140B">
            <w:pPr>
              <w:jc w:val="center"/>
              <w:rPr>
                <w:sz w:val="20"/>
                <w:szCs w:val="20"/>
              </w:rPr>
            </w:pPr>
            <w:r>
              <w:rPr>
                <w:sz w:val="20"/>
                <w:szCs w:val="20"/>
              </w:rPr>
              <w:t>103,5</w:t>
            </w:r>
          </w:p>
        </w:tc>
        <w:tc>
          <w:tcPr>
            <w:tcW w:w="1134" w:type="dxa"/>
            <w:vAlign w:val="center"/>
          </w:tcPr>
          <w:p w:rsidR="00793E08" w:rsidRDefault="00793E08" w:rsidP="005B140B">
            <w:pPr>
              <w:jc w:val="center"/>
              <w:rPr>
                <w:sz w:val="20"/>
                <w:szCs w:val="20"/>
              </w:rPr>
            </w:pPr>
            <w:r>
              <w:rPr>
                <w:sz w:val="20"/>
                <w:szCs w:val="20"/>
              </w:rPr>
              <w:t>104,6</w:t>
            </w:r>
          </w:p>
        </w:tc>
        <w:tc>
          <w:tcPr>
            <w:tcW w:w="1134" w:type="dxa"/>
            <w:vAlign w:val="center"/>
          </w:tcPr>
          <w:p w:rsidR="00793E08" w:rsidRDefault="00793E08" w:rsidP="005B140B">
            <w:pPr>
              <w:jc w:val="center"/>
              <w:rPr>
                <w:sz w:val="20"/>
                <w:szCs w:val="20"/>
              </w:rPr>
            </w:pPr>
            <w:r>
              <w:rPr>
                <w:sz w:val="20"/>
                <w:szCs w:val="20"/>
              </w:rPr>
              <w:t>106,4</w:t>
            </w:r>
          </w:p>
        </w:tc>
        <w:tc>
          <w:tcPr>
            <w:tcW w:w="1134" w:type="dxa"/>
            <w:vAlign w:val="center"/>
          </w:tcPr>
          <w:p w:rsidR="00793E08" w:rsidRDefault="00793E08" w:rsidP="005B140B">
            <w:pPr>
              <w:jc w:val="center"/>
              <w:rPr>
                <w:sz w:val="20"/>
                <w:szCs w:val="20"/>
              </w:rPr>
            </w:pPr>
            <w:r>
              <w:rPr>
                <w:sz w:val="20"/>
                <w:szCs w:val="20"/>
              </w:rPr>
              <w:t>108,4</w:t>
            </w:r>
          </w:p>
        </w:tc>
        <w:tc>
          <w:tcPr>
            <w:tcW w:w="1134" w:type="dxa"/>
            <w:vAlign w:val="center"/>
          </w:tcPr>
          <w:p w:rsidR="00793E08" w:rsidRDefault="00793E08" w:rsidP="005B140B">
            <w:pPr>
              <w:jc w:val="center"/>
              <w:rPr>
                <w:sz w:val="20"/>
                <w:szCs w:val="20"/>
              </w:rPr>
            </w:pPr>
            <w:r>
              <w:rPr>
                <w:sz w:val="20"/>
                <w:szCs w:val="20"/>
              </w:rPr>
              <w:t>110,3</w:t>
            </w:r>
          </w:p>
        </w:tc>
        <w:tc>
          <w:tcPr>
            <w:tcW w:w="1134" w:type="dxa"/>
            <w:vAlign w:val="center"/>
          </w:tcPr>
          <w:p w:rsidR="00793E08" w:rsidRDefault="00793E08" w:rsidP="005B140B">
            <w:pPr>
              <w:jc w:val="center"/>
              <w:rPr>
                <w:sz w:val="20"/>
                <w:szCs w:val="20"/>
              </w:rPr>
            </w:pPr>
            <w:r>
              <w:rPr>
                <w:sz w:val="20"/>
                <w:szCs w:val="20"/>
              </w:rPr>
              <w:t>112,3</w:t>
            </w:r>
          </w:p>
        </w:tc>
        <w:tc>
          <w:tcPr>
            <w:tcW w:w="1134" w:type="dxa"/>
            <w:vAlign w:val="center"/>
          </w:tcPr>
          <w:p w:rsidR="00793E08" w:rsidRDefault="00793E08" w:rsidP="005B140B">
            <w:pPr>
              <w:jc w:val="center"/>
              <w:rPr>
                <w:sz w:val="20"/>
                <w:szCs w:val="20"/>
              </w:rPr>
            </w:pPr>
            <w:r>
              <w:rPr>
                <w:sz w:val="20"/>
                <w:szCs w:val="20"/>
              </w:rPr>
              <w:t>114,3</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население</w:t>
            </w:r>
          </w:p>
        </w:tc>
        <w:tc>
          <w:tcPr>
            <w:tcW w:w="1276" w:type="dxa"/>
            <w:shd w:val="clear" w:color="auto" w:fill="auto"/>
            <w:vAlign w:val="center"/>
          </w:tcPr>
          <w:p w:rsidR="00793E08" w:rsidRDefault="00793E08" w:rsidP="005B140B">
            <w:pPr>
              <w:jc w:val="center"/>
            </w:pPr>
            <w:r w:rsidRPr="003749DE">
              <w:rPr>
                <w:color w:val="000000"/>
                <w:sz w:val="20"/>
                <w:szCs w:val="20"/>
              </w:rPr>
              <w:t xml:space="preserve">млн. </w:t>
            </w:r>
            <w:proofErr w:type="gramStart"/>
            <w:r w:rsidRPr="003749DE">
              <w:rPr>
                <w:color w:val="000000"/>
                <w:sz w:val="20"/>
                <w:szCs w:val="20"/>
              </w:rPr>
              <w:t>кВт-ч</w:t>
            </w:r>
            <w:proofErr w:type="gramEnd"/>
          </w:p>
        </w:tc>
        <w:tc>
          <w:tcPr>
            <w:tcW w:w="1134" w:type="dxa"/>
            <w:shd w:val="clear" w:color="auto" w:fill="auto"/>
            <w:vAlign w:val="center"/>
          </w:tcPr>
          <w:p w:rsidR="00793E08" w:rsidRDefault="00793E08" w:rsidP="005B140B">
            <w:pPr>
              <w:jc w:val="center"/>
              <w:rPr>
                <w:sz w:val="20"/>
                <w:szCs w:val="20"/>
              </w:rPr>
            </w:pPr>
            <w:r>
              <w:rPr>
                <w:sz w:val="20"/>
                <w:szCs w:val="20"/>
              </w:rPr>
              <w:t>17,9</w:t>
            </w:r>
          </w:p>
        </w:tc>
        <w:tc>
          <w:tcPr>
            <w:tcW w:w="1134" w:type="dxa"/>
            <w:vAlign w:val="center"/>
          </w:tcPr>
          <w:p w:rsidR="00793E08" w:rsidRDefault="00793E08" w:rsidP="005B140B">
            <w:pPr>
              <w:jc w:val="center"/>
              <w:rPr>
                <w:sz w:val="20"/>
                <w:szCs w:val="20"/>
              </w:rPr>
            </w:pPr>
            <w:r>
              <w:rPr>
                <w:sz w:val="20"/>
                <w:szCs w:val="20"/>
              </w:rPr>
              <w:t>18,1</w:t>
            </w:r>
          </w:p>
        </w:tc>
        <w:tc>
          <w:tcPr>
            <w:tcW w:w="1134" w:type="dxa"/>
            <w:vAlign w:val="center"/>
          </w:tcPr>
          <w:p w:rsidR="00793E08" w:rsidRDefault="00793E08" w:rsidP="005B140B">
            <w:pPr>
              <w:jc w:val="center"/>
              <w:rPr>
                <w:sz w:val="20"/>
                <w:szCs w:val="20"/>
              </w:rPr>
            </w:pPr>
            <w:r>
              <w:rPr>
                <w:sz w:val="20"/>
                <w:szCs w:val="20"/>
              </w:rPr>
              <w:t>18,3</w:t>
            </w:r>
          </w:p>
        </w:tc>
        <w:tc>
          <w:tcPr>
            <w:tcW w:w="1134" w:type="dxa"/>
            <w:vAlign w:val="center"/>
          </w:tcPr>
          <w:p w:rsidR="00793E08" w:rsidRDefault="00793E08" w:rsidP="005B140B">
            <w:pPr>
              <w:jc w:val="center"/>
              <w:rPr>
                <w:sz w:val="20"/>
                <w:szCs w:val="20"/>
              </w:rPr>
            </w:pPr>
            <w:r>
              <w:rPr>
                <w:sz w:val="20"/>
                <w:szCs w:val="20"/>
              </w:rPr>
              <w:t>18,6</w:t>
            </w:r>
          </w:p>
        </w:tc>
        <w:tc>
          <w:tcPr>
            <w:tcW w:w="1134" w:type="dxa"/>
            <w:vAlign w:val="center"/>
          </w:tcPr>
          <w:p w:rsidR="00793E08" w:rsidRDefault="00793E08" w:rsidP="005B140B">
            <w:pPr>
              <w:jc w:val="center"/>
              <w:rPr>
                <w:sz w:val="20"/>
                <w:szCs w:val="20"/>
              </w:rPr>
            </w:pPr>
            <w:r>
              <w:rPr>
                <w:sz w:val="20"/>
                <w:szCs w:val="20"/>
              </w:rPr>
              <w:t>18,8</w:t>
            </w:r>
          </w:p>
        </w:tc>
        <w:tc>
          <w:tcPr>
            <w:tcW w:w="1134" w:type="dxa"/>
            <w:vAlign w:val="center"/>
          </w:tcPr>
          <w:p w:rsidR="00793E08" w:rsidRDefault="00793E08" w:rsidP="005B140B">
            <w:pPr>
              <w:jc w:val="center"/>
              <w:rPr>
                <w:sz w:val="20"/>
                <w:szCs w:val="20"/>
              </w:rPr>
            </w:pPr>
            <w:r>
              <w:rPr>
                <w:sz w:val="20"/>
                <w:szCs w:val="20"/>
              </w:rPr>
              <w:t>19,1</w:t>
            </w:r>
          </w:p>
        </w:tc>
        <w:tc>
          <w:tcPr>
            <w:tcW w:w="1134" w:type="dxa"/>
            <w:vAlign w:val="center"/>
          </w:tcPr>
          <w:p w:rsidR="00793E08" w:rsidRDefault="00793E08" w:rsidP="005B140B">
            <w:pPr>
              <w:jc w:val="center"/>
              <w:rPr>
                <w:sz w:val="20"/>
                <w:szCs w:val="20"/>
              </w:rPr>
            </w:pPr>
            <w:r>
              <w:rPr>
                <w:sz w:val="20"/>
                <w:szCs w:val="20"/>
              </w:rPr>
              <w:t>19,3</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бюджетные организации</w:t>
            </w:r>
          </w:p>
        </w:tc>
        <w:tc>
          <w:tcPr>
            <w:tcW w:w="1276" w:type="dxa"/>
            <w:shd w:val="clear" w:color="auto" w:fill="auto"/>
            <w:vAlign w:val="center"/>
          </w:tcPr>
          <w:p w:rsidR="00793E08" w:rsidRDefault="00793E08" w:rsidP="005B140B">
            <w:pPr>
              <w:jc w:val="center"/>
            </w:pPr>
            <w:r w:rsidRPr="003749DE">
              <w:rPr>
                <w:color w:val="000000"/>
                <w:sz w:val="20"/>
                <w:szCs w:val="20"/>
              </w:rPr>
              <w:t xml:space="preserve">млн. </w:t>
            </w:r>
            <w:proofErr w:type="gramStart"/>
            <w:r w:rsidRPr="003749DE">
              <w:rPr>
                <w:color w:val="000000"/>
                <w:sz w:val="20"/>
                <w:szCs w:val="20"/>
              </w:rPr>
              <w:t>кВт-ч</w:t>
            </w:r>
            <w:proofErr w:type="gramEnd"/>
          </w:p>
        </w:tc>
        <w:tc>
          <w:tcPr>
            <w:tcW w:w="1134" w:type="dxa"/>
            <w:shd w:val="clear" w:color="auto" w:fill="auto"/>
            <w:vAlign w:val="center"/>
          </w:tcPr>
          <w:p w:rsidR="00793E08" w:rsidRDefault="00793E08" w:rsidP="005B140B">
            <w:pPr>
              <w:jc w:val="center"/>
              <w:rPr>
                <w:color w:val="000000"/>
                <w:sz w:val="20"/>
                <w:szCs w:val="20"/>
              </w:rPr>
            </w:pPr>
            <w:r>
              <w:rPr>
                <w:color w:val="000000"/>
                <w:sz w:val="20"/>
                <w:szCs w:val="20"/>
              </w:rPr>
              <w:t>14,9</w:t>
            </w:r>
          </w:p>
        </w:tc>
        <w:tc>
          <w:tcPr>
            <w:tcW w:w="1134" w:type="dxa"/>
            <w:vAlign w:val="center"/>
          </w:tcPr>
          <w:p w:rsidR="00793E08" w:rsidRDefault="00793E08" w:rsidP="005B140B">
            <w:pPr>
              <w:jc w:val="center"/>
              <w:rPr>
                <w:color w:val="000000"/>
                <w:sz w:val="20"/>
                <w:szCs w:val="20"/>
              </w:rPr>
            </w:pPr>
            <w:r>
              <w:rPr>
                <w:color w:val="000000"/>
                <w:sz w:val="20"/>
                <w:szCs w:val="20"/>
              </w:rPr>
              <w:t>15,1</w:t>
            </w:r>
          </w:p>
        </w:tc>
        <w:tc>
          <w:tcPr>
            <w:tcW w:w="1134" w:type="dxa"/>
            <w:vAlign w:val="center"/>
          </w:tcPr>
          <w:p w:rsidR="00793E08" w:rsidRDefault="00793E08" w:rsidP="005B140B">
            <w:pPr>
              <w:jc w:val="center"/>
              <w:rPr>
                <w:color w:val="000000"/>
                <w:sz w:val="20"/>
                <w:szCs w:val="20"/>
              </w:rPr>
            </w:pPr>
            <w:r>
              <w:rPr>
                <w:color w:val="000000"/>
                <w:sz w:val="20"/>
                <w:szCs w:val="20"/>
              </w:rPr>
              <w:t>15,3</w:t>
            </w:r>
          </w:p>
        </w:tc>
        <w:tc>
          <w:tcPr>
            <w:tcW w:w="1134" w:type="dxa"/>
            <w:vAlign w:val="center"/>
          </w:tcPr>
          <w:p w:rsidR="00793E08" w:rsidRDefault="00793E08" w:rsidP="005B140B">
            <w:pPr>
              <w:jc w:val="center"/>
              <w:rPr>
                <w:color w:val="000000"/>
                <w:sz w:val="20"/>
                <w:szCs w:val="20"/>
              </w:rPr>
            </w:pPr>
            <w:r>
              <w:rPr>
                <w:color w:val="000000"/>
                <w:sz w:val="20"/>
                <w:szCs w:val="20"/>
              </w:rPr>
              <w:t>15,5</w:t>
            </w:r>
          </w:p>
        </w:tc>
        <w:tc>
          <w:tcPr>
            <w:tcW w:w="1134" w:type="dxa"/>
            <w:vAlign w:val="center"/>
          </w:tcPr>
          <w:p w:rsidR="00793E08" w:rsidRDefault="00793E08" w:rsidP="005B140B">
            <w:pPr>
              <w:jc w:val="center"/>
              <w:rPr>
                <w:color w:val="000000"/>
                <w:sz w:val="20"/>
                <w:szCs w:val="20"/>
              </w:rPr>
            </w:pPr>
            <w:r>
              <w:rPr>
                <w:color w:val="000000"/>
                <w:sz w:val="20"/>
                <w:szCs w:val="20"/>
              </w:rPr>
              <w:t>15,7</w:t>
            </w:r>
          </w:p>
        </w:tc>
        <w:tc>
          <w:tcPr>
            <w:tcW w:w="1134" w:type="dxa"/>
            <w:vAlign w:val="center"/>
          </w:tcPr>
          <w:p w:rsidR="00793E08" w:rsidRDefault="00793E08" w:rsidP="005B140B">
            <w:pPr>
              <w:jc w:val="center"/>
              <w:rPr>
                <w:color w:val="000000"/>
                <w:sz w:val="20"/>
                <w:szCs w:val="20"/>
              </w:rPr>
            </w:pPr>
            <w:r>
              <w:rPr>
                <w:color w:val="000000"/>
                <w:sz w:val="20"/>
                <w:szCs w:val="20"/>
              </w:rPr>
              <w:t>15,9</w:t>
            </w:r>
          </w:p>
        </w:tc>
        <w:tc>
          <w:tcPr>
            <w:tcW w:w="1134" w:type="dxa"/>
            <w:vAlign w:val="center"/>
          </w:tcPr>
          <w:p w:rsidR="00793E08" w:rsidRDefault="00793E08" w:rsidP="005B140B">
            <w:pPr>
              <w:jc w:val="center"/>
              <w:rPr>
                <w:color w:val="000000"/>
                <w:sz w:val="20"/>
                <w:szCs w:val="20"/>
              </w:rPr>
            </w:pPr>
            <w:r>
              <w:rPr>
                <w:color w:val="000000"/>
                <w:sz w:val="20"/>
                <w:szCs w:val="20"/>
              </w:rPr>
              <w:t>16,1</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прочие потребители</w:t>
            </w:r>
          </w:p>
        </w:tc>
        <w:tc>
          <w:tcPr>
            <w:tcW w:w="1276" w:type="dxa"/>
            <w:shd w:val="clear" w:color="auto" w:fill="auto"/>
            <w:vAlign w:val="center"/>
          </w:tcPr>
          <w:p w:rsidR="00793E08" w:rsidRDefault="00793E08" w:rsidP="005B140B">
            <w:pPr>
              <w:jc w:val="center"/>
            </w:pPr>
            <w:r w:rsidRPr="003749DE">
              <w:rPr>
                <w:color w:val="000000"/>
                <w:sz w:val="20"/>
                <w:szCs w:val="20"/>
              </w:rPr>
              <w:t xml:space="preserve">млн. </w:t>
            </w:r>
            <w:proofErr w:type="gramStart"/>
            <w:r w:rsidRPr="003749DE">
              <w:rPr>
                <w:color w:val="000000"/>
                <w:sz w:val="20"/>
                <w:szCs w:val="20"/>
              </w:rPr>
              <w:t>кВт-ч</w:t>
            </w:r>
            <w:proofErr w:type="gramEnd"/>
          </w:p>
        </w:tc>
        <w:tc>
          <w:tcPr>
            <w:tcW w:w="1134" w:type="dxa"/>
            <w:shd w:val="clear" w:color="auto" w:fill="auto"/>
            <w:vAlign w:val="center"/>
          </w:tcPr>
          <w:p w:rsidR="00793E08" w:rsidRDefault="00793E08" w:rsidP="005B140B">
            <w:pPr>
              <w:jc w:val="center"/>
              <w:rPr>
                <w:color w:val="000000"/>
                <w:sz w:val="20"/>
                <w:szCs w:val="20"/>
              </w:rPr>
            </w:pPr>
            <w:r>
              <w:rPr>
                <w:color w:val="000000"/>
                <w:sz w:val="20"/>
                <w:szCs w:val="20"/>
              </w:rPr>
              <w:t>70,7</w:t>
            </w:r>
          </w:p>
        </w:tc>
        <w:tc>
          <w:tcPr>
            <w:tcW w:w="1134" w:type="dxa"/>
            <w:vAlign w:val="center"/>
          </w:tcPr>
          <w:p w:rsidR="00793E08" w:rsidRDefault="00793E08" w:rsidP="005B140B">
            <w:pPr>
              <w:jc w:val="center"/>
              <w:rPr>
                <w:color w:val="000000"/>
                <w:sz w:val="20"/>
                <w:szCs w:val="20"/>
              </w:rPr>
            </w:pPr>
            <w:r>
              <w:rPr>
                <w:color w:val="000000"/>
                <w:sz w:val="20"/>
                <w:szCs w:val="20"/>
              </w:rPr>
              <w:t>71,4</w:t>
            </w:r>
          </w:p>
        </w:tc>
        <w:tc>
          <w:tcPr>
            <w:tcW w:w="1134" w:type="dxa"/>
            <w:vAlign w:val="center"/>
          </w:tcPr>
          <w:p w:rsidR="00793E08" w:rsidRDefault="00793E08" w:rsidP="005B140B">
            <w:pPr>
              <w:jc w:val="center"/>
              <w:rPr>
                <w:color w:val="000000"/>
                <w:sz w:val="20"/>
                <w:szCs w:val="20"/>
              </w:rPr>
            </w:pPr>
            <w:r>
              <w:rPr>
                <w:color w:val="000000"/>
                <w:sz w:val="20"/>
                <w:szCs w:val="20"/>
              </w:rPr>
              <w:t>72,8</w:t>
            </w:r>
          </w:p>
        </w:tc>
        <w:tc>
          <w:tcPr>
            <w:tcW w:w="1134" w:type="dxa"/>
            <w:vAlign w:val="center"/>
          </w:tcPr>
          <w:p w:rsidR="00793E08" w:rsidRDefault="00793E08" w:rsidP="005B140B">
            <w:pPr>
              <w:jc w:val="center"/>
              <w:rPr>
                <w:color w:val="000000"/>
                <w:sz w:val="20"/>
                <w:szCs w:val="20"/>
              </w:rPr>
            </w:pPr>
            <w:r>
              <w:rPr>
                <w:color w:val="000000"/>
                <w:sz w:val="20"/>
                <w:szCs w:val="20"/>
              </w:rPr>
              <w:t>74,3</w:t>
            </w:r>
          </w:p>
        </w:tc>
        <w:tc>
          <w:tcPr>
            <w:tcW w:w="1134" w:type="dxa"/>
            <w:vAlign w:val="center"/>
          </w:tcPr>
          <w:p w:rsidR="00793E08" w:rsidRDefault="00793E08" w:rsidP="005B140B">
            <w:pPr>
              <w:jc w:val="center"/>
              <w:rPr>
                <w:color w:val="000000"/>
                <w:sz w:val="20"/>
                <w:szCs w:val="20"/>
              </w:rPr>
            </w:pPr>
            <w:r>
              <w:rPr>
                <w:color w:val="000000"/>
                <w:sz w:val="20"/>
                <w:szCs w:val="20"/>
              </w:rPr>
              <w:t>75,8</w:t>
            </w:r>
          </w:p>
        </w:tc>
        <w:tc>
          <w:tcPr>
            <w:tcW w:w="1134" w:type="dxa"/>
            <w:vAlign w:val="center"/>
          </w:tcPr>
          <w:p w:rsidR="00793E08" w:rsidRDefault="00793E08" w:rsidP="005B140B">
            <w:pPr>
              <w:jc w:val="center"/>
              <w:rPr>
                <w:color w:val="000000"/>
                <w:sz w:val="20"/>
                <w:szCs w:val="20"/>
              </w:rPr>
            </w:pPr>
            <w:r>
              <w:rPr>
                <w:color w:val="000000"/>
                <w:sz w:val="20"/>
                <w:szCs w:val="20"/>
              </w:rPr>
              <w:t>77,4</w:t>
            </w:r>
          </w:p>
        </w:tc>
        <w:tc>
          <w:tcPr>
            <w:tcW w:w="1134" w:type="dxa"/>
            <w:vAlign w:val="center"/>
          </w:tcPr>
          <w:p w:rsidR="00793E08" w:rsidRDefault="00793E08" w:rsidP="005B140B">
            <w:pPr>
              <w:jc w:val="center"/>
              <w:rPr>
                <w:color w:val="000000"/>
                <w:sz w:val="20"/>
                <w:szCs w:val="20"/>
              </w:rPr>
            </w:pPr>
            <w:r>
              <w:rPr>
                <w:color w:val="000000"/>
                <w:sz w:val="20"/>
                <w:szCs w:val="20"/>
              </w:rPr>
              <w:t>79,0</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14601" w:type="dxa"/>
            <w:gridSpan w:val="10"/>
            <w:vAlign w:val="center"/>
          </w:tcPr>
          <w:p w:rsidR="00793E08" w:rsidRPr="00B50578" w:rsidRDefault="00793E08" w:rsidP="005B140B">
            <w:pPr>
              <w:rPr>
                <w:b/>
                <w:i/>
                <w:sz w:val="20"/>
                <w:szCs w:val="20"/>
              </w:rPr>
            </w:pPr>
            <w:r>
              <w:rPr>
                <w:b/>
                <w:i/>
                <w:sz w:val="20"/>
                <w:szCs w:val="20"/>
              </w:rPr>
              <w:t>Система обращения</w:t>
            </w:r>
            <w:r w:rsidRPr="00B50578">
              <w:rPr>
                <w:b/>
                <w:i/>
                <w:sz w:val="20"/>
                <w:szCs w:val="20"/>
              </w:rPr>
              <w:t xml:space="preserve"> ТБО</w:t>
            </w:r>
          </w:p>
        </w:tc>
      </w:tr>
      <w:tr w:rsidR="00793E08" w:rsidRPr="00B50578" w:rsidTr="005B140B">
        <w:tc>
          <w:tcPr>
            <w:tcW w:w="4253" w:type="dxa"/>
            <w:vAlign w:val="center"/>
          </w:tcPr>
          <w:p w:rsidR="00793E08" w:rsidRPr="00B50578" w:rsidRDefault="00793E08" w:rsidP="005B140B">
            <w:pPr>
              <w:keepNext/>
              <w:autoSpaceDE w:val="0"/>
              <w:autoSpaceDN w:val="0"/>
              <w:adjustRightInd w:val="0"/>
              <w:ind w:left="171"/>
              <w:rPr>
                <w:color w:val="000000"/>
                <w:sz w:val="20"/>
                <w:szCs w:val="20"/>
              </w:rPr>
            </w:pPr>
            <w:r w:rsidRPr="00B50578">
              <w:rPr>
                <w:color w:val="000000"/>
                <w:sz w:val="20"/>
                <w:szCs w:val="20"/>
              </w:rPr>
              <w:t>объем образованных отходов</w:t>
            </w:r>
          </w:p>
        </w:tc>
        <w:tc>
          <w:tcPr>
            <w:tcW w:w="1276" w:type="dxa"/>
            <w:vAlign w:val="center"/>
          </w:tcPr>
          <w:p w:rsidR="00793E08" w:rsidRPr="008911CD" w:rsidRDefault="00793E08" w:rsidP="005B140B">
            <w:pPr>
              <w:keepNext/>
              <w:autoSpaceDE w:val="0"/>
              <w:autoSpaceDN w:val="0"/>
              <w:adjustRightInd w:val="0"/>
              <w:jc w:val="center"/>
              <w:rPr>
                <w:color w:val="000000"/>
                <w:sz w:val="20"/>
                <w:szCs w:val="20"/>
                <w:vertAlign w:val="superscript"/>
              </w:rPr>
            </w:pPr>
            <w:r>
              <w:rPr>
                <w:color w:val="000000"/>
                <w:sz w:val="20"/>
                <w:szCs w:val="20"/>
              </w:rPr>
              <w:t>тыс. м</w:t>
            </w:r>
            <w:r>
              <w:rPr>
                <w:color w:val="000000"/>
                <w:sz w:val="20"/>
                <w:szCs w:val="20"/>
                <w:vertAlign w:val="superscript"/>
              </w:rPr>
              <w:t>3</w:t>
            </w:r>
          </w:p>
        </w:tc>
        <w:tc>
          <w:tcPr>
            <w:tcW w:w="1134" w:type="dxa"/>
            <w:vAlign w:val="center"/>
          </w:tcPr>
          <w:p w:rsidR="00793E08" w:rsidRDefault="00793E08" w:rsidP="005B140B">
            <w:pPr>
              <w:jc w:val="center"/>
              <w:rPr>
                <w:sz w:val="20"/>
                <w:szCs w:val="20"/>
              </w:rPr>
            </w:pPr>
            <w:r>
              <w:rPr>
                <w:sz w:val="20"/>
                <w:szCs w:val="20"/>
              </w:rPr>
              <w:t>82,4</w:t>
            </w:r>
          </w:p>
        </w:tc>
        <w:tc>
          <w:tcPr>
            <w:tcW w:w="1134" w:type="dxa"/>
            <w:vAlign w:val="center"/>
          </w:tcPr>
          <w:p w:rsidR="00793E08" w:rsidRDefault="00793E08" w:rsidP="005B140B">
            <w:pPr>
              <w:jc w:val="center"/>
              <w:rPr>
                <w:sz w:val="20"/>
                <w:szCs w:val="20"/>
              </w:rPr>
            </w:pPr>
            <w:r>
              <w:rPr>
                <w:sz w:val="20"/>
                <w:szCs w:val="20"/>
              </w:rPr>
              <w:t>84,0</w:t>
            </w:r>
          </w:p>
        </w:tc>
        <w:tc>
          <w:tcPr>
            <w:tcW w:w="1134" w:type="dxa"/>
            <w:vAlign w:val="center"/>
          </w:tcPr>
          <w:p w:rsidR="00793E08" w:rsidRDefault="00793E08" w:rsidP="005B140B">
            <w:pPr>
              <w:jc w:val="center"/>
              <w:rPr>
                <w:sz w:val="20"/>
                <w:szCs w:val="20"/>
              </w:rPr>
            </w:pPr>
            <w:r>
              <w:rPr>
                <w:sz w:val="20"/>
                <w:szCs w:val="20"/>
              </w:rPr>
              <w:t>85,7</w:t>
            </w:r>
          </w:p>
        </w:tc>
        <w:tc>
          <w:tcPr>
            <w:tcW w:w="1134" w:type="dxa"/>
            <w:vAlign w:val="center"/>
          </w:tcPr>
          <w:p w:rsidR="00793E08" w:rsidRDefault="00793E08" w:rsidP="005B140B">
            <w:pPr>
              <w:jc w:val="center"/>
              <w:rPr>
                <w:sz w:val="20"/>
                <w:szCs w:val="20"/>
              </w:rPr>
            </w:pPr>
            <w:r>
              <w:rPr>
                <w:sz w:val="20"/>
                <w:szCs w:val="20"/>
              </w:rPr>
              <w:t>87,4</w:t>
            </w:r>
          </w:p>
        </w:tc>
        <w:tc>
          <w:tcPr>
            <w:tcW w:w="1134" w:type="dxa"/>
            <w:vAlign w:val="center"/>
          </w:tcPr>
          <w:p w:rsidR="00793E08" w:rsidRDefault="00793E08" w:rsidP="005B140B">
            <w:pPr>
              <w:jc w:val="center"/>
              <w:rPr>
                <w:sz w:val="20"/>
                <w:szCs w:val="20"/>
              </w:rPr>
            </w:pPr>
            <w:r>
              <w:rPr>
                <w:sz w:val="20"/>
                <w:szCs w:val="20"/>
              </w:rPr>
              <w:t>89,1</w:t>
            </w:r>
          </w:p>
        </w:tc>
        <w:tc>
          <w:tcPr>
            <w:tcW w:w="1134" w:type="dxa"/>
            <w:vAlign w:val="center"/>
          </w:tcPr>
          <w:p w:rsidR="00793E08" w:rsidRDefault="00793E08" w:rsidP="005B140B">
            <w:pPr>
              <w:jc w:val="center"/>
              <w:rPr>
                <w:sz w:val="20"/>
                <w:szCs w:val="20"/>
              </w:rPr>
            </w:pPr>
            <w:r>
              <w:rPr>
                <w:sz w:val="20"/>
                <w:szCs w:val="20"/>
              </w:rPr>
              <w:t>90,8</w:t>
            </w:r>
          </w:p>
        </w:tc>
        <w:tc>
          <w:tcPr>
            <w:tcW w:w="1134" w:type="dxa"/>
            <w:vAlign w:val="center"/>
          </w:tcPr>
          <w:p w:rsidR="00793E08" w:rsidRDefault="00793E08" w:rsidP="005B140B">
            <w:pPr>
              <w:jc w:val="center"/>
              <w:rPr>
                <w:sz w:val="20"/>
                <w:szCs w:val="20"/>
              </w:rPr>
            </w:pPr>
            <w:r>
              <w:rPr>
                <w:sz w:val="20"/>
                <w:szCs w:val="20"/>
              </w:rPr>
              <w:t>92,5</w:t>
            </w:r>
          </w:p>
        </w:tc>
        <w:tc>
          <w:tcPr>
            <w:tcW w:w="1134" w:type="dxa"/>
            <w:vAlign w:val="center"/>
          </w:tcPr>
          <w:p w:rsidR="00793E08" w:rsidRPr="00B50578" w:rsidRDefault="00793E08" w:rsidP="005B140B">
            <w:pPr>
              <w:jc w:val="center"/>
              <w:rPr>
                <w:sz w:val="20"/>
                <w:szCs w:val="20"/>
              </w:rPr>
            </w:pPr>
          </w:p>
        </w:tc>
      </w:tr>
    </w:tbl>
    <w:p w:rsidR="00793E08" w:rsidRDefault="002F56FD" w:rsidP="00793E08">
      <w:pPr>
        <w:rPr>
          <w:color w:val="000000"/>
        </w:rPr>
      </w:pPr>
      <w:r>
        <w:rPr>
          <w:color w:val="000000"/>
        </w:rPr>
        <w:t xml:space="preserve"> </w:t>
      </w:r>
    </w:p>
    <w:p w:rsidR="002F56FD" w:rsidRDefault="002F56FD" w:rsidP="002F56FD">
      <w:pPr>
        <w:rPr>
          <w:color w:val="000000"/>
        </w:rPr>
      </w:pPr>
      <w:r w:rsidRPr="006A34F2">
        <w:rPr>
          <w:sz w:val="28"/>
          <w:szCs w:val="28"/>
        </w:rPr>
        <w:t>ПРИЛОЖЕНИЕ 2</w:t>
      </w:r>
      <w:r>
        <w:rPr>
          <w:sz w:val="28"/>
          <w:szCs w:val="28"/>
        </w:rPr>
        <w:t>.1</w:t>
      </w:r>
      <w:r w:rsidRPr="006A34F2">
        <w:rPr>
          <w:sz w:val="28"/>
          <w:szCs w:val="28"/>
        </w:rPr>
        <w:t>. ПОКАЗАТЕЛИ ПЕРСПЕКТИВНОГО ПОТРЕБЛЕНИЯ</w:t>
      </w:r>
      <w:r>
        <w:rPr>
          <w:sz w:val="28"/>
          <w:szCs w:val="28"/>
        </w:rPr>
        <w:t xml:space="preserve"> ТЕПЛОВОЙ ЭНЕРГИИ ОТ АО «ЧУКОТЭНЕРГО»</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1"/>
        <w:gridCol w:w="816"/>
        <w:gridCol w:w="850"/>
        <w:gridCol w:w="851"/>
        <w:gridCol w:w="850"/>
        <w:gridCol w:w="851"/>
        <w:gridCol w:w="850"/>
        <w:gridCol w:w="851"/>
        <w:gridCol w:w="850"/>
        <w:gridCol w:w="851"/>
        <w:gridCol w:w="850"/>
        <w:gridCol w:w="851"/>
        <w:gridCol w:w="850"/>
        <w:gridCol w:w="851"/>
        <w:gridCol w:w="992"/>
        <w:gridCol w:w="851"/>
      </w:tblGrid>
      <w:tr w:rsidR="002F56FD" w:rsidRPr="00877802" w:rsidTr="002341E2">
        <w:tc>
          <w:tcPr>
            <w:tcW w:w="2411" w:type="dxa"/>
          </w:tcPr>
          <w:p w:rsidR="002F56FD" w:rsidRPr="00877802" w:rsidRDefault="002F56FD" w:rsidP="002341E2">
            <w:pPr>
              <w:rPr>
                <w:rFonts w:eastAsia="Calibri"/>
                <w:sz w:val="18"/>
                <w:szCs w:val="18"/>
                <w:lang w:eastAsia="en-US"/>
              </w:rPr>
            </w:pPr>
            <w:r w:rsidRPr="00877802">
              <w:rPr>
                <w:rFonts w:eastAsia="Calibri"/>
                <w:sz w:val="18"/>
                <w:szCs w:val="18"/>
                <w:lang w:eastAsia="en-US"/>
              </w:rPr>
              <w:t>Источники генерации тепловой энергии</w:t>
            </w:r>
          </w:p>
        </w:tc>
        <w:tc>
          <w:tcPr>
            <w:tcW w:w="816" w:type="dxa"/>
            <w:vAlign w:val="center"/>
          </w:tcPr>
          <w:p w:rsidR="002F56FD" w:rsidRPr="001D0DBF" w:rsidRDefault="002F56FD" w:rsidP="002341E2">
            <w:pPr>
              <w:jc w:val="center"/>
              <w:rPr>
                <w:color w:val="000000"/>
                <w:sz w:val="18"/>
                <w:szCs w:val="18"/>
              </w:rPr>
            </w:pPr>
            <w:r w:rsidRPr="001D0DBF">
              <w:rPr>
                <w:color w:val="000000"/>
                <w:sz w:val="18"/>
                <w:szCs w:val="18"/>
              </w:rPr>
              <w:t>2016 факт</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 xml:space="preserve">2017 </w:t>
            </w:r>
            <w:proofErr w:type="spellStart"/>
            <w:r w:rsidRPr="001D0DBF">
              <w:rPr>
                <w:color w:val="000000"/>
                <w:sz w:val="18"/>
                <w:szCs w:val="18"/>
              </w:rPr>
              <w:t>ожид</w:t>
            </w:r>
            <w:proofErr w:type="spellEnd"/>
            <w:r w:rsidRPr="001D0DBF">
              <w:rPr>
                <w:color w:val="000000"/>
                <w:sz w:val="18"/>
                <w:szCs w:val="18"/>
              </w:rPr>
              <w:t>.</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2018 прогноз</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2019 план</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2020 план</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2021 план</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2022 план</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2023 план</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2024 план</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2025 план</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2026 план</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2027 план</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2028 план</w:t>
            </w:r>
          </w:p>
        </w:tc>
        <w:tc>
          <w:tcPr>
            <w:tcW w:w="992" w:type="dxa"/>
            <w:vAlign w:val="center"/>
          </w:tcPr>
          <w:p w:rsidR="002F56FD" w:rsidRPr="001D0DBF" w:rsidRDefault="002F56FD" w:rsidP="002341E2">
            <w:pPr>
              <w:jc w:val="center"/>
              <w:rPr>
                <w:color w:val="000000"/>
                <w:sz w:val="18"/>
                <w:szCs w:val="18"/>
              </w:rPr>
            </w:pPr>
            <w:r w:rsidRPr="001D0DBF">
              <w:rPr>
                <w:color w:val="000000"/>
                <w:sz w:val="18"/>
                <w:szCs w:val="18"/>
              </w:rPr>
              <w:t>2029 план</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2030 план</w:t>
            </w:r>
          </w:p>
        </w:tc>
      </w:tr>
      <w:tr w:rsidR="002F56FD" w:rsidRPr="00877802" w:rsidTr="002341E2">
        <w:tc>
          <w:tcPr>
            <w:tcW w:w="2411" w:type="dxa"/>
          </w:tcPr>
          <w:p w:rsidR="002F56FD" w:rsidRPr="00877802" w:rsidRDefault="002F56FD" w:rsidP="002341E2">
            <w:pPr>
              <w:rPr>
                <w:rFonts w:eastAsia="Calibri"/>
                <w:sz w:val="18"/>
                <w:szCs w:val="18"/>
                <w:lang w:eastAsia="en-US"/>
              </w:rPr>
            </w:pPr>
            <w:r w:rsidRPr="00877802">
              <w:rPr>
                <w:rFonts w:eastAsia="Calibri"/>
                <w:sz w:val="18"/>
                <w:szCs w:val="18"/>
                <w:lang w:eastAsia="en-US"/>
              </w:rPr>
              <w:t>Анадырская ТЭЦ</w:t>
            </w:r>
          </w:p>
        </w:tc>
        <w:tc>
          <w:tcPr>
            <w:tcW w:w="816" w:type="dxa"/>
            <w:vAlign w:val="center"/>
          </w:tcPr>
          <w:p w:rsidR="002F56FD" w:rsidRPr="001D0DBF" w:rsidRDefault="002F56FD" w:rsidP="002341E2">
            <w:pPr>
              <w:jc w:val="center"/>
              <w:rPr>
                <w:color w:val="000000"/>
                <w:sz w:val="18"/>
                <w:szCs w:val="18"/>
              </w:rPr>
            </w:pPr>
            <w:r w:rsidRPr="001D0DBF">
              <w:rPr>
                <w:color w:val="000000"/>
                <w:sz w:val="18"/>
                <w:szCs w:val="18"/>
              </w:rPr>
              <w:t>109,902</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93,632</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102,262</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101,932</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101,932</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101,932</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101,932</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101,932</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101,932</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101,932</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101,932</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101,932</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101,932</w:t>
            </w:r>
          </w:p>
        </w:tc>
        <w:tc>
          <w:tcPr>
            <w:tcW w:w="992" w:type="dxa"/>
            <w:vAlign w:val="center"/>
          </w:tcPr>
          <w:p w:rsidR="002F56FD" w:rsidRPr="001D0DBF" w:rsidRDefault="002F56FD" w:rsidP="002341E2">
            <w:pPr>
              <w:jc w:val="center"/>
              <w:rPr>
                <w:color w:val="000000"/>
                <w:sz w:val="18"/>
                <w:szCs w:val="18"/>
              </w:rPr>
            </w:pPr>
            <w:r w:rsidRPr="001D0DBF">
              <w:rPr>
                <w:color w:val="000000"/>
                <w:sz w:val="18"/>
                <w:szCs w:val="18"/>
              </w:rPr>
              <w:t>101,932</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101,932</w:t>
            </w:r>
          </w:p>
        </w:tc>
      </w:tr>
      <w:tr w:rsidR="002F56FD" w:rsidRPr="00877802" w:rsidTr="002341E2">
        <w:tc>
          <w:tcPr>
            <w:tcW w:w="2411" w:type="dxa"/>
          </w:tcPr>
          <w:p w:rsidR="002F56FD" w:rsidRPr="00877802" w:rsidRDefault="002F56FD" w:rsidP="002341E2">
            <w:pPr>
              <w:rPr>
                <w:rFonts w:eastAsia="Calibri"/>
                <w:sz w:val="18"/>
                <w:szCs w:val="18"/>
                <w:lang w:eastAsia="en-US"/>
              </w:rPr>
            </w:pPr>
            <w:r w:rsidRPr="00877802">
              <w:rPr>
                <w:rFonts w:eastAsia="Calibri"/>
                <w:sz w:val="18"/>
                <w:szCs w:val="18"/>
                <w:lang w:eastAsia="en-US"/>
              </w:rPr>
              <w:t>Анадырская ГМТЭЦ</w:t>
            </w:r>
          </w:p>
        </w:tc>
        <w:tc>
          <w:tcPr>
            <w:tcW w:w="816" w:type="dxa"/>
            <w:vAlign w:val="center"/>
          </w:tcPr>
          <w:p w:rsidR="002F56FD" w:rsidRPr="001D0DBF" w:rsidRDefault="002F56FD" w:rsidP="002341E2">
            <w:pPr>
              <w:jc w:val="center"/>
              <w:rPr>
                <w:color w:val="000000"/>
                <w:sz w:val="18"/>
                <w:szCs w:val="18"/>
              </w:rPr>
            </w:pPr>
            <w:r w:rsidRPr="001D0DBF">
              <w:rPr>
                <w:color w:val="000000"/>
                <w:sz w:val="18"/>
                <w:szCs w:val="18"/>
              </w:rPr>
              <w:t>83,037</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93,505</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100,883</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88,106</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88,106</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88,106</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88,106</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88,106</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88,106</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88,106</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88,106</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88,106</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88,106</w:t>
            </w:r>
          </w:p>
        </w:tc>
        <w:tc>
          <w:tcPr>
            <w:tcW w:w="992" w:type="dxa"/>
            <w:vAlign w:val="center"/>
          </w:tcPr>
          <w:p w:rsidR="002F56FD" w:rsidRPr="001D0DBF" w:rsidRDefault="002F56FD" w:rsidP="002341E2">
            <w:pPr>
              <w:jc w:val="center"/>
              <w:rPr>
                <w:color w:val="000000"/>
                <w:sz w:val="18"/>
                <w:szCs w:val="18"/>
              </w:rPr>
            </w:pPr>
            <w:r w:rsidRPr="001D0DBF">
              <w:rPr>
                <w:color w:val="000000"/>
                <w:sz w:val="18"/>
                <w:szCs w:val="18"/>
              </w:rPr>
              <w:t>88,106</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88,106</w:t>
            </w:r>
          </w:p>
        </w:tc>
      </w:tr>
      <w:tr w:rsidR="002F56FD" w:rsidRPr="00877802" w:rsidTr="002341E2">
        <w:trPr>
          <w:trHeight w:val="271"/>
        </w:trPr>
        <w:tc>
          <w:tcPr>
            <w:tcW w:w="2411" w:type="dxa"/>
            <w:vAlign w:val="center"/>
          </w:tcPr>
          <w:p w:rsidR="002F56FD" w:rsidRPr="00877802" w:rsidRDefault="002F56FD" w:rsidP="002341E2">
            <w:pPr>
              <w:rPr>
                <w:rFonts w:eastAsia="Calibri"/>
                <w:b/>
                <w:sz w:val="18"/>
                <w:szCs w:val="18"/>
                <w:lang w:eastAsia="en-US"/>
              </w:rPr>
            </w:pPr>
            <w:r w:rsidRPr="00877802">
              <w:rPr>
                <w:rFonts w:eastAsia="Calibri"/>
                <w:b/>
                <w:sz w:val="18"/>
                <w:szCs w:val="18"/>
                <w:lang w:eastAsia="en-US"/>
              </w:rPr>
              <w:t>АО «Чукотэнерго»</w:t>
            </w:r>
          </w:p>
        </w:tc>
        <w:tc>
          <w:tcPr>
            <w:tcW w:w="816" w:type="dxa"/>
            <w:vAlign w:val="center"/>
          </w:tcPr>
          <w:p w:rsidR="002F56FD" w:rsidRPr="001D0DBF" w:rsidRDefault="002F56FD" w:rsidP="002341E2">
            <w:pPr>
              <w:jc w:val="center"/>
              <w:rPr>
                <w:b/>
                <w:bCs/>
                <w:color w:val="000000"/>
                <w:sz w:val="18"/>
                <w:szCs w:val="18"/>
              </w:rPr>
            </w:pPr>
            <w:r w:rsidRPr="001D0DBF">
              <w:rPr>
                <w:b/>
                <w:bCs/>
                <w:color w:val="000000"/>
                <w:sz w:val="18"/>
                <w:szCs w:val="18"/>
              </w:rPr>
              <w:t>192,939</w:t>
            </w:r>
          </w:p>
        </w:tc>
        <w:tc>
          <w:tcPr>
            <w:tcW w:w="850" w:type="dxa"/>
            <w:vAlign w:val="center"/>
          </w:tcPr>
          <w:p w:rsidR="002F56FD" w:rsidRPr="001D0DBF" w:rsidRDefault="002F56FD" w:rsidP="002341E2">
            <w:pPr>
              <w:jc w:val="center"/>
              <w:rPr>
                <w:b/>
                <w:bCs/>
                <w:color w:val="000000"/>
                <w:sz w:val="18"/>
                <w:szCs w:val="18"/>
              </w:rPr>
            </w:pPr>
            <w:r w:rsidRPr="001D0DBF">
              <w:rPr>
                <w:b/>
                <w:bCs/>
                <w:color w:val="000000"/>
                <w:sz w:val="18"/>
                <w:szCs w:val="18"/>
              </w:rPr>
              <w:t>187,137</w:t>
            </w:r>
          </w:p>
        </w:tc>
        <w:tc>
          <w:tcPr>
            <w:tcW w:w="851" w:type="dxa"/>
            <w:vAlign w:val="center"/>
          </w:tcPr>
          <w:p w:rsidR="002F56FD" w:rsidRPr="001D0DBF" w:rsidRDefault="002F56FD" w:rsidP="002341E2">
            <w:pPr>
              <w:jc w:val="center"/>
              <w:rPr>
                <w:b/>
                <w:bCs/>
                <w:color w:val="000000"/>
                <w:sz w:val="18"/>
                <w:szCs w:val="18"/>
              </w:rPr>
            </w:pPr>
            <w:r w:rsidRPr="001D0DBF">
              <w:rPr>
                <w:b/>
                <w:bCs/>
                <w:color w:val="000000"/>
                <w:sz w:val="18"/>
                <w:szCs w:val="18"/>
              </w:rPr>
              <w:t>203,145</w:t>
            </w:r>
          </w:p>
        </w:tc>
        <w:tc>
          <w:tcPr>
            <w:tcW w:w="850"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c>
          <w:tcPr>
            <w:tcW w:w="851"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c>
          <w:tcPr>
            <w:tcW w:w="850"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c>
          <w:tcPr>
            <w:tcW w:w="851"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c>
          <w:tcPr>
            <w:tcW w:w="850"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c>
          <w:tcPr>
            <w:tcW w:w="851"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c>
          <w:tcPr>
            <w:tcW w:w="850"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c>
          <w:tcPr>
            <w:tcW w:w="851"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c>
          <w:tcPr>
            <w:tcW w:w="850"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c>
          <w:tcPr>
            <w:tcW w:w="851"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c>
          <w:tcPr>
            <w:tcW w:w="992"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c>
          <w:tcPr>
            <w:tcW w:w="851"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r>
      <w:tr w:rsidR="002F56FD" w:rsidRPr="00877802" w:rsidTr="002341E2">
        <w:tc>
          <w:tcPr>
            <w:tcW w:w="2411" w:type="dxa"/>
            <w:vAlign w:val="center"/>
          </w:tcPr>
          <w:p w:rsidR="002F56FD" w:rsidRPr="00877802" w:rsidRDefault="002F56FD" w:rsidP="002341E2">
            <w:pPr>
              <w:rPr>
                <w:rFonts w:eastAsia="Calibri"/>
                <w:sz w:val="18"/>
                <w:szCs w:val="18"/>
                <w:lang w:eastAsia="en-US"/>
              </w:rPr>
            </w:pPr>
            <w:r w:rsidRPr="00877802">
              <w:rPr>
                <w:rFonts w:eastAsia="Calibri"/>
                <w:sz w:val="18"/>
                <w:szCs w:val="18"/>
                <w:lang w:eastAsia="en-US"/>
              </w:rPr>
              <w:t>Потери</w:t>
            </w:r>
          </w:p>
        </w:tc>
        <w:tc>
          <w:tcPr>
            <w:tcW w:w="816"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1,533</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21,017</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20,431</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c>
          <w:tcPr>
            <w:tcW w:w="992"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r>
      <w:tr w:rsidR="002F56FD" w:rsidRPr="00877802" w:rsidTr="002341E2">
        <w:tc>
          <w:tcPr>
            <w:tcW w:w="2411" w:type="dxa"/>
            <w:vAlign w:val="center"/>
          </w:tcPr>
          <w:p w:rsidR="002F56FD" w:rsidRPr="00877802" w:rsidRDefault="002F56FD" w:rsidP="002341E2">
            <w:pPr>
              <w:rPr>
                <w:rFonts w:eastAsia="Calibri"/>
                <w:sz w:val="18"/>
                <w:szCs w:val="18"/>
                <w:lang w:eastAsia="en-US"/>
              </w:rPr>
            </w:pPr>
            <w:r w:rsidRPr="00877802">
              <w:rPr>
                <w:rFonts w:eastAsia="Calibri"/>
                <w:sz w:val="18"/>
                <w:szCs w:val="18"/>
                <w:lang w:eastAsia="en-US"/>
              </w:rPr>
              <w:t xml:space="preserve">Потребители тепловой </w:t>
            </w:r>
            <w:r w:rsidRPr="00877802">
              <w:rPr>
                <w:rFonts w:eastAsia="Calibri"/>
                <w:sz w:val="18"/>
                <w:szCs w:val="18"/>
                <w:lang w:eastAsia="en-US"/>
              </w:rPr>
              <w:lastRenderedPageBreak/>
              <w:t>энергии</w:t>
            </w:r>
          </w:p>
        </w:tc>
        <w:tc>
          <w:tcPr>
            <w:tcW w:w="816"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lastRenderedPageBreak/>
              <w:t>191,406</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166,12</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182,714</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c>
          <w:tcPr>
            <w:tcW w:w="992"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r>
      <w:tr w:rsidR="002F56FD" w:rsidRPr="00877802" w:rsidTr="002341E2">
        <w:tc>
          <w:tcPr>
            <w:tcW w:w="2411" w:type="dxa"/>
            <w:vAlign w:val="center"/>
          </w:tcPr>
          <w:p w:rsidR="002F56FD" w:rsidRPr="00877802" w:rsidRDefault="002F56FD" w:rsidP="002341E2">
            <w:pPr>
              <w:rPr>
                <w:rFonts w:eastAsia="Calibri"/>
                <w:sz w:val="18"/>
                <w:szCs w:val="18"/>
                <w:lang w:eastAsia="en-US"/>
              </w:rPr>
            </w:pPr>
            <w:r w:rsidRPr="00877802">
              <w:rPr>
                <w:rFonts w:eastAsia="Calibri"/>
                <w:sz w:val="18"/>
                <w:szCs w:val="18"/>
                <w:lang w:eastAsia="en-US"/>
              </w:rPr>
              <w:lastRenderedPageBreak/>
              <w:t>Население</w:t>
            </w:r>
          </w:p>
        </w:tc>
        <w:tc>
          <w:tcPr>
            <w:tcW w:w="816"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95,090</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93,563</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80,882</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c>
          <w:tcPr>
            <w:tcW w:w="992"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r>
      <w:tr w:rsidR="002F56FD" w:rsidRPr="00877802" w:rsidTr="002341E2">
        <w:tc>
          <w:tcPr>
            <w:tcW w:w="2411" w:type="dxa"/>
            <w:vAlign w:val="center"/>
          </w:tcPr>
          <w:p w:rsidR="002F56FD" w:rsidRPr="00877802" w:rsidRDefault="002F56FD" w:rsidP="002341E2">
            <w:pPr>
              <w:rPr>
                <w:rFonts w:eastAsia="Calibri"/>
                <w:sz w:val="18"/>
                <w:szCs w:val="18"/>
                <w:lang w:eastAsia="en-US"/>
              </w:rPr>
            </w:pPr>
            <w:proofErr w:type="spellStart"/>
            <w:r w:rsidRPr="00877802">
              <w:rPr>
                <w:rFonts w:eastAsia="Calibri"/>
                <w:sz w:val="18"/>
                <w:szCs w:val="18"/>
                <w:lang w:eastAsia="en-US"/>
              </w:rPr>
              <w:t>Бюджетофинансируемые</w:t>
            </w:r>
            <w:proofErr w:type="spellEnd"/>
            <w:r w:rsidRPr="00877802">
              <w:rPr>
                <w:rFonts w:eastAsia="Calibri"/>
                <w:sz w:val="18"/>
                <w:szCs w:val="18"/>
                <w:lang w:eastAsia="en-US"/>
              </w:rPr>
              <w:t xml:space="preserve"> организации</w:t>
            </w:r>
          </w:p>
        </w:tc>
        <w:tc>
          <w:tcPr>
            <w:tcW w:w="816"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51,245</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50,948</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49,529</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c>
          <w:tcPr>
            <w:tcW w:w="992"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r>
      <w:tr w:rsidR="002F56FD" w:rsidRPr="00877802" w:rsidTr="002341E2">
        <w:tc>
          <w:tcPr>
            <w:tcW w:w="2411" w:type="dxa"/>
            <w:vAlign w:val="center"/>
          </w:tcPr>
          <w:p w:rsidR="002F56FD" w:rsidRPr="00877802" w:rsidRDefault="002F56FD" w:rsidP="002341E2">
            <w:pPr>
              <w:rPr>
                <w:rFonts w:eastAsia="Calibri"/>
                <w:sz w:val="20"/>
                <w:szCs w:val="20"/>
                <w:lang w:eastAsia="en-US"/>
              </w:rPr>
            </w:pPr>
            <w:r w:rsidRPr="00877802">
              <w:rPr>
                <w:rFonts w:eastAsia="Calibri"/>
                <w:sz w:val="20"/>
                <w:szCs w:val="20"/>
                <w:lang w:eastAsia="en-US"/>
              </w:rPr>
              <w:t>Прочие потребители</w:t>
            </w:r>
          </w:p>
        </w:tc>
        <w:tc>
          <w:tcPr>
            <w:tcW w:w="816"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45,072</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21,609</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52,303</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c>
          <w:tcPr>
            <w:tcW w:w="992"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r>
      <w:tr w:rsidR="002F56FD" w:rsidRPr="00877802" w:rsidTr="002341E2">
        <w:tc>
          <w:tcPr>
            <w:tcW w:w="2411" w:type="dxa"/>
            <w:vAlign w:val="center"/>
          </w:tcPr>
          <w:p w:rsidR="002F56FD" w:rsidRPr="00877802" w:rsidRDefault="002F56FD" w:rsidP="002341E2">
            <w:pPr>
              <w:rPr>
                <w:rFonts w:eastAsia="Calibri"/>
                <w:sz w:val="20"/>
                <w:szCs w:val="20"/>
                <w:lang w:eastAsia="en-US"/>
              </w:rPr>
            </w:pPr>
            <w:r w:rsidRPr="00877802">
              <w:rPr>
                <w:rFonts w:eastAsia="Calibri"/>
                <w:sz w:val="20"/>
                <w:szCs w:val="20"/>
                <w:lang w:eastAsia="en-US"/>
              </w:rPr>
              <w:t>Потери</w:t>
            </w:r>
          </w:p>
        </w:tc>
        <w:tc>
          <w:tcPr>
            <w:tcW w:w="816"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1,533</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21,017</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20,431</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c>
          <w:tcPr>
            <w:tcW w:w="992"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r>
    </w:tbl>
    <w:p w:rsidR="002F56FD" w:rsidRDefault="002F56FD" w:rsidP="002F56FD">
      <w:pPr>
        <w:rPr>
          <w:color w:val="000000"/>
        </w:rPr>
      </w:pPr>
    </w:p>
    <w:tbl>
      <w:tblPr>
        <w:tblW w:w="5000" w:type="pct"/>
        <w:tblLook w:val="04A0" w:firstRow="1" w:lastRow="0" w:firstColumn="1" w:lastColumn="0" w:noHBand="0" w:noVBand="1"/>
      </w:tblPr>
      <w:tblGrid>
        <w:gridCol w:w="1550"/>
        <w:gridCol w:w="766"/>
        <w:gridCol w:w="766"/>
        <w:gridCol w:w="2101"/>
        <w:gridCol w:w="766"/>
        <w:gridCol w:w="385"/>
        <w:gridCol w:w="382"/>
        <w:gridCol w:w="385"/>
        <w:gridCol w:w="382"/>
        <w:gridCol w:w="385"/>
        <w:gridCol w:w="382"/>
        <w:gridCol w:w="385"/>
        <w:gridCol w:w="382"/>
        <w:gridCol w:w="258"/>
        <w:gridCol w:w="509"/>
        <w:gridCol w:w="766"/>
        <w:gridCol w:w="766"/>
        <w:gridCol w:w="866"/>
        <w:gridCol w:w="866"/>
        <w:gridCol w:w="866"/>
        <w:gridCol w:w="246"/>
        <w:gridCol w:w="626"/>
      </w:tblGrid>
      <w:tr w:rsidR="002F56FD" w:rsidRPr="00D401BA" w:rsidTr="0038197F">
        <w:trPr>
          <w:gridAfter w:val="1"/>
          <w:wAfter w:w="212" w:type="pct"/>
          <w:trHeight w:val="300"/>
        </w:trPr>
        <w:tc>
          <w:tcPr>
            <w:tcW w:w="4788" w:type="pct"/>
            <w:gridSpan w:val="21"/>
            <w:tcBorders>
              <w:top w:val="nil"/>
              <w:left w:val="nil"/>
              <w:bottom w:val="nil"/>
            </w:tcBorders>
            <w:shd w:val="clear" w:color="auto" w:fill="auto"/>
            <w:vAlign w:val="center"/>
          </w:tcPr>
          <w:p w:rsidR="002F56FD" w:rsidRPr="00B21E0E" w:rsidRDefault="002F56FD" w:rsidP="002341E2">
            <w:pPr>
              <w:rPr>
                <w:rFonts w:eastAsia="Calibri"/>
                <w:sz w:val="28"/>
                <w:szCs w:val="28"/>
                <w:lang w:eastAsia="en-US"/>
              </w:rPr>
            </w:pPr>
            <w:r w:rsidRPr="006A34F2">
              <w:rPr>
                <w:sz w:val="28"/>
                <w:szCs w:val="28"/>
              </w:rPr>
              <w:t>ПРИЛОЖЕНИЕ 2</w:t>
            </w:r>
            <w:r>
              <w:rPr>
                <w:sz w:val="28"/>
                <w:szCs w:val="28"/>
              </w:rPr>
              <w:t>.2</w:t>
            </w:r>
            <w:r w:rsidRPr="006A34F2">
              <w:rPr>
                <w:sz w:val="28"/>
                <w:szCs w:val="28"/>
              </w:rPr>
              <w:t>. ПОКАЗАТЕЛИ ПЕРСПЕКТИВНОГО ПОТРЕБЛЕНИЯ</w:t>
            </w:r>
            <w:r>
              <w:rPr>
                <w:sz w:val="28"/>
                <w:szCs w:val="28"/>
              </w:rPr>
              <w:t xml:space="preserve"> ТЕПЛОВОЙ ЭНЕРГИИ ОТ СТОРОННИХ ИСТОЧНИКОВ (КОТЕЛЬНЫХ)</w:t>
            </w:r>
          </w:p>
        </w:tc>
      </w:tr>
      <w:tr w:rsidR="002F56FD" w:rsidRPr="00D401BA" w:rsidTr="0038197F">
        <w:trPr>
          <w:gridAfter w:val="1"/>
          <w:wAfter w:w="212" w:type="pct"/>
          <w:trHeight w:val="315"/>
        </w:trPr>
        <w:tc>
          <w:tcPr>
            <w:tcW w:w="524" w:type="pct"/>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259" w:type="pct"/>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259" w:type="pct"/>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711" w:type="pct"/>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389" w:type="pct"/>
            <w:gridSpan w:val="2"/>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259" w:type="pct"/>
            <w:gridSpan w:val="2"/>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259" w:type="pct"/>
            <w:gridSpan w:val="2"/>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259" w:type="pct"/>
            <w:gridSpan w:val="2"/>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216" w:type="pct"/>
            <w:gridSpan w:val="2"/>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172" w:type="pct"/>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259" w:type="pct"/>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259" w:type="pct"/>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293" w:type="pct"/>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293" w:type="pct"/>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293" w:type="pct"/>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81" w:type="pct"/>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r>
      <w:tr w:rsidR="002F56FD" w:rsidRPr="00D401BA" w:rsidTr="003819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24" w:type="pct"/>
          </w:tcPr>
          <w:p w:rsidR="002F56FD" w:rsidRPr="00D401BA" w:rsidRDefault="002F56FD" w:rsidP="002341E2">
            <w:pPr>
              <w:rPr>
                <w:rFonts w:eastAsia="Calibri"/>
                <w:sz w:val="20"/>
                <w:szCs w:val="20"/>
                <w:lang w:eastAsia="en-US"/>
              </w:rPr>
            </w:pPr>
            <w:r w:rsidRPr="00D401BA">
              <w:rPr>
                <w:rFonts w:eastAsia="Calibri"/>
                <w:sz w:val="20"/>
                <w:szCs w:val="20"/>
                <w:lang w:eastAsia="en-US"/>
              </w:rPr>
              <w:t>Источники генерации тепловой энергии</w:t>
            </w:r>
          </w:p>
        </w:tc>
        <w:tc>
          <w:tcPr>
            <w:tcW w:w="259" w:type="pct"/>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2016 факт</w:t>
            </w:r>
          </w:p>
        </w:tc>
        <w:tc>
          <w:tcPr>
            <w:tcW w:w="259" w:type="pct"/>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 xml:space="preserve">2017 </w:t>
            </w:r>
            <w:proofErr w:type="spellStart"/>
            <w:r w:rsidRPr="00D401BA">
              <w:rPr>
                <w:rFonts w:eastAsia="Calibri"/>
                <w:sz w:val="20"/>
                <w:szCs w:val="20"/>
                <w:lang w:eastAsia="en-US"/>
              </w:rPr>
              <w:t>ожид</w:t>
            </w:r>
            <w:proofErr w:type="spellEnd"/>
            <w:r w:rsidRPr="00D401BA">
              <w:rPr>
                <w:rFonts w:eastAsia="Calibri"/>
                <w:sz w:val="20"/>
                <w:szCs w:val="20"/>
                <w:lang w:eastAsia="en-US"/>
              </w:rPr>
              <w:t>.</w:t>
            </w:r>
          </w:p>
        </w:tc>
        <w:tc>
          <w:tcPr>
            <w:tcW w:w="711" w:type="pct"/>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2018 прогноз</w:t>
            </w:r>
          </w:p>
        </w:tc>
        <w:tc>
          <w:tcPr>
            <w:tcW w:w="259" w:type="pct"/>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2019 план</w:t>
            </w:r>
          </w:p>
        </w:tc>
        <w:tc>
          <w:tcPr>
            <w:tcW w:w="259" w:type="pct"/>
            <w:gridSpan w:val="2"/>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2020 план</w:t>
            </w:r>
          </w:p>
        </w:tc>
        <w:tc>
          <w:tcPr>
            <w:tcW w:w="259" w:type="pct"/>
            <w:gridSpan w:val="2"/>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2021 план</w:t>
            </w:r>
          </w:p>
        </w:tc>
        <w:tc>
          <w:tcPr>
            <w:tcW w:w="259" w:type="pct"/>
            <w:gridSpan w:val="2"/>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2022 план</w:t>
            </w:r>
          </w:p>
        </w:tc>
        <w:tc>
          <w:tcPr>
            <w:tcW w:w="259" w:type="pct"/>
            <w:gridSpan w:val="2"/>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2023 план</w:t>
            </w:r>
          </w:p>
        </w:tc>
        <w:tc>
          <w:tcPr>
            <w:tcW w:w="259" w:type="pct"/>
            <w:gridSpan w:val="2"/>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2024 план</w:t>
            </w:r>
          </w:p>
        </w:tc>
        <w:tc>
          <w:tcPr>
            <w:tcW w:w="259" w:type="pct"/>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2025 план</w:t>
            </w:r>
          </w:p>
        </w:tc>
        <w:tc>
          <w:tcPr>
            <w:tcW w:w="259" w:type="pct"/>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2026 план</w:t>
            </w:r>
          </w:p>
        </w:tc>
        <w:tc>
          <w:tcPr>
            <w:tcW w:w="293" w:type="pct"/>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2027 план</w:t>
            </w:r>
          </w:p>
        </w:tc>
        <w:tc>
          <w:tcPr>
            <w:tcW w:w="293" w:type="pct"/>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2028 план</w:t>
            </w:r>
          </w:p>
        </w:tc>
        <w:tc>
          <w:tcPr>
            <w:tcW w:w="293" w:type="pct"/>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2029 план</w:t>
            </w:r>
          </w:p>
        </w:tc>
        <w:tc>
          <w:tcPr>
            <w:tcW w:w="294" w:type="pct"/>
            <w:gridSpan w:val="2"/>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2030 план</w:t>
            </w:r>
          </w:p>
        </w:tc>
      </w:tr>
      <w:tr w:rsidR="002F56FD" w:rsidRPr="00D401BA" w:rsidTr="003819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24" w:type="pct"/>
            <w:vAlign w:val="center"/>
          </w:tcPr>
          <w:p w:rsidR="002F56FD" w:rsidRPr="00D401BA" w:rsidRDefault="002F56FD" w:rsidP="002341E2">
            <w:pPr>
              <w:rPr>
                <w:rFonts w:eastAsia="Calibri"/>
                <w:sz w:val="20"/>
                <w:szCs w:val="20"/>
                <w:lang w:eastAsia="en-US"/>
              </w:rPr>
            </w:pPr>
            <w:r w:rsidRPr="00D401BA">
              <w:rPr>
                <w:rFonts w:eastAsia="Calibri"/>
                <w:sz w:val="20"/>
                <w:szCs w:val="20"/>
                <w:lang w:eastAsia="en-US"/>
              </w:rPr>
              <w:t>Котельная</w:t>
            </w:r>
            <w:proofErr w:type="gramStart"/>
            <w:r w:rsidRPr="00D401BA">
              <w:rPr>
                <w:rFonts w:eastAsia="Calibri"/>
                <w:sz w:val="20"/>
                <w:szCs w:val="20"/>
                <w:lang w:eastAsia="en-US"/>
              </w:rPr>
              <w:t>*( Перспективные</w:t>
            </w:r>
            <w:proofErr w:type="gramEnd"/>
            <w:r w:rsidRPr="00D401BA">
              <w:rPr>
                <w:rFonts w:eastAsia="Calibri"/>
                <w:sz w:val="20"/>
                <w:szCs w:val="20"/>
                <w:lang w:eastAsia="en-US"/>
              </w:rPr>
              <w:t xml:space="preserve"> нагрузки)</w:t>
            </w:r>
          </w:p>
        </w:tc>
        <w:tc>
          <w:tcPr>
            <w:tcW w:w="259" w:type="pct"/>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86,794</w:t>
            </w:r>
          </w:p>
        </w:tc>
        <w:tc>
          <w:tcPr>
            <w:tcW w:w="259" w:type="pct"/>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105,68</w:t>
            </w:r>
          </w:p>
        </w:tc>
        <w:tc>
          <w:tcPr>
            <w:tcW w:w="711" w:type="pct"/>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79,986</w:t>
            </w:r>
          </w:p>
        </w:tc>
        <w:tc>
          <w:tcPr>
            <w:tcW w:w="259" w:type="pct"/>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82,614</w:t>
            </w:r>
          </w:p>
        </w:tc>
        <w:tc>
          <w:tcPr>
            <w:tcW w:w="259" w:type="pct"/>
            <w:gridSpan w:val="2"/>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73,914</w:t>
            </w:r>
          </w:p>
        </w:tc>
        <w:tc>
          <w:tcPr>
            <w:tcW w:w="259" w:type="pct"/>
            <w:gridSpan w:val="2"/>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77,814</w:t>
            </w:r>
          </w:p>
        </w:tc>
        <w:tc>
          <w:tcPr>
            <w:tcW w:w="259" w:type="pct"/>
            <w:gridSpan w:val="2"/>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81,514</w:t>
            </w:r>
          </w:p>
        </w:tc>
        <w:tc>
          <w:tcPr>
            <w:tcW w:w="259" w:type="pct"/>
            <w:gridSpan w:val="2"/>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85,314</w:t>
            </w:r>
          </w:p>
        </w:tc>
        <w:tc>
          <w:tcPr>
            <w:tcW w:w="259" w:type="pct"/>
            <w:gridSpan w:val="2"/>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89,214</w:t>
            </w:r>
          </w:p>
        </w:tc>
        <w:tc>
          <w:tcPr>
            <w:tcW w:w="259" w:type="pct"/>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93,014</w:t>
            </w:r>
          </w:p>
        </w:tc>
        <w:tc>
          <w:tcPr>
            <w:tcW w:w="259" w:type="pct"/>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97,014</w:t>
            </w:r>
          </w:p>
        </w:tc>
        <w:tc>
          <w:tcPr>
            <w:tcW w:w="293" w:type="pct"/>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101,014</w:t>
            </w:r>
          </w:p>
        </w:tc>
        <w:tc>
          <w:tcPr>
            <w:tcW w:w="293" w:type="pct"/>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105,014</w:t>
            </w:r>
          </w:p>
        </w:tc>
        <w:tc>
          <w:tcPr>
            <w:tcW w:w="293" w:type="pct"/>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109,114</w:t>
            </w:r>
          </w:p>
        </w:tc>
        <w:tc>
          <w:tcPr>
            <w:tcW w:w="294" w:type="pct"/>
            <w:gridSpan w:val="2"/>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113,114</w:t>
            </w:r>
          </w:p>
        </w:tc>
      </w:tr>
      <w:tr w:rsidR="002F56FD" w:rsidRPr="00D401BA" w:rsidTr="003819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24" w:type="pct"/>
          </w:tcPr>
          <w:p w:rsidR="002F56FD" w:rsidRPr="00D401BA" w:rsidRDefault="002F56FD" w:rsidP="002341E2">
            <w:pPr>
              <w:rPr>
                <w:rFonts w:eastAsia="Calibri"/>
                <w:sz w:val="20"/>
                <w:szCs w:val="20"/>
                <w:lang w:eastAsia="en-US"/>
              </w:rPr>
            </w:pPr>
            <w:r w:rsidRPr="00D401BA">
              <w:rPr>
                <w:rFonts w:eastAsia="Calibri"/>
                <w:sz w:val="20"/>
                <w:szCs w:val="20"/>
                <w:lang w:eastAsia="en-US"/>
              </w:rPr>
              <w:t>Потери</w:t>
            </w:r>
          </w:p>
        </w:tc>
        <w:tc>
          <w:tcPr>
            <w:tcW w:w="259" w:type="pct"/>
            <w:vAlign w:val="center"/>
          </w:tcPr>
          <w:p w:rsidR="002F56FD" w:rsidRPr="001D0DBF" w:rsidRDefault="002F56FD" w:rsidP="002341E2">
            <w:pPr>
              <w:jc w:val="center"/>
              <w:rPr>
                <w:color w:val="000000"/>
                <w:sz w:val="20"/>
                <w:szCs w:val="20"/>
              </w:rPr>
            </w:pPr>
          </w:p>
        </w:tc>
        <w:tc>
          <w:tcPr>
            <w:tcW w:w="259" w:type="pct"/>
            <w:vAlign w:val="center"/>
          </w:tcPr>
          <w:p w:rsidR="002F56FD" w:rsidRPr="001D0DBF" w:rsidRDefault="002F56FD" w:rsidP="002341E2">
            <w:pPr>
              <w:jc w:val="center"/>
              <w:rPr>
                <w:color w:val="000000"/>
                <w:sz w:val="20"/>
                <w:szCs w:val="20"/>
              </w:rPr>
            </w:pPr>
          </w:p>
        </w:tc>
        <w:tc>
          <w:tcPr>
            <w:tcW w:w="711" w:type="pct"/>
            <w:vAlign w:val="center"/>
          </w:tcPr>
          <w:p w:rsidR="002F56FD" w:rsidRPr="001D0DBF" w:rsidRDefault="002F56FD" w:rsidP="002341E2">
            <w:pPr>
              <w:jc w:val="center"/>
              <w:rPr>
                <w:color w:val="000000"/>
                <w:sz w:val="20"/>
                <w:szCs w:val="20"/>
              </w:rPr>
            </w:pPr>
          </w:p>
        </w:tc>
        <w:tc>
          <w:tcPr>
            <w:tcW w:w="259" w:type="pct"/>
            <w:vAlign w:val="center"/>
          </w:tcPr>
          <w:p w:rsidR="002F56FD" w:rsidRPr="001D0DBF" w:rsidRDefault="002F56FD" w:rsidP="002341E2">
            <w:pPr>
              <w:jc w:val="center"/>
              <w:rPr>
                <w:color w:val="000000"/>
                <w:sz w:val="20"/>
                <w:szCs w:val="20"/>
              </w:rPr>
            </w:pPr>
          </w:p>
        </w:tc>
        <w:tc>
          <w:tcPr>
            <w:tcW w:w="259" w:type="pct"/>
            <w:gridSpan w:val="2"/>
            <w:vAlign w:val="center"/>
          </w:tcPr>
          <w:p w:rsidR="002F56FD" w:rsidRPr="001D0DBF" w:rsidRDefault="002F56FD" w:rsidP="002341E2">
            <w:pPr>
              <w:jc w:val="center"/>
              <w:rPr>
                <w:color w:val="000000"/>
                <w:sz w:val="20"/>
                <w:szCs w:val="20"/>
              </w:rPr>
            </w:pPr>
          </w:p>
        </w:tc>
        <w:tc>
          <w:tcPr>
            <w:tcW w:w="259" w:type="pct"/>
            <w:gridSpan w:val="2"/>
            <w:vAlign w:val="center"/>
          </w:tcPr>
          <w:p w:rsidR="002F56FD" w:rsidRPr="001D0DBF" w:rsidRDefault="002F56FD" w:rsidP="002341E2">
            <w:pPr>
              <w:jc w:val="center"/>
              <w:rPr>
                <w:color w:val="000000"/>
                <w:sz w:val="20"/>
                <w:szCs w:val="20"/>
              </w:rPr>
            </w:pPr>
          </w:p>
        </w:tc>
        <w:tc>
          <w:tcPr>
            <w:tcW w:w="259" w:type="pct"/>
            <w:gridSpan w:val="2"/>
            <w:vAlign w:val="center"/>
          </w:tcPr>
          <w:p w:rsidR="002F56FD" w:rsidRPr="001D0DBF" w:rsidRDefault="002F56FD" w:rsidP="002341E2">
            <w:pPr>
              <w:jc w:val="center"/>
              <w:rPr>
                <w:color w:val="000000"/>
                <w:sz w:val="20"/>
                <w:szCs w:val="20"/>
              </w:rPr>
            </w:pPr>
          </w:p>
        </w:tc>
        <w:tc>
          <w:tcPr>
            <w:tcW w:w="259" w:type="pct"/>
            <w:gridSpan w:val="2"/>
            <w:vAlign w:val="center"/>
          </w:tcPr>
          <w:p w:rsidR="002F56FD" w:rsidRPr="001D0DBF" w:rsidRDefault="002F56FD" w:rsidP="002341E2">
            <w:pPr>
              <w:jc w:val="center"/>
              <w:rPr>
                <w:color w:val="000000"/>
                <w:sz w:val="20"/>
                <w:szCs w:val="20"/>
              </w:rPr>
            </w:pPr>
          </w:p>
        </w:tc>
        <w:tc>
          <w:tcPr>
            <w:tcW w:w="259" w:type="pct"/>
            <w:gridSpan w:val="2"/>
            <w:vAlign w:val="center"/>
          </w:tcPr>
          <w:p w:rsidR="002F56FD" w:rsidRPr="001D0DBF" w:rsidRDefault="002F56FD" w:rsidP="002341E2">
            <w:pPr>
              <w:jc w:val="center"/>
              <w:rPr>
                <w:color w:val="000000"/>
                <w:sz w:val="20"/>
                <w:szCs w:val="20"/>
              </w:rPr>
            </w:pPr>
          </w:p>
        </w:tc>
        <w:tc>
          <w:tcPr>
            <w:tcW w:w="259" w:type="pct"/>
            <w:vAlign w:val="center"/>
          </w:tcPr>
          <w:p w:rsidR="002F56FD" w:rsidRPr="001D0DBF" w:rsidRDefault="002F56FD" w:rsidP="002341E2">
            <w:pPr>
              <w:jc w:val="center"/>
              <w:rPr>
                <w:color w:val="000000"/>
                <w:sz w:val="20"/>
                <w:szCs w:val="20"/>
              </w:rPr>
            </w:pPr>
          </w:p>
        </w:tc>
        <w:tc>
          <w:tcPr>
            <w:tcW w:w="259" w:type="pct"/>
            <w:vAlign w:val="center"/>
          </w:tcPr>
          <w:p w:rsidR="002F56FD" w:rsidRPr="001D0DBF" w:rsidRDefault="002F56FD" w:rsidP="002341E2">
            <w:pPr>
              <w:jc w:val="center"/>
              <w:rPr>
                <w:color w:val="000000"/>
                <w:sz w:val="20"/>
                <w:szCs w:val="20"/>
              </w:rPr>
            </w:pPr>
          </w:p>
        </w:tc>
        <w:tc>
          <w:tcPr>
            <w:tcW w:w="293" w:type="pct"/>
            <w:vAlign w:val="center"/>
          </w:tcPr>
          <w:p w:rsidR="002F56FD" w:rsidRPr="001D0DBF" w:rsidRDefault="002F56FD" w:rsidP="002341E2">
            <w:pPr>
              <w:jc w:val="center"/>
              <w:rPr>
                <w:color w:val="000000"/>
                <w:sz w:val="20"/>
                <w:szCs w:val="20"/>
              </w:rPr>
            </w:pPr>
          </w:p>
        </w:tc>
        <w:tc>
          <w:tcPr>
            <w:tcW w:w="293" w:type="pct"/>
            <w:vAlign w:val="center"/>
          </w:tcPr>
          <w:p w:rsidR="002F56FD" w:rsidRPr="001D0DBF" w:rsidRDefault="002F56FD" w:rsidP="002341E2">
            <w:pPr>
              <w:jc w:val="center"/>
              <w:rPr>
                <w:color w:val="000000"/>
                <w:sz w:val="20"/>
                <w:szCs w:val="20"/>
              </w:rPr>
            </w:pPr>
          </w:p>
        </w:tc>
        <w:tc>
          <w:tcPr>
            <w:tcW w:w="293" w:type="pct"/>
            <w:vAlign w:val="center"/>
          </w:tcPr>
          <w:p w:rsidR="002F56FD" w:rsidRPr="001D0DBF" w:rsidRDefault="002F56FD" w:rsidP="002341E2">
            <w:pPr>
              <w:jc w:val="center"/>
              <w:rPr>
                <w:color w:val="000000"/>
                <w:sz w:val="20"/>
                <w:szCs w:val="20"/>
              </w:rPr>
            </w:pPr>
          </w:p>
        </w:tc>
        <w:tc>
          <w:tcPr>
            <w:tcW w:w="294" w:type="pct"/>
            <w:gridSpan w:val="2"/>
            <w:vAlign w:val="center"/>
          </w:tcPr>
          <w:p w:rsidR="002F56FD" w:rsidRPr="001D0DBF" w:rsidRDefault="002F56FD" w:rsidP="002341E2">
            <w:pPr>
              <w:jc w:val="center"/>
              <w:rPr>
                <w:color w:val="000000"/>
                <w:sz w:val="20"/>
                <w:szCs w:val="20"/>
              </w:rPr>
            </w:pPr>
          </w:p>
        </w:tc>
      </w:tr>
      <w:tr w:rsidR="0038197F" w:rsidRPr="00D401BA" w:rsidTr="003819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71"/>
        </w:trPr>
        <w:tc>
          <w:tcPr>
            <w:tcW w:w="524" w:type="pct"/>
            <w:vAlign w:val="center"/>
          </w:tcPr>
          <w:p w:rsidR="0038197F" w:rsidRPr="00D401BA" w:rsidRDefault="0038197F" w:rsidP="0038197F">
            <w:pPr>
              <w:rPr>
                <w:rFonts w:eastAsia="Calibri"/>
                <w:b/>
                <w:sz w:val="20"/>
                <w:szCs w:val="20"/>
                <w:lang w:eastAsia="en-US"/>
              </w:rPr>
            </w:pPr>
            <w:r w:rsidRPr="00D401BA">
              <w:rPr>
                <w:rFonts w:eastAsia="Calibri"/>
                <w:b/>
                <w:sz w:val="20"/>
                <w:szCs w:val="20"/>
                <w:lang w:eastAsia="en-US"/>
              </w:rPr>
              <w:t>Потребители тепловой энергии</w:t>
            </w:r>
          </w:p>
        </w:tc>
        <w:tc>
          <w:tcPr>
            <w:tcW w:w="259" w:type="pct"/>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86,794</w:t>
            </w:r>
          </w:p>
        </w:tc>
        <w:tc>
          <w:tcPr>
            <w:tcW w:w="259" w:type="pct"/>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105,68</w:t>
            </w:r>
          </w:p>
        </w:tc>
        <w:tc>
          <w:tcPr>
            <w:tcW w:w="711" w:type="pct"/>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79,986</w:t>
            </w:r>
          </w:p>
        </w:tc>
        <w:tc>
          <w:tcPr>
            <w:tcW w:w="259" w:type="pct"/>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82,614</w:t>
            </w:r>
          </w:p>
        </w:tc>
        <w:tc>
          <w:tcPr>
            <w:tcW w:w="259" w:type="pct"/>
            <w:gridSpan w:val="2"/>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73,914</w:t>
            </w:r>
          </w:p>
        </w:tc>
        <w:tc>
          <w:tcPr>
            <w:tcW w:w="259" w:type="pct"/>
            <w:gridSpan w:val="2"/>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77,814</w:t>
            </w:r>
          </w:p>
        </w:tc>
        <w:tc>
          <w:tcPr>
            <w:tcW w:w="259" w:type="pct"/>
            <w:gridSpan w:val="2"/>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81,514</w:t>
            </w:r>
          </w:p>
        </w:tc>
        <w:tc>
          <w:tcPr>
            <w:tcW w:w="259" w:type="pct"/>
            <w:gridSpan w:val="2"/>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85,314</w:t>
            </w:r>
          </w:p>
        </w:tc>
        <w:tc>
          <w:tcPr>
            <w:tcW w:w="259" w:type="pct"/>
            <w:gridSpan w:val="2"/>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89,214</w:t>
            </w:r>
          </w:p>
        </w:tc>
        <w:tc>
          <w:tcPr>
            <w:tcW w:w="259" w:type="pct"/>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93,014</w:t>
            </w:r>
          </w:p>
        </w:tc>
        <w:tc>
          <w:tcPr>
            <w:tcW w:w="259" w:type="pct"/>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97,014</w:t>
            </w:r>
          </w:p>
        </w:tc>
        <w:tc>
          <w:tcPr>
            <w:tcW w:w="293" w:type="pct"/>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101,014</w:t>
            </w:r>
          </w:p>
        </w:tc>
        <w:tc>
          <w:tcPr>
            <w:tcW w:w="293" w:type="pct"/>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105,014</w:t>
            </w:r>
          </w:p>
        </w:tc>
        <w:tc>
          <w:tcPr>
            <w:tcW w:w="293" w:type="pct"/>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109,114</w:t>
            </w:r>
          </w:p>
        </w:tc>
        <w:tc>
          <w:tcPr>
            <w:tcW w:w="294" w:type="pct"/>
            <w:gridSpan w:val="2"/>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113,114</w:t>
            </w:r>
          </w:p>
        </w:tc>
      </w:tr>
    </w:tbl>
    <w:p w:rsidR="002F56FD" w:rsidRPr="00B50578" w:rsidRDefault="002F56FD" w:rsidP="00793E08">
      <w:pPr>
        <w:rPr>
          <w:color w:val="000000"/>
        </w:rPr>
      </w:pPr>
    </w:p>
    <w:p w:rsidR="006819EE" w:rsidRPr="000641B9" w:rsidRDefault="006819EE" w:rsidP="006819EE">
      <w:pPr>
        <w:pStyle w:val="13"/>
        <w:ind w:left="0"/>
        <w:rPr>
          <w:rFonts w:ascii="Times New Roman" w:hAnsi="Times New Roman"/>
          <w:sz w:val="24"/>
          <w:szCs w:val="24"/>
        </w:rPr>
      </w:pPr>
      <w:bookmarkStart w:id="72" w:name="_Toc430812055"/>
      <w:bookmarkStart w:id="73" w:name="_Toc466989941"/>
      <w:bookmarkStart w:id="74" w:name="_Toc501608731"/>
      <w:r w:rsidRPr="000641B9">
        <w:rPr>
          <w:rFonts w:ascii="Times New Roman" w:hAnsi="Times New Roman"/>
          <w:sz w:val="24"/>
          <w:szCs w:val="24"/>
        </w:rPr>
        <w:lastRenderedPageBreak/>
        <w:t xml:space="preserve">ПРИЛОЖЕНИЕ </w:t>
      </w:r>
      <w:r>
        <w:rPr>
          <w:rFonts w:ascii="Times New Roman" w:hAnsi="Times New Roman"/>
          <w:sz w:val="24"/>
          <w:szCs w:val="24"/>
        </w:rPr>
        <w:t>3</w:t>
      </w:r>
      <w:r w:rsidRPr="000641B9">
        <w:rPr>
          <w:rFonts w:ascii="Times New Roman" w:hAnsi="Times New Roman"/>
          <w:sz w:val="24"/>
          <w:szCs w:val="24"/>
        </w:rPr>
        <w:t xml:space="preserve">. ТАРИФЫ </w:t>
      </w:r>
      <w:bookmarkEnd w:id="72"/>
      <w:r>
        <w:rPr>
          <w:rFonts w:ascii="Times New Roman" w:hAnsi="Times New Roman"/>
          <w:sz w:val="24"/>
          <w:szCs w:val="24"/>
        </w:rPr>
        <w:t>НА КОММУНАЛЬНЫЕ РЕСУРСЫ (С НДС)</w:t>
      </w:r>
      <w:bookmarkEnd w:id="73"/>
      <w:bookmarkEnd w:id="74"/>
    </w:p>
    <w:tbl>
      <w:tblPr>
        <w:tblW w:w="4973" w:type="pct"/>
        <w:tblInd w:w="5" w:type="dxa"/>
        <w:tblLook w:val="04A0" w:firstRow="1" w:lastRow="0" w:firstColumn="1" w:lastColumn="0" w:noHBand="0" w:noVBand="1"/>
      </w:tblPr>
      <w:tblGrid>
        <w:gridCol w:w="4828"/>
        <w:gridCol w:w="1412"/>
        <w:gridCol w:w="1412"/>
        <w:gridCol w:w="1412"/>
        <w:gridCol w:w="1412"/>
        <w:gridCol w:w="1412"/>
        <w:gridCol w:w="1412"/>
        <w:gridCol w:w="1406"/>
      </w:tblGrid>
      <w:tr w:rsidR="006819EE" w:rsidRPr="00B50578" w:rsidTr="00CD4A58">
        <w:trPr>
          <w:trHeight w:val="630"/>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819EE" w:rsidRPr="00B50578" w:rsidRDefault="006819EE" w:rsidP="00CD4A58">
            <w:pPr>
              <w:jc w:val="center"/>
              <w:rPr>
                <w:b/>
                <w:bCs/>
                <w:color w:val="000000"/>
                <w:sz w:val="20"/>
                <w:szCs w:val="20"/>
              </w:rPr>
            </w:pPr>
            <w:r w:rsidRPr="00B50578">
              <w:rPr>
                <w:b/>
                <w:bCs/>
                <w:color w:val="000000"/>
                <w:sz w:val="20"/>
                <w:szCs w:val="20"/>
              </w:rPr>
              <w:t>Размеры тарифов и ставок платы</w:t>
            </w:r>
          </w:p>
        </w:tc>
        <w:tc>
          <w:tcPr>
            <w:tcW w:w="480" w:type="pct"/>
            <w:tcBorders>
              <w:top w:val="single" w:sz="4" w:space="0" w:color="auto"/>
              <w:left w:val="nil"/>
              <w:bottom w:val="single" w:sz="4" w:space="0" w:color="auto"/>
              <w:right w:val="single" w:sz="4" w:space="0" w:color="auto"/>
            </w:tcBorders>
            <w:shd w:val="clear" w:color="auto" w:fill="auto"/>
            <w:vAlign w:val="center"/>
          </w:tcPr>
          <w:p w:rsidR="006819EE" w:rsidRPr="00B50578" w:rsidRDefault="006819EE" w:rsidP="00CD4A58">
            <w:pPr>
              <w:jc w:val="center"/>
              <w:rPr>
                <w:b/>
                <w:bCs/>
                <w:color w:val="000000"/>
                <w:sz w:val="20"/>
                <w:szCs w:val="20"/>
              </w:rPr>
            </w:pPr>
            <w:r>
              <w:rPr>
                <w:b/>
                <w:bCs/>
                <w:color w:val="000000"/>
                <w:sz w:val="20"/>
                <w:szCs w:val="20"/>
              </w:rPr>
              <w:t>2017</w:t>
            </w:r>
          </w:p>
        </w:tc>
        <w:tc>
          <w:tcPr>
            <w:tcW w:w="480" w:type="pct"/>
            <w:tcBorders>
              <w:top w:val="single" w:sz="4" w:space="0" w:color="auto"/>
              <w:left w:val="nil"/>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2018</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2019</w:t>
            </w:r>
          </w:p>
        </w:tc>
        <w:tc>
          <w:tcPr>
            <w:tcW w:w="480" w:type="pct"/>
            <w:tcBorders>
              <w:top w:val="single" w:sz="4" w:space="0" w:color="auto"/>
              <w:left w:val="nil"/>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2020</w:t>
            </w:r>
          </w:p>
        </w:tc>
        <w:tc>
          <w:tcPr>
            <w:tcW w:w="480" w:type="pct"/>
            <w:tcBorders>
              <w:top w:val="single" w:sz="4" w:space="0" w:color="auto"/>
              <w:left w:val="nil"/>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2021</w:t>
            </w:r>
          </w:p>
        </w:tc>
        <w:tc>
          <w:tcPr>
            <w:tcW w:w="480" w:type="pct"/>
            <w:tcBorders>
              <w:top w:val="single" w:sz="4" w:space="0" w:color="auto"/>
              <w:left w:val="nil"/>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2022</w:t>
            </w:r>
          </w:p>
        </w:tc>
        <w:tc>
          <w:tcPr>
            <w:tcW w:w="478" w:type="pct"/>
            <w:tcBorders>
              <w:top w:val="single" w:sz="4" w:space="0" w:color="auto"/>
              <w:left w:val="nil"/>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2023</w:t>
            </w:r>
          </w:p>
        </w:tc>
      </w:tr>
      <w:tr w:rsidR="006819EE" w:rsidRPr="00B50578" w:rsidTr="00CD4A58">
        <w:trPr>
          <w:trHeight w:val="29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b/>
                <w:i/>
                <w:color w:val="000000"/>
                <w:sz w:val="20"/>
                <w:szCs w:val="20"/>
              </w:rPr>
            </w:pPr>
            <w:r w:rsidRPr="00B50578">
              <w:rPr>
                <w:b/>
                <w:i/>
                <w:color w:val="000000"/>
                <w:sz w:val="20"/>
                <w:szCs w:val="20"/>
              </w:rPr>
              <w:t>Система теплоснабжения</w:t>
            </w:r>
          </w:p>
        </w:tc>
      </w:tr>
      <w:tr w:rsidR="006819EE" w:rsidRPr="00B50578" w:rsidTr="00CD4A58">
        <w:trPr>
          <w:trHeight w:val="413"/>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color w:val="000000"/>
                <w:sz w:val="20"/>
                <w:szCs w:val="20"/>
              </w:rPr>
            </w:pPr>
            <w:proofErr w:type="spellStart"/>
            <w:r>
              <w:rPr>
                <w:color w:val="000000"/>
                <w:sz w:val="20"/>
                <w:szCs w:val="20"/>
              </w:rPr>
              <w:t>Среднеотпускной</w:t>
            </w:r>
            <w:proofErr w:type="spellEnd"/>
            <w:r w:rsidRPr="00B50578">
              <w:rPr>
                <w:color w:val="000000"/>
                <w:sz w:val="20"/>
                <w:szCs w:val="20"/>
              </w:rPr>
              <w:t xml:space="preserve"> тариф на тепловую энергию, руб./Гкал</w:t>
            </w:r>
          </w:p>
        </w:tc>
        <w:tc>
          <w:tcPr>
            <w:tcW w:w="480" w:type="pct"/>
            <w:tcBorders>
              <w:top w:val="nil"/>
              <w:left w:val="nil"/>
              <w:bottom w:val="single" w:sz="4" w:space="0" w:color="auto"/>
              <w:right w:val="single" w:sz="4" w:space="0" w:color="auto"/>
            </w:tcBorders>
            <w:shd w:val="clear" w:color="auto" w:fill="auto"/>
            <w:vAlign w:val="center"/>
          </w:tcPr>
          <w:p w:rsidR="006819EE" w:rsidRDefault="006819EE" w:rsidP="00CD4A58">
            <w:pPr>
              <w:jc w:val="center"/>
              <w:rPr>
                <w:sz w:val="20"/>
                <w:szCs w:val="20"/>
              </w:rPr>
            </w:pPr>
            <w:r>
              <w:rPr>
                <w:sz w:val="20"/>
                <w:szCs w:val="20"/>
              </w:rPr>
              <w:t>7113,57</w:t>
            </w:r>
          </w:p>
        </w:tc>
        <w:tc>
          <w:tcPr>
            <w:tcW w:w="480" w:type="pct"/>
            <w:tcBorders>
              <w:top w:val="single" w:sz="4" w:space="0" w:color="auto"/>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7647,09</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Default="006819EE" w:rsidP="00CD4A58">
            <w:pPr>
              <w:jc w:val="center"/>
              <w:rPr>
                <w:sz w:val="20"/>
                <w:szCs w:val="20"/>
              </w:rPr>
            </w:pPr>
            <w:r>
              <w:rPr>
                <w:sz w:val="20"/>
                <w:szCs w:val="20"/>
              </w:rPr>
              <w:t>8182,39</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8673,33</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9150,37</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9653,64</w:t>
            </w:r>
          </w:p>
        </w:tc>
        <w:tc>
          <w:tcPr>
            <w:tcW w:w="478"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10184,59</w:t>
            </w:r>
          </w:p>
        </w:tc>
      </w:tr>
      <w:tr w:rsidR="006819EE" w:rsidRPr="00B50578" w:rsidTr="00CD4A58">
        <w:trPr>
          <w:trHeight w:val="28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b/>
                <w:i/>
                <w:color w:val="000000"/>
                <w:sz w:val="20"/>
                <w:szCs w:val="20"/>
              </w:rPr>
            </w:pPr>
            <w:r w:rsidRPr="00B50578">
              <w:rPr>
                <w:b/>
                <w:i/>
                <w:color w:val="000000"/>
                <w:sz w:val="20"/>
                <w:szCs w:val="20"/>
              </w:rPr>
              <w:t xml:space="preserve">Система водоснабжения </w:t>
            </w:r>
          </w:p>
        </w:tc>
      </w:tr>
      <w:tr w:rsidR="006819EE" w:rsidRPr="00B50578" w:rsidTr="00CD4A58">
        <w:trPr>
          <w:trHeight w:val="372"/>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color w:val="000000"/>
                <w:sz w:val="20"/>
                <w:szCs w:val="20"/>
              </w:rPr>
            </w:pPr>
            <w:proofErr w:type="spellStart"/>
            <w:r>
              <w:rPr>
                <w:color w:val="000000"/>
                <w:sz w:val="20"/>
                <w:szCs w:val="20"/>
              </w:rPr>
              <w:t>Среднеотпускной</w:t>
            </w:r>
            <w:proofErr w:type="spellEnd"/>
            <w:r>
              <w:rPr>
                <w:color w:val="000000"/>
                <w:sz w:val="20"/>
                <w:szCs w:val="20"/>
              </w:rPr>
              <w:t xml:space="preserve"> т</w:t>
            </w:r>
            <w:r w:rsidRPr="00B50578">
              <w:rPr>
                <w:color w:val="000000"/>
                <w:sz w:val="20"/>
                <w:szCs w:val="20"/>
              </w:rPr>
              <w:t xml:space="preserve">ариф на </w:t>
            </w:r>
            <w:r>
              <w:rPr>
                <w:color w:val="000000"/>
                <w:sz w:val="20"/>
                <w:szCs w:val="20"/>
              </w:rPr>
              <w:t xml:space="preserve">питьевую </w:t>
            </w:r>
            <w:r w:rsidRPr="00B50578">
              <w:rPr>
                <w:color w:val="000000"/>
                <w:sz w:val="20"/>
                <w:szCs w:val="20"/>
              </w:rPr>
              <w:t>воду, руб./куб. м</w:t>
            </w:r>
          </w:p>
        </w:tc>
        <w:tc>
          <w:tcPr>
            <w:tcW w:w="480" w:type="pct"/>
            <w:tcBorders>
              <w:top w:val="nil"/>
              <w:left w:val="nil"/>
              <w:bottom w:val="single" w:sz="4" w:space="0" w:color="auto"/>
              <w:right w:val="single" w:sz="4" w:space="0" w:color="auto"/>
            </w:tcBorders>
            <w:shd w:val="clear" w:color="auto" w:fill="auto"/>
            <w:vAlign w:val="center"/>
          </w:tcPr>
          <w:p w:rsidR="006819EE" w:rsidRDefault="006819EE" w:rsidP="00CD4A58">
            <w:pPr>
              <w:jc w:val="center"/>
              <w:rPr>
                <w:sz w:val="20"/>
                <w:szCs w:val="20"/>
              </w:rPr>
            </w:pPr>
            <w:r>
              <w:rPr>
                <w:sz w:val="20"/>
                <w:szCs w:val="20"/>
              </w:rPr>
              <w:t>179,79</w:t>
            </w:r>
          </w:p>
        </w:tc>
        <w:tc>
          <w:tcPr>
            <w:tcW w:w="480" w:type="pct"/>
            <w:tcBorders>
              <w:top w:val="single" w:sz="4" w:space="0" w:color="auto"/>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193,27</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Default="006819EE" w:rsidP="00CD4A58">
            <w:pPr>
              <w:jc w:val="center"/>
              <w:rPr>
                <w:sz w:val="20"/>
                <w:szCs w:val="20"/>
              </w:rPr>
            </w:pPr>
            <w:r>
              <w:rPr>
                <w:sz w:val="20"/>
                <w:szCs w:val="20"/>
              </w:rPr>
              <w:t>206,80</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219,21</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231,27</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243,99</w:t>
            </w:r>
          </w:p>
        </w:tc>
        <w:tc>
          <w:tcPr>
            <w:tcW w:w="478"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257,41</w:t>
            </w:r>
          </w:p>
        </w:tc>
      </w:tr>
      <w:tr w:rsidR="006819EE" w:rsidRPr="00B50578" w:rsidTr="00CD4A58">
        <w:trPr>
          <w:trHeight w:val="28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b/>
                <w:i/>
                <w:color w:val="000000"/>
                <w:sz w:val="20"/>
                <w:szCs w:val="20"/>
              </w:rPr>
            </w:pPr>
            <w:r w:rsidRPr="00B50578">
              <w:rPr>
                <w:b/>
                <w:i/>
                <w:color w:val="000000"/>
                <w:sz w:val="20"/>
                <w:szCs w:val="20"/>
              </w:rPr>
              <w:t>Система водоотведения</w:t>
            </w:r>
          </w:p>
        </w:tc>
      </w:tr>
      <w:tr w:rsidR="006819EE" w:rsidRPr="00B50578" w:rsidTr="00CD4A58">
        <w:trPr>
          <w:trHeight w:val="567"/>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color w:val="000000"/>
                <w:sz w:val="20"/>
                <w:szCs w:val="20"/>
              </w:rPr>
            </w:pPr>
            <w:proofErr w:type="spellStart"/>
            <w:r>
              <w:rPr>
                <w:color w:val="000000"/>
                <w:sz w:val="20"/>
                <w:szCs w:val="20"/>
              </w:rPr>
              <w:t>Среднеотпускной</w:t>
            </w:r>
            <w:proofErr w:type="spellEnd"/>
            <w:r>
              <w:rPr>
                <w:color w:val="000000"/>
                <w:sz w:val="20"/>
                <w:szCs w:val="20"/>
              </w:rPr>
              <w:t xml:space="preserve"> т</w:t>
            </w:r>
            <w:r w:rsidRPr="00B50578">
              <w:rPr>
                <w:color w:val="000000"/>
                <w:sz w:val="20"/>
                <w:szCs w:val="20"/>
              </w:rPr>
              <w:t xml:space="preserve">ариф на водоотведение и очистку сточных вод, руб./куб. м </w:t>
            </w:r>
          </w:p>
        </w:tc>
        <w:tc>
          <w:tcPr>
            <w:tcW w:w="480" w:type="pct"/>
            <w:tcBorders>
              <w:top w:val="nil"/>
              <w:left w:val="nil"/>
              <w:bottom w:val="single" w:sz="4" w:space="0" w:color="auto"/>
              <w:right w:val="single" w:sz="4" w:space="0" w:color="auto"/>
            </w:tcBorders>
            <w:shd w:val="clear" w:color="auto" w:fill="auto"/>
            <w:vAlign w:val="center"/>
          </w:tcPr>
          <w:p w:rsidR="006819EE" w:rsidRDefault="006819EE" w:rsidP="00CD4A58">
            <w:pPr>
              <w:jc w:val="center"/>
              <w:rPr>
                <w:sz w:val="20"/>
                <w:szCs w:val="20"/>
              </w:rPr>
            </w:pPr>
            <w:r>
              <w:rPr>
                <w:sz w:val="20"/>
                <w:szCs w:val="20"/>
              </w:rPr>
              <w:t>9,85</w:t>
            </w:r>
          </w:p>
        </w:tc>
        <w:tc>
          <w:tcPr>
            <w:tcW w:w="480" w:type="pct"/>
            <w:tcBorders>
              <w:top w:val="single" w:sz="4" w:space="0" w:color="auto"/>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12,38</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Default="006819EE" w:rsidP="00CD4A58">
            <w:pPr>
              <w:jc w:val="center"/>
              <w:rPr>
                <w:sz w:val="20"/>
                <w:szCs w:val="20"/>
              </w:rPr>
            </w:pPr>
            <w:r>
              <w:rPr>
                <w:sz w:val="20"/>
                <w:szCs w:val="20"/>
              </w:rPr>
              <w:t>14,91</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17,44</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18,09</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18,75</w:t>
            </w:r>
          </w:p>
        </w:tc>
        <w:tc>
          <w:tcPr>
            <w:tcW w:w="478"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19,45</w:t>
            </w:r>
          </w:p>
        </w:tc>
      </w:tr>
      <w:tr w:rsidR="006819EE" w:rsidRPr="00B50578" w:rsidTr="00CD4A58">
        <w:trPr>
          <w:trHeight w:val="28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b/>
                <w:i/>
                <w:color w:val="000000"/>
                <w:sz w:val="20"/>
                <w:szCs w:val="20"/>
              </w:rPr>
            </w:pPr>
            <w:r w:rsidRPr="00B50578">
              <w:rPr>
                <w:b/>
                <w:i/>
                <w:color w:val="000000"/>
                <w:sz w:val="20"/>
                <w:szCs w:val="20"/>
              </w:rPr>
              <w:t>Система электроснабжения</w:t>
            </w:r>
          </w:p>
        </w:tc>
      </w:tr>
      <w:tr w:rsidR="006819EE" w:rsidRPr="00B50578" w:rsidTr="00CD4A58">
        <w:trPr>
          <w:trHeight w:val="567"/>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color w:val="000000"/>
                <w:sz w:val="20"/>
                <w:szCs w:val="20"/>
              </w:rPr>
            </w:pPr>
            <w:proofErr w:type="spellStart"/>
            <w:r>
              <w:rPr>
                <w:color w:val="000000"/>
                <w:sz w:val="20"/>
                <w:szCs w:val="20"/>
              </w:rPr>
              <w:t>Среднеотпускной</w:t>
            </w:r>
            <w:proofErr w:type="spellEnd"/>
            <w:r>
              <w:rPr>
                <w:color w:val="000000"/>
                <w:sz w:val="20"/>
                <w:szCs w:val="20"/>
              </w:rPr>
              <w:t xml:space="preserve"> тариф на электрическую энергию</w:t>
            </w:r>
            <w:r w:rsidRPr="00B50578">
              <w:rPr>
                <w:color w:val="000000"/>
                <w:sz w:val="20"/>
                <w:szCs w:val="20"/>
              </w:rPr>
              <w:t>, руб./кВт</w:t>
            </w:r>
          </w:p>
        </w:tc>
        <w:tc>
          <w:tcPr>
            <w:tcW w:w="480" w:type="pct"/>
            <w:tcBorders>
              <w:top w:val="nil"/>
              <w:left w:val="nil"/>
              <w:bottom w:val="single" w:sz="4" w:space="0" w:color="auto"/>
              <w:right w:val="single" w:sz="4" w:space="0" w:color="auto"/>
            </w:tcBorders>
            <w:shd w:val="clear" w:color="auto" w:fill="auto"/>
            <w:vAlign w:val="center"/>
          </w:tcPr>
          <w:p w:rsidR="006819EE" w:rsidRDefault="006819EE" w:rsidP="00CD4A58">
            <w:pPr>
              <w:jc w:val="center"/>
              <w:rPr>
                <w:sz w:val="20"/>
                <w:szCs w:val="20"/>
              </w:rPr>
            </w:pPr>
            <w:r>
              <w:rPr>
                <w:sz w:val="20"/>
                <w:szCs w:val="20"/>
              </w:rPr>
              <w:t>13,46</w:t>
            </w:r>
          </w:p>
        </w:tc>
        <w:tc>
          <w:tcPr>
            <w:tcW w:w="480" w:type="pct"/>
            <w:tcBorders>
              <w:top w:val="single" w:sz="4" w:space="0" w:color="auto"/>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14,09</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Default="006819EE" w:rsidP="00CD4A58">
            <w:pPr>
              <w:jc w:val="center"/>
              <w:rPr>
                <w:sz w:val="20"/>
                <w:szCs w:val="20"/>
              </w:rPr>
            </w:pPr>
            <w:r>
              <w:rPr>
                <w:sz w:val="20"/>
                <w:szCs w:val="20"/>
              </w:rPr>
              <w:t>14,72</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15,34</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15,91</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16,48</w:t>
            </w:r>
          </w:p>
        </w:tc>
        <w:tc>
          <w:tcPr>
            <w:tcW w:w="478"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17,08</w:t>
            </w:r>
          </w:p>
        </w:tc>
      </w:tr>
      <w:tr w:rsidR="006819EE" w:rsidRPr="00B50578" w:rsidTr="00CD4A58">
        <w:trPr>
          <w:trHeight w:val="28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6819EE" w:rsidRPr="00B50578" w:rsidRDefault="006819EE" w:rsidP="00CD4A58">
            <w:pPr>
              <w:rPr>
                <w:b/>
                <w:i/>
                <w:color w:val="000000"/>
                <w:sz w:val="20"/>
                <w:szCs w:val="20"/>
              </w:rPr>
            </w:pPr>
            <w:r w:rsidRPr="00B50578">
              <w:rPr>
                <w:b/>
                <w:i/>
                <w:color w:val="000000"/>
                <w:sz w:val="20"/>
                <w:szCs w:val="20"/>
              </w:rPr>
              <w:t>Система утилизации (захоронения) ТБО</w:t>
            </w:r>
          </w:p>
        </w:tc>
      </w:tr>
      <w:tr w:rsidR="006819EE" w:rsidRPr="00B50578" w:rsidTr="00CD4A58">
        <w:trPr>
          <w:trHeight w:val="567"/>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819EE" w:rsidRPr="000253DD" w:rsidRDefault="006819EE" w:rsidP="00CD4A58">
            <w:pPr>
              <w:rPr>
                <w:color w:val="000000"/>
                <w:sz w:val="20"/>
                <w:szCs w:val="20"/>
                <w:vertAlign w:val="superscript"/>
              </w:rPr>
            </w:pPr>
            <w:proofErr w:type="spellStart"/>
            <w:r>
              <w:rPr>
                <w:color w:val="000000"/>
                <w:sz w:val="20"/>
                <w:szCs w:val="20"/>
              </w:rPr>
              <w:t>Среднеотпускной</w:t>
            </w:r>
            <w:proofErr w:type="spellEnd"/>
            <w:r>
              <w:rPr>
                <w:color w:val="000000"/>
                <w:sz w:val="20"/>
                <w:szCs w:val="20"/>
              </w:rPr>
              <w:t xml:space="preserve"> т</w:t>
            </w:r>
            <w:r w:rsidRPr="00B50578">
              <w:rPr>
                <w:color w:val="000000"/>
                <w:sz w:val="20"/>
                <w:szCs w:val="20"/>
              </w:rPr>
              <w:t>ариф на утилизацию (захороне</w:t>
            </w:r>
            <w:r>
              <w:rPr>
                <w:color w:val="000000"/>
                <w:sz w:val="20"/>
                <w:szCs w:val="20"/>
              </w:rPr>
              <w:t>ние) ТБО, руб./тыс. м</w:t>
            </w:r>
            <w:r>
              <w:rPr>
                <w:color w:val="000000"/>
                <w:sz w:val="20"/>
                <w:szCs w:val="20"/>
                <w:vertAlign w:val="superscript"/>
              </w:rPr>
              <w:t>3</w:t>
            </w:r>
          </w:p>
        </w:tc>
        <w:tc>
          <w:tcPr>
            <w:tcW w:w="480" w:type="pct"/>
            <w:tcBorders>
              <w:top w:val="single" w:sz="4" w:space="0" w:color="auto"/>
              <w:left w:val="nil"/>
              <w:bottom w:val="single" w:sz="4" w:space="0" w:color="auto"/>
              <w:right w:val="single" w:sz="4" w:space="0" w:color="auto"/>
            </w:tcBorders>
            <w:shd w:val="clear" w:color="auto" w:fill="auto"/>
            <w:vAlign w:val="center"/>
          </w:tcPr>
          <w:p w:rsidR="006819EE" w:rsidRPr="00BD3246" w:rsidRDefault="006819EE" w:rsidP="00CD4A58">
            <w:pPr>
              <w:jc w:val="center"/>
              <w:rPr>
                <w:bCs/>
                <w:sz w:val="20"/>
                <w:szCs w:val="20"/>
              </w:rPr>
            </w:pPr>
            <w:r w:rsidRPr="00BD3246">
              <w:rPr>
                <w:bCs/>
                <w:sz w:val="20"/>
                <w:szCs w:val="20"/>
              </w:rPr>
              <w:t>279,27</w:t>
            </w:r>
          </w:p>
        </w:tc>
        <w:tc>
          <w:tcPr>
            <w:tcW w:w="480" w:type="pct"/>
            <w:tcBorders>
              <w:top w:val="single" w:sz="4" w:space="0" w:color="auto"/>
              <w:left w:val="nil"/>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307,20</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337,92</w:t>
            </w:r>
          </w:p>
        </w:tc>
        <w:tc>
          <w:tcPr>
            <w:tcW w:w="480" w:type="pct"/>
            <w:tcBorders>
              <w:top w:val="single" w:sz="4" w:space="0" w:color="auto"/>
              <w:left w:val="nil"/>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371,71</w:t>
            </w:r>
          </w:p>
        </w:tc>
        <w:tc>
          <w:tcPr>
            <w:tcW w:w="480" w:type="pct"/>
            <w:tcBorders>
              <w:top w:val="single" w:sz="4" w:space="0" w:color="auto"/>
              <w:left w:val="nil"/>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405,16</w:t>
            </w:r>
          </w:p>
        </w:tc>
        <w:tc>
          <w:tcPr>
            <w:tcW w:w="480" w:type="pct"/>
            <w:tcBorders>
              <w:top w:val="single" w:sz="4" w:space="0" w:color="auto"/>
              <w:left w:val="nil"/>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441,63</w:t>
            </w:r>
          </w:p>
        </w:tc>
        <w:tc>
          <w:tcPr>
            <w:tcW w:w="478" w:type="pct"/>
            <w:tcBorders>
              <w:top w:val="single" w:sz="4" w:space="0" w:color="auto"/>
              <w:left w:val="nil"/>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481,38</w:t>
            </w:r>
          </w:p>
        </w:tc>
      </w:tr>
    </w:tbl>
    <w:p w:rsidR="006819EE" w:rsidRDefault="006819EE" w:rsidP="006819EE">
      <w:pPr>
        <w:pStyle w:val="afff5"/>
        <w:spacing w:beforeAutospacing="0" w:afterAutospacing="0" w:line="360" w:lineRule="auto"/>
        <w:jc w:val="center"/>
        <w:rPr>
          <w:b/>
          <w:sz w:val="28"/>
          <w:szCs w:val="28"/>
        </w:rPr>
        <w:sectPr w:rsidR="006819EE">
          <w:pgSz w:w="16838" w:h="11906" w:orient="landscape"/>
          <w:pgMar w:top="1701" w:right="1134" w:bottom="1133" w:left="1134" w:header="0" w:footer="708" w:gutter="0"/>
          <w:cols w:space="720"/>
          <w:formProt w:val="0"/>
          <w:docGrid w:linePitch="360" w:charSpace="-6145"/>
        </w:sectPr>
      </w:pPr>
    </w:p>
    <w:p w:rsidR="006819EE" w:rsidRPr="000641B9" w:rsidRDefault="006819EE" w:rsidP="006819EE">
      <w:pPr>
        <w:pStyle w:val="afff5"/>
        <w:spacing w:beforeAutospacing="0" w:afterAutospacing="0" w:line="360" w:lineRule="auto"/>
        <w:jc w:val="center"/>
        <w:rPr>
          <w:b/>
        </w:rPr>
      </w:pPr>
      <w:r w:rsidRPr="000641B9">
        <w:rPr>
          <w:b/>
        </w:rPr>
        <w:lastRenderedPageBreak/>
        <w:t xml:space="preserve">ПРОДОЛЖЕНИЕ ТАБЛИЦЫ ПРИЛОЖЕНИЯ </w:t>
      </w:r>
      <w:r>
        <w:rPr>
          <w:b/>
        </w:rPr>
        <w:t>3</w:t>
      </w:r>
      <w:r w:rsidRPr="000641B9">
        <w:rPr>
          <w:b/>
        </w:rPr>
        <w:t>.</w:t>
      </w:r>
    </w:p>
    <w:tbl>
      <w:tblPr>
        <w:tblW w:w="4973" w:type="pct"/>
        <w:tblInd w:w="5" w:type="dxa"/>
        <w:tblLook w:val="04A0" w:firstRow="1" w:lastRow="0" w:firstColumn="1" w:lastColumn="0" w:noHBand="0" w:noVBand="1"/>
      </w:tblPr>
      <w:tblGrid>
        <w:gridCol w:w="4921"/>
        <w:gridCol w:w="1439"/>
        <w:gridCol w:w="1439"/>
        <w:gridCol w:w="1439"/>
        <w:gridCol w:w="1439"/>
        <w:gridCol w:w="1439"/>
        <w:gridCol w:w="1439"/>
        <w:gridCol w:w="1433"/>
      </w:tblGrid>
      <w:tr w:rsidR="006819EE" w:rsidRPr="00B50578" w:rsidTr="00CD4A58">
        <w:trPr>
          <w:trHeight w:val="630"/>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819EE" w:rsidRPr="00B50578" w:rsidRDefault="006819EE" w:rsidP="00CD4A58">
            <w:pPr>
              <w:jc w:val="center"/>
              <w:rPr>
                <w:b/>
                <w:bCs/>
                <w:color w:val="000000"/>
                <w:sz w:val="20"/>
                <w:szCs w:val="20"/>
              </w:rPr>
            </w:pPr>
            <w:r w:rsidRPr="00B50578">
              <w:rPr>
                <w:b/>
                <w:bCs/>
                <w:color w:val="000000"/>
                <w:sz w:val="20"/>
                <w:szCs w:val="20"/>
              </w:rPr>
              <w:t>Размеры тарифов и ставок платы</w:t>
            </w:r>
          </w:p>
        </w:tc>
        <w:tc>
          <w:tcPr>
            <w:tcW w:w="480" w:type="pct"/>
            <w:tcBorders>
              <w:top w:val="single" w:sz="4" w:space="0" w:color="auto"/>
              <w:left w:val="nil"/>
              <w:bottom w:val="single" w:sz="4" w:space="0" w:color="auto"/>
              <w:right w:val="single" w:sz="4" w:space="0" w:color="auto"/>
            </w:tcBorders>
            <w:shd w:val="clear" w:color="auto" w:fill="auto"/>
            <w:vAlign w:val="center"/>
          </w:tcPr>
          <w:p w:rsidR="006819EE" w:rsidRPr="00B50578" w:rsidRDefault="006819EE" w:rsidP="00CD4A58">
            <w:pPr>
              <w:jc w:val="center"/>
              <w:rPr>
                <w:b/>
                <w:bCs/>
                <w:color w:val="000000"/>
                <w:sz w:val="20"/>
                <w:szCs w:val="20"/>
              </w:rPr>
            </w:pPr>
            <w:r>
              <w:rPr>
                <w:b/>
                <w:bCs/>
                <w:color w:val="000000"/>
                <w:sz w:val="20"/>
                <w:szCs w:val="20"/>
              </w:rPr>
              <w:t>2024</w:t>
            </w:r>
          </w:p>
        </w:tc>
        <w:tc>
          <w:tcPr>
            <w:tcW w:w="480" w:type="pct"/>
            <w:tcBorders>
              <w:top w:val="single" w:sz="4" w:space="0" w:color="auto"/>
              <w:left w:val="nil"/>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2025</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2026</w:t>
            </w:r>
          </w:p>
        </w:tc>
        <w:tc>
          <w:tcPr>
            <w:tcW w:w="480" w:type="pct"/>
            <w:tcBorders>
              <w:top w:val="single" w:sz="4" w:space="0" w:color="auto"/>
              <w:left w:val="nil"/>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2027</w:t>
            </w:r>
          </w:p>
        </w:tc>
        <w:tc>
          <w:tcPr>
            <w:tcW w:w="480" w:type="pct"/>
            <w:tcBorders>
              <w:top w:val="single" w:sz="4" w:space="0" w:color="auto"/>
              <w:left w:val="nil"/>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2028</w:t>
            </w:r>
          </w:p>
        </w:tc>
        <w:tc>
          <w:tcPr>
            <w:tcW w:w="480" w:type="pct"/>
            <w:tcBorders>
              <w:top w:val="single" w:sz="4" w:space="0" w:color="auto"/>
              <w:left w:val="nil"/>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2029</w:t>
            </w:r>
          </w:p>
        </w:tc>
        <w:tc>
          <w:tcPr>
            <w:tcW w:w="478" w:type="pct"/>
            <w:tcBorders>
              <w:top w:val="single" w:sz="4" w:space="0" w:color="auto"/>
              <w:left w:val="nil"/>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2030</w:t>
            </w:r>
          </w:p>
        </w:tc>
      </w:tr>
      <w:tr w:rsidR="006819EE" w:rsidRPr="00B50578" w:rsidTr="00CD4A58">
        <w:trPr>
          <w:trHeight w:val="29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b/>
                <w:i/>
                <w:color w:val="000000"/>
                <w:sz w:val="20"/>
                <w:szCs w:val="20"/>
              </w:rPr>
            </w:pPr>
            <w:r w:rsidRPr="00B50578">
              <w:rPr>
                <w:b/>
                <w:i/>
                <w:color w:val="000000"/>
                <w:sz w:val="20"/>
                <w:szCs w:val="20"/>
              </w:rPr>
              <w:t>Система теплоснабжения</w:t>
            </w:r>
          </w:p>
        </w:tc>
      </w:tr>
      <w:tr w:rsidR="006819EE" w:rsidRPr="00B50578" w:rsidTr="00CD4A58">
        <w:trPr>
          <w:trHeight w:val="323"/>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color w:val="000000"/>
                <w:sz w:val="20"/>
                <w:szCs w:val="20"/>
              </w:rPr>
            </w:pPr>
            <w:proofErr w:type="spellStart"/>
            <w:r>
              <w:rPr>
                <w:color w:val="000000"/>
                <w:sz w:val="20"/>
                <w:szCs w:val="20"/>
              </w:rPr>
              <w:t>Среднеотпускной</w:t>
            </w:r>
            <w:proofErr w:type="spellEnd"/>
            <w:r w:rsidRPr="00B50578">
              <w:rPr>
                <w:color w:val="000000"/>
                <w:sz w:val="20"/>
                <w:szCs w:val="20"/>
              </w:rPr>
              <w:t xml:space="preserve"> тариф на тепловую энергию, руб./Гкал</w:t>
            </w:r>
          </w:p>
        </w:tc>
        <w:tc>
          <w:tcPr>
            <w:tcW w:w="480" w:type="pct"/>
            <w:tcBorders>
              <w:top w:val="nil"/>
              <w:left w:val="nil"/>
              <w:bottom w:val="single" w:sz="4" w:space="0" w:color="auto"/>
              <w:right w:val="single" w:sz="4" w:space="0" w:color="auto"/>
            </w:tcBorders>
            <w:shd w:val="clear" w:color="auto" w:fill="auto"/>
            <w:vAlign w:val="center"/>
          </w:tcPr>
          <w:p w:rsidR="006819EE" w:rsidRDefault="006819EE" w:rsidP="00CD4A58">
            <w:pPr>
              <w:jc w:val="center"/>
              <w:rPr>
                <w:sz w:val="20"/>
                <w:szCs w:val="20"/>
              </w:rPr>
            </w:pPr>
            <w:r>
              <w:rPr>
                <w:sz w:val="20"/>
                <w:szCs w:val="20"/>
              </w:rPr>
              <w:t>10744,74</w:t>
            </w:r>
          </w:p>
        </w:tc>
        <w:tc>
          <w:tcPr>
            <w:tcW w:w="480" w:type="pct"/>
            <w:tcBorders>
              <w:top w:val="single" w:sz="4" w:space="0" w:color="auto"/>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11335,70</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Default="006819EE" w:rsidP="00CD4A58">
            <w:pPr>
              <w:jc w:val="center"/>
              <w:rPr>
                <w:sz w:val="20"/>
                <w:szCs w:val="20"/>
              </w:rPr>
            </w:pPr>
            <w:r>
              <w:rPr>
                <w:sz w:val="20"/>
                <w:szCs w:val="20"/>
              </w:rPr>
              <w:t>11789,13</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12260,69</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12751,12</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13261,16</w:t>
            </w:r>
          </w:p>
        </w:tc>
        <w:tc>
          <w:tcPr>
            <w:tcW w:w="478"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13791,61</w:t>
            </w:r>
          </w:p>
        </w:tc>
      </w:tr>
      <w:tr w:rsidR="006819EE" w:rsidRPr="00B50578" w:rsidTr="00CD4A58">
        <w:trPr>
          <w:trHeight w:val="28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b/>
                <w:i/>
                <w:color w:val="000000"/>
                <w:sz w:val="20"/>
                <w:szCs w:val="20"/>
              </w:rPr>
            </w:pPr>
            <w:r w:rsidRPr="00B50578">
              <w:rPr>
                <w:b/>
                <w:i/>
                <w:color w:val="000000"/>
                <w:sz w:val="20"/>
                <w:szCs w:val="20"/>
              </w:rPr>
              <w:t xml:space="preserve">Система водоснабжения </w:t>
            </w:r>
          </w:p>
        </w:tc>
      </w:tr>
      <w:tr w:rsidR="006819EE" w:rsidRPr="00B50578" w:rsidTr="00CD4A58">
        <w:trPr>
          <w:trHeight w:val="372"/>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color w:val="000000"/>
                <w:sz w:val="20"/>
                <w:szCs w:val="20"/>
              </w:rPr>
            </w:pPr>
            <w:proofErr w:type="spellStart"/>
            <w:r>
              <w:rPr>
                <w:color w:val="000000"/>
                <w:sz w:val="20"/>
                <w:szCs w:val="20"/>
              </w:rPr>
              <w:t>Среднеотпускной</w:t>
            </w:r>
            <w:proofErr w:type="spellEnd"/>
            <w:r>
              <w:rPr>
                <w:color w:val="000000"/>
                <w:sz w:val="20"/>
                <w:szCs w:val="20"/>
              </w:rPr>
              <w:t xml:space="preserve"> тариф</w:t>
            </w:r>
            <w:r w:rsidRPr="00B50578">
              <w:rPr>
                <w:color w:val="000000"/>
                <w:sz w:val="20"/>
                <w:szCs w:val="20"/>
              </w:rPr>
              <w:t xml:space="preserve"> на воду, руб./куб. м</w:t>
            </w:r>
          </w:p>
        </w:tc>
        <w:tc>
          <w:tcPr>
            <w:tcW w:w="480" w:type="pct"/>
            <w:tcBorders>
              <w:top w:val="nil"/>
              <w:left w:val="nil"/>
              <w:bottom w:val="single" w:sz="4" w:space="0" w:color="auto"/>
              <w:right w:val="single" w:sz="4" w:space="0" w:color="auto"/>
            </w:tcBorders>
            <w:shd w:val="clear" w:color="auto" w:fill="auto"/>
            <w:vAlign w:val="center"/>
          </w:tcPr>
          <w:p w:rsidR="006819EE" w:rsidRDefault="006819EE" w:rsidP="00CD4A58">
            <w:pPr>
              <w:jc w:val="center"/>
              <w:rPr>
                <w:sz w:val="20"/>
                <w:szCs w:val="20"/>
              </w:rPr>
            </w:pPr>
            <w:r>
              <w:rPr>
                <w:sz w:val="20"/>
                <w:szCs w:val="20"/>
              </w:rPr>
              <w:t>271,57</w:t>
            </w:r>
          </w:p>
        </w:tc>
        <w:tc>
          <w:tcPr>
            <w:tcW w:w="480" w:type="pct"/>
            <w:tcBorders>
              <w:top w:val="single" w:sz="4" w:space="0" w:color="auto"/>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286,50</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Default="006819EE" w:rsidP="00CD4A58">
            <w:pPr>
              <w:jc w:val="center"/>
              <w:rPr>
                <w:sz w:val="20"/>
                <w:szCs w:val="20"/>
              </w:rPr>
            </w:pPr>
            <w:r>
              <w:rPr>
                <w:sz w:val="20"/>
                <w:szCs w:val="20"/>
              </w:rPr>
              <w:t>297,96</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309,88</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322,28</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335,17</w:t>
            </w:r>
          </w:p>
        </w:tc>
        <w:tc>
          <w:tcPr>
            <w:tcW w:w="478"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348,57</w:t>
            </w:r>
          </w:p>
        </w:tc>
      </w:tr>
      <w:tr w:rsidR="006819EE" w:rsidRPr="00B50578" w:rsidTr="00CD4A58">
        <w:trPr>
          <w:trHeight w:val="28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b/>
                <w:i/>
                <w:color w:val="000000"/>
                <w:sz w:val="20"/>
                <w:szCs w:val="20"/>
              </w:rPr>
            </w:pPr>
            <w:r w:rsidRPr="00B50578">
              <w:rPr>
                <w:b/>
                <w:i/>
                <w:color w:val="000000"/>
                <w:sz w:val="20"/>
                <w:szCs w:val="20"/>
              </w:rPr>
              <w:t>Система водоотведения</w:t>
            </w:r>
          </w:p>
        </w:tc>
      </w:tr>
      <w:tr w:rsidR="006819EE" w:rsidRPr="00B50578" w:rsidTr="00CD4A58">
        <w:trPr>
          <w:trHeight w:val="567"/>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color w:val="000000"/>
                <w:sz w:val="20"/>
                <w:szCs w:val="20"/>
              </w:rPr>
            </w:pPr>
            <w:proofErr w:type="spellStart"/>
            <w:r>
              <w:rPr>
                <w:color w:val="000000"/>
                <w:sz w:val="20"/>
                <w:szCs w:val="20"/>
              </w:rPr>
              <w:t>Среднеотпускной</w:t>
            </w:r>
            <w:proofErr w:type="spellEnd"/>
            <w:r>
              <w:rPr>
                <w:color w:val="000000"/>
                <w:sz w:val="20"/>
                <w:szCs w:val="20"/>
              </w:rPr>
              <w:t xml:space="preserve"> т</w:t>
            </w:r>
            <w:r w:rsidRPr="00B50578">
              <w:rPr>
                <w:color w:val="000000"/>
                <w:sz w:val="20"/>
                <w:szCs w:val="20"/>
              </w:rPr>
              <w:t xml:space="preserve">ариф на водоотведение и очистку сточных вод, руб./куб. м </w:t>
            </w:r>
          </w:p>
        </w:tc>
        <w:tc>
          <w:tcPr>
            <w:tcW w:w="480" w:type="pct"/>
            <w:tcBorders>
              <w:top w:val="nil"/>
              <w:left w:val="nil"/>
              <w:bottom w:val="single" w:sz="4" w:space="0" w:color="auto"/>
              <w:right w:val="single" w:sz="4" w:space="0" w:color="auto"/>
            </w:tcBorders>
            <w:shd w:val="clear" w:color="auto" w:fill="auto"/>
            <w:vAlign w:val="center"/>
          </w:tcPr>
          <w:p w:rsidR="006819EE" w:rsidRDefault="006819EE" w:rsidP="00CD4A58">
            <w:pPr>
              <w:jc w:val="center"/>
              <w:rPr>
                <w:sz w:val="20"/>
                <w:szCs w:val="20"/>
              </w:rPr>
            </w:pPr>
            <w:r>
              <w:rPr>
                <w:sz w:val="20"/>
                <w:szCs w:val="20"/>
              </w:rPr>
              <w:t>20,17</w:t>
            </w:r>
          </w:p>
        </w:tc>
        <w:tc>
          <w:tcPr>
            <w:tcW w:w="480" w:type="pct"/>
            <w:tcBorders>
              <w:top w:val="single" w:sz="4" w:space="0" w:color="auto"/>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20,91</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Default="006819EE" w:rsidP="00CD4A58">
            <w:pPr>
              <w:jc w:val="center"/>
              <w:rPr>
                <w:sz w:val="20"/>
                <w:szCs w:val="20"/>
              </w:rPr>
            </w:pPr>
            <w:r>
              <w:rPr>
                <w:sz w:val="20"/>
                <w:szCs w:val="20"/>
              </w:rPr>
              <w:t>21,46</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22,02</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22,59</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23,18</w:t>
            </w:r>
          </w:p>
        </w:tc>
        <w:tc>
          <w:tcPr>
            <w:tcW w:w="478"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23,78</w:t>
            </w:r>
          </w:p>
        </w:tc>
      </w:tr>
      <w:tr w:rsidR="006819EE" w:rsidRPr="00B50578" w:rsidTr="00CD4A58">
        <w:trPr>
          <w:trHeight w:val="28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b/>
                <w:i/>
                <w:color w:val="000000"/>
                <w:sz w:val="20"/>
                <w:szCs w:val="20"/>
              </w:rPr>
            </w:pPr>
            <w:r w:rsidRPr="00B50578">
              <w:rPr>
                <w:b/>
                <w:i/>
                <w:color w:val="000000"/>
                <w:sz w:val="20"/>
                <w:szCs w:val="20"/>
              </w:rPr>
              <w:t>Система электроснабжения</w:t>
            </w:r>
          </w:p>
        </w:tc>
      </w:tr>
      <w:tr w:rsidR="006819EE" w:rsidRPr="00B50578" w:rsidTr="00CD4A58">
        <w:trPr>
          <w:trHeight w:val="567"/>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color w:val="000000"/>
                <w:sz w:val="20"/>
                <w:szCs w:val="20"/>
              </w:rPr>
            </w:pPr>
            <w:proofErr w:type="spellStart"/>
            <w:r>
              <w:rPr>
                <w:color w:val="000000"/>
                <w:sz w:val="20"/>
                <w:szCs w:val="20"/>
              </w:rPr>
              <w:t>Среднеотпускной</w:t>
            </w:r>
            <w:proofErr w:type="spellEnd"/>
            <w:r>
              <w:rPr>
                <w:color w:val="000000"/>
                <w:sz w:val="20"/>
                <w:szCs w:val="20"/>
              </w:rPr>
              <w:t xml:space="preserve"> т</w:t>
            </w:r>
            <w:r w:rsidRPr="00B50578">
              <w:rPr>
                <w:color w:val="000000"/>
                <w:sz w:val="20"/>
                <w:szCs w:val="20"/>
              </w:rPr>
              <w:t xml:space="preserve">ариф </w:t>
            </w:r>
            <w:r>
              <w:rPr>
                <w:color w:val="000000"/>
                <w:sz w:val="20"/>
                <w:szCs w:val="20"/>
              </w:rPr>
              <w:t>на электрическую энергию</w:t>
            </w:r>
            <w:r w:rsidRPr="00B50578">
              <w:rPr>
                <w:color w:val="000000"/>
                <w:sz w:val="20"/>
                <w:szCs w:val="20"/>
              </w:rPr>
              <w:t>, руб./кВт</w:t>
            </w:r>
          </w:p>
        </w:tc>
        <w:tc>
          <w:tcPr>
            <w:tcW w:w="480" w:type="pct"/>
            <w:tcBorders>
              <w:top w:val="nil"/>
              <w:left w:val="nil"/>
              <w:bottom w:val="single" w:sz="4" w:space="0" w:color="auto"/>
              <w:right w:val="single" w:sz="4" w:space="0" w:color="auto"/>
            </w:tcBorders>
            <w:shd w:val="clear" w:color="auto" w:fill="auto"/>
            <w:vAlign w:val="center"/>
          </w:tcPr>
          <w:p w:rsidR="006819EE" w:rsidRDefault="006819EE" w:rsidP="00CD4A58">
            <w:pPr>
              <w:jc w:val="center"/>
              <w:rPr>
                <w:sz w:val="20"/>
                <w:szCs w:val="20"/>
              </w:rPr>
            </w:pPr>
            <w:r>
              <w:rPr>
                <w:sz w:val="20"/>
                <w:szCs w:val="20"/>
              </w:rPr>
              <w:t>17,71</w:t>
            </w:r>
          </w:p>
        </w:tc>
        <w:tc>
          <w:tcPr>
            <w:tcW w:w="480" w:type="pct"/>
            <w:tcBorders>
              <w:top w:val="single" w:sz="4" w:space="0" w:color="auto"/>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18,36</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Default="006819EE" w:rsidP="00CD4A58">
            <w:pPr>
              <w:jc w:val="center"/>
              <w:rPr>
                <w:sz w:val="20"/>
                <w:szCs w:val="20"/>
              </w:rPr>
            </w:pPr>
            <w:r>
              <w:rPr>
                <w:sz w:val="20"/>
                <w:szCs w:val="20"/>
              </w:rPr>
              <w:t>18,85</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19,36</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19,88</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20,41</w:t>
            </w:r>
          </w:p>
        </w:tc>
        <w:tc>
          <w:tcPr>
            <w:tcW w:w="478"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20,96</w:t>
            </w:r>
          </w:p>
        </w:tc>
      </w:tr>
      <w:tr w:rsidR="006819EE" w:rsidRPr="00B50578" w:rsidTr="00CD4A58">
        <w:trPr>
          <w:trHeight w:val="28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6819EE" w:rsidRPr="00B50578" w:rsidRDefault="006819EE" w:rsidP="00CD4A58">
            <w:pPr>
              <w:rPr>
                <w:b/>
                <w:i/>
                <w:color w:val="000000"/>
                <w:sz w:val="20"/>
                <w:szCs w:val="20"/>
              </w:rPr>
            </w:pPr>
            <w:r w:rsidRPr="00B50578">
              <w:rPr>
                <w:b/>
                <w:i/>
                <w:color w:val="000000"/>
                <w:sz w:val="20"/>
                <w:szCs w:val="20"/>
              </w:rPr>
              <w:t>Система утилизации (захоронения) ТБО</w:t>
            </w:r>
          </w:p>
        </w:tc>
      </w:tr>
      <w:tr w:rsidR="006819EE" w:rsidRPr="00B50578" w:rsidTr="00CD4A58">
        <w:trPr>
          <w:trHeight w:val="567"/>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819EE" w:rsidRPr="000253DD" w:rsidRDefault="006819EE" w:rsidP="00CD4A58">
            <w:pPr>
              <w:rPr>
                <w:color w:val="000000"/>
                <w:sz w:val="20"/>
                <w:szCs w:val="20"/>
                <w:vertAlign w:val="superscript"/>
              </w:rPr>
            </w:pPr>
            <w:proofErr w:type="spellStart"/>
            <w:r>
              <w:rPr>
                <w:color w:val="000000"/>
                <w:sz w:val="20"/>
                <w:szCs w:val="20"/>
              </w:rPr>
              <w:t>Среднеотпускной</w:t>
            </w:r>
            <w:proofErr w:type="spellEnd"/>
            <w:r>
              <w:rPr>
                <w:color w:val="000000"/>
                <w:sz w:val="20"/>
                <w:szCs w:val="20"/>
              </w:rPr>
              <w:t xml:space="preserve"> т</w:t>
            </w:r>
            <w:r w:rsidRPr="00B50578">
              <w:rPr>
                <w:color w:val="000000"/>
                <w:sz w:val="20"/>
                <w:szCs w:val="20"/>
              </w:rPr>
              <w:t>ариф на утилизацию (захороне</w:t>
            </w:r>
            <w:r>
              <w:rPr>
                <w:color w:val="000000"/>
                <w:sz w:val="20"/>
                <w:szCs w:val="20"/>
              </w:rPr>
              <w:t>ние) ТБО, руб./тыс. м</w:t>
            </w:r>
            <w:r>
              <w:rPr>
                <w:color w:val="000000"/>
                <w:sz w:val="20"/>
                <w:szCs w:val="20"/>
                <w:vertAlign w:val="superscript"/>
              </w:rPr>
              <w:t>3</w:t>
            </w:r>
          </w:p>
        </w:tc>
        <w:tc>
          <w:tcPr>
            <w:tcW w:w="480" w:type="pct"/>
            <w:tcBorders>
              <w:top w:val="single" w:sz="4" w:space="0" w:color="auto"/>
              <w:left w:val="nil"/>
              <w:bottom w:val="single" w:sz="4" w:space="0" w:color="auto"/>
              <w:right w:val="single" w:sz="4" w:space="0" w:color="auto"/>
            </w:tcBorders>
            <w:shd w:val="clear" w:color="auto" w:fill="auto"/>
            <w:vAlign w:val="center"/>
          </w:tcPr>
          <w:p w:rsidR="006819EE" w:rsidRPr="00BD3246" w:rsidRDefault="006819EE" w:rsidP="00CD4A58">
            <w:pPr>
              <w:jc w:val="center"/>
              <w:rPr>
                <w:bCs/>
                <w:sz w:val="20"/>
                <w:szCs w:val="20"/>
              </w:rPr>
            </w:pPr>
            <w:r w:rsidRPr="00BD3246">
              <w:rPr>
                <w:bCs/>
                <w:sz w:val="20"/>
                <w:szCs w:val="20"/>
              </w:rPr>
              <w:t>524,70</w:t>
            </w:r>
          </w:p>
        </w:tc>
        <w:tc>
          <w:tcPr>
            <w:tcW w:w="480" w:type="pct"/>
            <w:tcBorders>
              <w:top w:val="single" w:sz="4" w:space="0" w:color="auto"/>
              <w:left w:val="nil"/>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571,92</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617,68</w:t>
            </w:r>
          </w:p>
        </w:tc>
        <w:tc>
          <w:tcPr>
            <w:tcW w:w="480" w:type="pct"/>
            <w:tcBorders>
              <w:top w:val="single" w:sz="4" w:space="0" w:color="auto"/>
              <w:left w:val="nil"/>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667,09</w:t>
            </w:r>
          </w:p>
        </w:tc>
        <w:tc>
          <w:tcPr>
            <w:tcW w:w="480" w:type="pct"/>
            <w:tcBorders>
              <w:top w:val="single" w:sz="4" w:space="0" w:color="auto"/>
              <w:left w:val="nil"/>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720,46</w:t>
            </w:r>
          </w:p>
        </w:tc>
        <w:tc>
          <w:tcPr>
            <w:tcW w:w="480" w:type="pct"/>
            <w:tcBorders>
              <w:top w:val="single" w:sz="4" w:space="0" w:color="auto"/>
              <w:left w:val="nil"/>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778,09</w:t>
            </w:r>
          </w:p>
        </w:tc>
        <w:tc>
          <w:tcPr>
            <w:tcW w:w="478" w:type="pct"/>
            <w:tcBorders>
              <w:top w:val="single" w:sz="4" w:space="0" w:color="auto"/>
              <w:left w:val="nil"/>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840,34</w:t>
            </w:r>
          </w:p>
        </w:tc>
      </w:tr>
    </w:tbl>
    <w:p w:rsidR="006819EE" w:rsidRDefault="006819EE" w:rsidP="006819EE">
      <w:pPr>
        <w:tabs>
          <w:tab w:val="left" w:pos="0"/>
        </w:tabs>
        <w:spacing w:line="360" w:lineRule="auto"/>
        <w:jc w:val="both"/>
      </w:pPr>
    </w:p>
    <w:p w:rsidR="006819EE" w:rsidRPr="00B50578" w:rsidRDefault="006819EE" w:rsidP="006819EE">
      <w:pPr>
        <w:rPr>
          <w:color w:val="000000"/>
        </w:rPr>
      </w:pPr>
    </w:p>
    <w:p w:rsidR="00BD6436" w:rsidRPr="00CE05F4" w:rsidRDefault="00BD6436" w:rsidP="00EA2806">
      <w:pPr>
        <w:autoSpaceDE w:val="0"/>
        <w:autoSpaceDN w:val="0"/>
        <w:adjustRightInd w:val="0"/>
        <w:spacing w:line="360" w:lineRule="auto"/>
        <w:jc w:val="both"/>
        <w:rPr>
          <w:color w:val="000000"/>
          <w:spacing w:val="-2"/>
          <w:sz w:val="28"/>
          <w:szCs w:val="28"/>
        </w:rPr>
      </w:pPr>
    </w:p>
    <w:sectPr w:rsidR="00BD6436" w:rsidRPr="00CE05F4" w:rsidSect="005B140B">
      <w:pgSz w:w="16838" w:h="11906" w:orient="landscape"/>
      <w:pgMar w:top="1134" w:right="851" w:bottom="1134" w:left="1134" w:header="709" w:footer="709"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A598C" w:rsidRDefault="002A598C" w:rsidP="004D67BB">
      <w:r>
        <w:separator/>
      </w:r>
    </w:p>
  </w:endnote>
  <w:endnote w:type="continuationSeparator" w:id="0">
    <w:p w:rsidR="002A598C" w:rsidRDefault="002A598C" w:rsidP="004D67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imes">
    <w:panose1 w:val="02020603050405020304"/>
    <w:charset w:val="CC"/>
    <w:family w:val="roman"/>
    <w:pitch w:val="variable"/>
    <w:sig w:usb0="E0002AFF" w:usb1="C0007841" w:usb2="00000009" w:usb3="00000000" w:csb0="000001FF" w:csb1="00000000"/>
  </w:font>
  <w:font w:name="Lucidasans">
    <w:altName w:val="Times New Roman"/>
    <w:panose1 w:val="00000000000000000000"/>
    <w:charset w:val="00"/>
    <w:family w:val="auto"/>
    <w:notTrueType/>
    <w:pitch w:val="variable"/>
    <w:sig w:usb0="00000003" w:usb1="00000000" w:usb2="00000000" w:usb3="00000000" w:csb0="00000001" w:csb1="00000000"/>
  </w:font>
  <w:font w:name="Helvetica">
    <w:panose1 w:val="020B0604020202020204"/>
    <w:charset w:val="CC"/>
    <w:family w:val="swiss"/>
    <w:pitch w:val="variable"/>
    <w:sig w:usb0="20002A87" w:usb1="00000000" w:usb2="00000000" w:usb3="00000000" w:csb0="000001FF" w:csb1="00000000"/>
  </w:font>
  <w:font w:name="HG Mincho Light J">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ndale Sans UI">
    <w:altName w:val="Arial Unicode MS"/>
    <w:charset w:val="00"/>
    <w:family w:val="auto"/>
    <w:pitch w:val="variable"/>
    <w:sig w:usb0="00000201" w:usb1="00000000" w:usb2="00000000" w:usb3="00000000" w:csb0="00000004" w:csb1="00000000"/>
  </w:font>
  <w:font w:name="StarSymbol">
    <w:altName w:val="Arial Unicode MS"/>
    <w:panose1 w:val="00000000000000000000"/>
    <w:charset w:val="80"/>
    <w:family w:val="auto"/>
    <w:notTrueType/>
    <w:pitch w:val="default"/>
    <w:sig w:usb0="00000001" w:usb1="08070000" w:usb2="00000010" w:usb3="00000000" w:csb0="00020000" w:csb1="00000000"/>
  </w:font>
  <w:font w:name="ISOCPEUR">
    <w:charset w:val="CC"/>
    <w:family w:val="swiss"/>
    <w:pitch w:val="variable"/>
    <w:sig w:usb0="00000287" w:usb1="00000000" w:usb2="00000000" w:usb3="00000000" w:csb0="0000009F" w:csb1="00000000"/>
  </w:font>
  <w:font w:name="TimesDL">
    <w:altName w:val="Times New Roman"/>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Georgia">
    <w:panose1 w:val="02040502050405020303"/>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OpenSymbol">
    <w:altName w:val="Courier New"/>
    <w:charset w:val="00"/>
    <w:family w:val="auto"/>
    <w:pitch w:val="variable"/>
    <w:sig w:usb0="800000AF" w:usb1="1001ECEA" w:usb2="00000000" w:usb3="00000000" w:csb0="00000001" w:csb1="00000000"/>
  </w:font>
  <w:font w:name="Mangal">
    <w:panose1 w:val="02040503050203030202"/>
    <w:charset w:val="00"/>
    <w:family w:val="roman"/>
    <w:pitch w:val="variable"/>
    <w:sig w:usb0="00008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MS Sans Serif">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Liberation Serif">
    <w:charset w:val="CC"/>
    <w:family w:val="roman"/>
    <w:pitch w:val="variable"/>
    <w:sig w:usb0="E0000AFF" w:usb1="500078FF" w:usb2="00000021" w:usb3="00000000" w:csb0="000001BF" w:csb1="00000000"/>
  </w:font>
  <w:font w:name="DejaVu Sans">
    <w:charset w:val="CC"/>
    <w:family w:val="swiss"/>
    <w:pitch w:val="variable"/>
    <w:sig w:usb0="E7002EFF" w:usb1="D200FDFF" w:usb2="0A246029" w:usb3="00000000" w:csb0="000001FF" w:csb1="00000000"/>
  </w:font>
  <w:font w:name="Garamond">
    <w:panose1 w:val="02020404030301010803"/>
    <w:charset w:val="00"/>
    <w:family w:val="roman"/>
    <w:pitch w:val="variable"/>
    <w:sig w:usb0="00000287"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00364" w:rsidRDefault="00B00364">
    <w:pPr>
      <w:pStyle w:val="af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769F" w:rsidRPr="00B81E3B" w:rsidRDefault="00D0769F" w:rsidP="003B1DAA">
    <w:pPr>
      <w:pBdr>
        <w:top w:val="single" w:sz="12" w:space="1" w:color="808080"/>
      </w:pBdr>
      <w:spacing w:before="240"/>
      <w:ind w:right="-337"/>
      <w:jc w:val="right"/>
      <w:rPr>
        <w:rFonts w:ascii="Cambria" w:hAnsi="Cambria"/>
        <w:b/>
        <w:sz w:val="28"/>
        <w:szCs w:val="28"/>
      </w:rPr>
    </w:pPr>
    <w:r>
      <w:rPr>
        <w:rFonts w:ascii="Cambria" w:hAnsi="Cambria"/>
        <w:b/>
        <w:noProof/>
        <w:sz w:val="28"/>
        <w:szCs w:val="28"/>
      </w:rPr>
      <w:drawing>
        <wp:anchor distT="0" distB="0" distL="114935" distR="114935" simplePos="0" relativeHeight="251654144" behindDoc="0" locked="0" layoutInCell="1" allowOverlap="1">
          <wp:simplePos x="0" y="0"/>
          <wp:positionH relativeFrom="column">
            <wp:posOffset>-36195</wp:posOffset>
          </wp:positionH>
          <wp:positionV relativeFrom="paragraph">
            <wp:posOffset>194945</wp:posOffset>
          </wp:positionV>
          <wp:extent cx="274320" cy="215900"/>
          <wp:effectExtent l="0" t="0" r="0" b="0"/>
          <wp:wrapNone/>
          <wp:docPr id="19"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1">
                    <a:extLst>
                      <a:ext uri="{28A0092B-C50C-407E-A947-70E740481C1C}">
                        <a14:useLocalDpi xmlns:a14="http://schemas.microsoft.com/office/drawing/2010/main" val="0"/>
                      </a:ext>
                    </a:extLst>
                  </a:blip>
                  <a:srcRect l="2937" t="21849" r="82249" b="59741"/>
                  <a:stretch>
                    <a:fillRect/>
                  </a:stretch>
                </pic:blipFill>
                <pic:spPr bwMode="auto">
                  <a:xfrm>
                    <a:off x="0" y="0"/>
                    <a:ext cx="274320" cy="215900"/>
                  </a:xfrm>
                  <a:prstGeom prst="rect">
                    <a:avLst/>
                  </a:prstGeom>
                  <a:solidFill>
                    <a:srgbClr val="FFFFFF"/>
                  </a:solidFill>
                </pic:spPr>
              </pic:pic>
            </a:graphicData>
          </a:graphic>
        </wp:anchor>
      </w:drawing>
    </w:r>
    <w:r>
      <w:rPr>
        <w:rFonts w:ascii="Cambria" w:hAnsi="Cambria"/>
        <w:b/>
        <w:noProof/>
        <w:sz w:val="28"/>
        <w:szCs w:val="28"/>
      </w:rPr>
      <w:pict w14:anchorId="685C55A4">
        <v:shapetype id="_x0000_t202" coordsize="21600,21600" o:spt="202" path="m,l,21600r21600,l21600,xe">
          <v:stroke joinstyle="miter"/>
          <v:path gradientshapeok="t" o:connecttype="rect"/>
        </v:shapetype>
        <v:shape id="Text Box 2" o:spid="_x0000_s2052" type="#_x0000_t202" style="position:absolute;left:0;text-align:left;margin-left:20.5pt;margin-top:14.7pt;width:146.4pt;height:10.55pt;z-index:251656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" stroked="f">
          <v:textbox style="mso-next-textbox:#Text Box 2;mso-fit-shape-to-text:t" inset="0,0,0,0">
            <w:txbxContent>
              <w:p w:rsidR="00D0769F" w:rsidRPr="0017041C" w:rsidRDefault="00D0769F" w:rsidP="00B81E3B">
                <w:pPr>
                  <w:rPr>
                    <w:rFonts w:ascii="Cambria" w:hAnsi="Cambria"/>
                    <w:b/>
                    <w:sz w:val="18"/>
                    <w:szCs w:val="18"/>
                  </w:rPr>
                </w:pPr>
                <w:r w:rsidRPr="0017041C">
                  <w:rPr>
                    <w:rFonts w:ascii="Cambria" w:hAnsi="Cambria"/>
                    <w:b/>
                    <w:sz w:val="18"/>
                    <w:szCs w:val="18"/>
                  </w:rPr>
                  <w:t xml:space="preserve">Центр </w:t>
                </w:r>
                <w:proofErr w:type="spellStart"/>
                <w:r w:rsidRPr="0017041C">
                  <w:rPr>
                    <w:rFonts w:ascii="Cambria" w:hAnsi="Cambria"/>
                    <w:b/>
                    <w:sz w:val="18"/>
                    <w:szCs w:val="18"/>
                  </w:rPr>
                  <w:t>теплоэнергосбережений</w:t>
                </w:r>
                <w:proofErr w:type="spellEnd"/>
              </w:p>
            </w:txbxContent>
          </v:textbox>
        </v:shape>
      </w:pict>
    </w:r>
    <w:r w:rsidRPr="00B81E3B">
      <w:rPr>
        <w:rFonts w:ascii="Cambria" w:hAnsi="Cambria"/>
        <w:b/>
        <w:sz w:val="28"/>
        <w:szCs w:val="28"/>
      </w:rPr>
      <w:fldChar w:fldCharType="begin"/>
    </w:r>
    <w:r w:rsidRPr="00B81E3B">
      <w:rPr>
        <w:rFonts w:ascii="Cambria" w:hAnsi="Cambria"/>
        <w:b/>
        <w:sz w:val="28"/>
        <w:szCs w:val="28"/>
      </w:rPr>
      <w:instrText xml:space="preserve"> PAGE   \* MERGEFORMAT </w:instrText>
    </w:r>
    <w:r w:rsidRPr="00B81E3B">
      <w:rPr>
        <w:rFonts w:ascii="Cambria" w:hAnsi="Cambria"/>
        <w:b/>
        <w:sz w:val="28"/>
        <w:szCs w:val="28"/>
      </w:rPr>
      <w:fldChar w:fldCharType="separate"/>
    </w:r>
    <w:r w:rsidR="00B00364">
      <w:rPr>
        <w:rFonts w:ascii="Cambria" w:hAnsi="Cambria"/>
        <w:b/>
        <w:noProof/>
        <w:sz w:val="28"/>
        <w:szCs w:val="28"/>
      </w:rPr>
      <w:t>6</w:t>
    </w:r>
    <w:r w:rsidRPr="00B81E3B">
      <w:rPr>
        <w:rFonts w:ascii="Cambria" w:hAnsi="Cambria"/>
        <w:b/>
        <w:sz w:val="28"/>
        <w:szCs w:val="28"/>
      </w:rPr>
      <w:fldChar w:fldCharType="end"/>
    </w:r>
  </w:p>
  <w:p w:rsidR="00D0769F" w:rsidRDefault="00D0769F" w:rsidP="003B1DAA">
    <w:pPr>
      <w:ind w:hanging="28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00364" w:rsidRDefault="00B00364">
    <w:pPr>
      <w:pStyle w:val="af3"/>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769F" w:rsidRPr="00B81E3B" w:rsidRDefault="00D0769F" w:rsidP="00C73C96">
    <w:pPr>
      <w:pBdr>
        <w:top w:val="single" w:sz="12" w:space="1" w:color="808080"/>
      </w:pBdr>
      <w:spacing w:before="240"/>
      <w:jc w:val="right"/>
      <w:rPr>
        <w:rFonts w:ascii="Cambria" w:hAnsi="Cambria"/>
        <w:b/>
        <w:sz w:val="28"/>
        <w:szCs w:val="28"/>
      </w:rPr>
    </w:pPr>
    <w:r>
      <w:rPr>
        <w:rFonts w:ascii="Cambria" w:hAnsi="Cambria"/>
        <w:b/>
        <w:noProof/>
        <w:sz w:val="28"/>
        <w:szCs w:val="28"/>
      </w:rPr>
      <w:drawing>
        <wp:anchor distT="0" distB="0" distL="114935" distR="114935" simplePos="0" relativeHeight="251660288" behindDoc="0" locked="0" layoutInCell="1" allowOverlap="1">
          <wp:simplePos x="0" y="0"/>
          <wp:positionH relativeFrom="column">
            <wp:posOffset>-36195</wp:posOffset>
          </wp:positionH>
          <wp:positionV relativeFrom="paragraph">
            <wp:posOffset>194945</wp:posOffset>
          </wp:positionV>
          <wp:extent cx="274320" cy="215900"/>
          <wp:effectExtent l="0" t="0" r="0" b="0"/>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l="2937" t="21849" r="82249" b="59741"/>
                  <a:stretch>
                    <a:fillRect/>
                  </a:stretch>
                </pic:blipFill>
                <pic:spPr bwMode="auto">
                  <a:xfrm>
                    <a:off x="0" y="0"/>
                    <a:ext cx="274320" cy="215900"/>
                  </a:xfrm>
                  <a:prstGeom prst="rect">
                    <a:avLst/>
                  </a:prstGeom>
                  <a:solidFill>
                    <a:srgbClr val="FFFFFF"/>
                  </a:solidFill>
                </pic:spPr>
              </pic:pic>
            </a:graphicData>
          </a:graphic>
        </wp:anchor>
      </w:drawing>
    </w:r>
    <w:r>
      <w:rPr>
        <w:rFonts w:ascii="Cambria" w:hAnsi="Cambria"/>
        <w:b/>
        <w:noProof/>
        <w:sz w:val="28"/>
        <w:szCs w:val="28"/>
      </w:rPr>
      <w:pict w14:anchorId="5188AB1E">
        <v:shapetype id="_x0000_t202" coordsize="21600,21600" o:spt="202" path="m,l,21600r21600,l21600,xe">
          <v:stroke joinstyle="miter"/>
          <v:path gradientshapeok="t" o:connecttype="rect"/>
        </v:shapetype>
        <v:shape id="_x0000_s2051" type="#_x0000_t202" style="position:absolute;left:0;text-align:left;margin-left:20.5pt;margin-top:14.7pt;width:146.4pt;height:10.55pt;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" stroked="f">
          <v:textbox style="mso-next-textbox:#_x0000_s2051;mso-fit-shape-to-text:t" inset="0,0,0,0">
            <w:txbxContent>
              <w:p w:rsidR="00D0769F" w:rsidRPr="0017041C" w:rsidRDefault="00D0769F" w:rsidP="00C73C96">
                <w:pPr>
                  <w:rPr>
                    <w:rFonts w:ascii="Cambria" w:hAnsi="Cambria"/>
                    <w:b/>
                    <w:sz w:val="18"/>
                    <w:szCs w:val="18"/>
                  </w:rPr>
                </w:pPr>
                <w:r w:rsidRPr="0017041C">
                  <w:rPr>
                    <w:rFonts w:ascii="Cambria" w:hAnsi="Cambria"/>
                    <w:b/>
                    <w:sz w:val="18"/>
                    <w:szCs w:val="18"/>
                  </w:rPr>
                  <w:t xml:space="preserve">Центр </w:t>
                </w:r>
                <w:proofErr w:type="spellStart"/>
                <w:r w:rsidRPr="0017041C">
                  <w:rPr>
                    <w:rFonts w:ascii="Cambria" w:hAnsi="Cambria"/>
                    <w:b/>
                    <w:sz w:val="18"/>
                    <w:szCs w:val="18"/>
                  </w:rPr>
                  <w:t>теплоэнергосбережений</w:t>
                </w:r>
                <w:proofErr w:type="spellEnd"/>
              </w:p>
            </w:txbxContent>
          </v:textbox>
        </v:shape>
      </w:pict>
    </w:r>
    <w:r w:rsidRPr="00B81E3B">
      <w:rPr>
        <w:rFonts w:ascii="Cambria" w:hAnsi="Cambria"/>
        <w:b/>
        <w:sz w:val="28"/>
        <w:szCs w:val="28"/>
      </w:rPr>
      <w:fldChar w:fldCharType="begin"/>
    </w:r>
    <w:r w:rsidRPr="00B81E3B">
      <w:rPr>
        <w:rFonts w:ascii="Cambria" w:hAnsi="Cambria"/>
        <w:b/>
        <w:sz w:val="28"/>
        <w:szCs w:val="28"/>
      </w:rPr>
      <w:instrText xml:space="preserve"> PAGE   \* MERGEFORMAT </w:instrText>
    </w:r>
    <w:r w:rsidRPr="00B81E3B">
      <w:rPr>
        <w:rFonts w:ascii="Cambria" w:hAnsi="Cambria"/>
        <w:b/>
        <w:sz w:val="28"/>
        <w:szCs w:val="28"/>
      </w:rPr>
      <w:fldChar w:fldCharType="separate"/>
    </w:r>
    <w:r w:rsidR="00252987">
      <w:rPr>
        <w:rFonts w:ascii="Cambria" w:hAnsi="Cambria"/>
        <w:b/>
        <w:noProof/>
        <w:sz w:val="28"/>
        <w:szCs w:val="28"/>
      </w:rPr>
      <w:t>8</w:t>
    </w:r>
    <w:r w:rsidRPr="00B81E3B">
      <w:rPr>
        <w:rFonts w:ascii="Cambria" w:hAnsi="Cambria"/>
        <w:b/>
        <w:sz w:val="28"/>
        <w:szCs w:val="28"/>
      </w:rPr>
      <w:fldChar w:fldCharType="end"/>
    </w:r>
  </w:p>
  <w:p w:rsidR="00D0769F" w:rsidRDefault="00D0769F">
    <w:pPr>
      <w:pStyle w:val="af3"/>
      <w:ind w:right="360"/>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769F" w:rsidRPr="001A3A0F" w:rsidRDefault="00D0769F" w:rsidP="003B1DAA">
    <w:pPr>
      <w:pBdr>
        <w:right w:val="single" w:sz="36" w:space="4" w:color="808080"/>
      </w:pBdr>
      <w:jc w:val="right"/>
      <w:rPr>
        <w:rFonts w:ascii="Cambria" w:hAnsi="Cambria"/>
        <w:b/>
        <w:color w:val="000000"/>
        <w:sz w:val="18"/>
        <w:szCs w:val="18"/>
      </w:rPr>
    </w:pPr>
    <w:r>
      <w:rPr>
        <w:rFonts w:ascii="Cambria" w:hAnsi="Cambria"/>
        <w:b/>
        <w:noProof/>
        <w:sz w:val="28"/>
        <w:szCs w:val="28"/>
      </w:rPr>
      <w:pict w14:anchorId="73F1F379">
        <v:shapetype id="_x0000_t202" coordsize="21600,21600" o:spt="202" path="m,l,21600r21600,l21600,xe">
          <v:stroke joinstyle="miter"/>
          <v:path gradientshapeok="t" o:connecttype="rect"/>
        </v:shapetype>
        <v:shape id="Text Box 6" o:spid="_x0000_s2050" type="#_x0000_t202" style="position:absolute;left:0;text-align:left;margin-left:23.55pt;margin-top:14.95pt;width:2in;height:10.5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" stroked="f">
          <v:textbox style="mso-fit-shape-to-text:t" inset="0,0,0,0">
            <w:txbxContent>
              <w:p w:rsidR="00D0769F" w:rsidRPr="0017041C" w:rsidRDefault="00D0769F" w:rsidP="00B06661">
                <w:pPr>
                  <w:rPr>
                    <w:rFonts w:ascii="Cambria" w:hAnsi="Cambria"/>
                    <w:b/>
                    <w:sz w:val="18"/>
                    <w:szCs w:val="18"/>
                  </w:rPr>
                </w:pPr>
                <w:r w:rsidRPr="0017041C">
                  <w:rPr>
                    <w:rFonts w:ascii="Cambria" w:hAnsi="Cambria"/>
                    <w:b/>
                    <w:sz w:val="18"/>
                    <w:szCs w:val="18"/>
                  </w:rPr>
                  <w:t xml:space="preserve">Центр </w:t>
                </w:r>
                <w:proofErr w:type="spellStart"/>
                <w:r w:rsidRPr="0017041C">
                  <w:rPr>
                    <w:rFonts w:ascii="Cambria" w:hAnsi="Cambria"/>
                    <w:b/>
                    <w:sz w:val="18"/>
                    <w:szCs w:val="18"/>
                  </w:rPr>
                  <w:t>теплоэнергосбережений</w:t>
                </w:r>
                <w:proofErr w:type="spellEnd"/>
              </w:p>
            </w:txbxContent>
          </v:textbox>
        </v:shape>
      </w:pict>
    </w:r>
    <w:r>
      <w:rPr>
        <w:rFonts w:ascii="Cambria" w:hAnsi="Cambria"/>
        <w:b/>
        <w:noProof/>
        <w:sz w:val="28"/>
        <w:szCs w:val="28"/>
      </w:rPr>
      <w:drawing>
        <wp:anchor distT="0" distB="0" distL="114935" distR="114935" simplePos="0" relativeHeight="251659264" behindDoc="0" locked="0" layoutInCell="1" allowOverlap="1">
          <wp:simplePos x="0" y="0"/>
          <wp:positionH relativeFrom="margin">
            <wp:posOffset>0</wp:posOffset>
          </wp:positionH>
          <wp:positionV relativeFrom="paragraph">
            <wp:posOffset>189865</wp:posOffset>
          </wp:positionV>
          <wp:extent cx="274320" cy="215900"/>
          <wp:effectExtent l="0" t="0" r="0" b="0"/>
          <wp:wrapNone/>
          <wp:docPr id="17"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pic:cNvPicPr>
                    <a:picLocks noChangeAspect="1" noChangeArrowheads="1"/>
                  </pic:cNvPicPr>
                </pic:nvPicPr>
                <pic:blipFill>
                  <a:blip r:embed="rId1">
                    <a:extLst>
                      <a:ext uri="{28A0092B-C50C-407E-A947-70E740481C1C}">
                        <a14:useLocalDpi xmlns:a14="http://schemas.microsoft.com/office/drawing/2010/main" val="0"/>
                      </a:ext>
                    </a:extLst>
                  </a:blip>
                  <a:srcRect l="2937" t="21849" r="82249" b="59741"/>
                  <a:stretch>
                    <a:fillRect/>
                  </a:stretch>
                </pic:blipFill>
                <pic:spPr bwMode="auto">
                  <a:xfrm>
                    <a:off x="0" y="0"/>
                    <a:ext cx="274320" cy="215900"/>
                  </a:xfrm>
                  <a:prstGeom prst="rect">
                    <a:avLst/>
                  </a:prstGeom>
                  <a:solidFill>
                    <a:srgbClr val="FFFFFF"/>
                  </a:solidFill>
                </pic:spPr>
              </pic:pic>
            </a:graphicData>
          </a:graphic>
        </wp:anchor>
      </w:drawing>
    </w:r>
    <w:r w:rsidRPr="00B81E3B">
      <w:rPr>
        <w:rFonts w:ascii="Cambria" w:hAnsi="Cambria"/>
        <w:b/>
        <w:sz w:val="28"/>
        <w:szCs w:val="28"/>
      </w:rPr>
      <w:fldChar w:fldCharType="begin"/>
    </w:r>
    <w:r w:rsidRPr="00B81E3B">
      <w:rPr>
        <w:rFonts w:ascii="Cambria" w:hAnsi="Cambria"/>
        <w:b/>
        <w:sz w:val="28"/>
        <w:szCs w:val="28"/>
      </w:rPr>
      <w:instrText xml:space="preserve"> PAGE   \* MERGEFORMAT </w:instrText>
    </w:r>
    <w:r w:rsidRPr="00B81E3B">
      <w:rPr>
        <w:rFonts w:ascii="Cambria" w:hAnsi="Cambria"/>
        <w:b/>
        <w:sz w:val="28"/>
        <w:szCs w:val="28"/>
      </w:rPr>
      <w:fldChar w:fldCharType="separate"/>
    </w:r>
    <w:r w:rsidR="00252987">
      <w:rPr>
        <w:rFonts w:ascii="Cambria" w:hAnsi="Cambria"/>
        <w:b/>
        <w:noProof/>
        <w:sz w:val="28"/>
        <w:szCs w:val="28"/>
      </w:rPr>
      <w:t>118</w:t>
    </w:r>
    <w:r w:rsidRPr="00B81E3B">
      <w:rPr>
        <w:rFonts w:ascii="Cambria" w:hAnsi="Cambria"/>
        <w:b/>
        <w:sz w:val="28"/>
        <w:szCs w:val="28"/>
      </w:rPr>
      <w:fldChar w:fldCharType="end"/>
    </w:r>
  </w:p>
  <w:p w:rsidR="00D0769F" w:rsidRDefault="00D0769F" w:rsidP="00B06661">
    <w:pPr>
      <w:pBdr>
        <w:top w:val="single" w:sz="12" w:space="1" w:color="808080"/>
      </w:pBdr>
      <w:spacing w:before="240"/>
      <w:jc w:val="right"/>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769F" w:rsidRDefault="00D0769F" w:rsidP="00B06661">
    <w:pPr>
      <w:pBdr>
        <w:top w:val="single" w:sz="12" w:space="1" w:color="808080"/>
      </w:pBdr>
      <w:spacing w:before="240"/>
      <w:jc w:val="right"/>
    </w:pPr>
    <w:r>
      <w:rPr>
        <w:rFonts w:ascii="Cambria" w:hAnsi="Cambria"/>
        <w:b/>
        <w:noProof/>
        <w:sz w:val="28"/>
        <w:szCs w:val="28"/>
      </w:rPr>
      <w:pict w14:anchorId="534E0412">
        <v:shapetype id="_x0000_t202" coordsize="21600,21600" o:spt="202" path="m,l,21600r21600,l21600,xe">
          <v:stroke joinstyle="miter"/>
          <v:path gradientshapeok="t" o:connecttype="rect"/>
        </v:shapetype>
        <v:shape id="Text Box 5" o:spid="_x0000_s2049" type="#_x0000_t202" style="position:absolute;left:0;text-align:left;margin-left:18.7pt;margin-top:14.7pt;width:131.35pt;height:21.1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" stroked="f">
          <v:textbox style="mso-fit-shape-to-text:t" inset="0,0,0,0">
            <w:txbxContent>
              <w:p w:rsidR="00D0769F" w:rsidRPr="0017041C" w:rsidRDefault="00D0769F" w:rsidP="00B06661">
                <w:pPr>
                  <w:rPr>
                    <w:rFonts w:ascii="Cambria" w:hAnsi="Cambria"/>
                    <w:b/>
                    <w:sz w:val="18"/>
                    <w:szCs w:val="18"/>
                  </w:rPr>
                </w:pPr>
                <w:r w:rsidRPr="0017041C">
                  <w:rPr>
                    <w:rFonts w:ascii="Cambria" w:hAnsi="Cambria"/>
                    <w:b/>
                    <w:sz w:val="18"/>
                    <w:szCs w:val="18"/>
                  </w:rPr>
                  <w:t xml:space="preserve">Центр муниципальной </w:t>
                </w:r>
                <w:r w:rsidRPr="0017041C">
                  <w:rPr>
                    <w:rFonts w:ascii="Cambria" w:hAnsi="Cambria"/>
                    <w:b/>
                    <w:sz w:val="18"/>
                    <w:szCs w:val="18"/>
                  </w:rPr>
                  <w:br/>
                  <w:t>экономики</w:t>
                </w:r>
              </w:p>
            </w:txbxContent>
          </v:textbox>
        </v:shape>
      </w:pict>
    </w:r>
    <w:r>
      <w:rPr>
        <w:rFonts w:ascii="Cambria" w:hAnsi="Cambria"/>
        <w:b/>
        <w:noProof/>
        <w:sz w:val="28"/>
        <w:szCs w:val="28"/>
      </w:rPr>
      <w:drawing>
        <wp:anchor distT="0" distB="0" distL="114300" distR="114300" simplePos="0" relativeHeight="251655168" behindDoc="0" locked="0" layoutInCell="1" allowOverlap="1">
          <wp:simplePos x="0" y="0"/>
          <wp:positionH relativeFrom="column">
            <wp:posOffset>-7620</wp:posOffset>
          </wp:positionH>
          <wp:positionV relativeFrom="paragraph">
            <wp:posOffset>186055</wp:posOffset>
          </wp:positionV>
          <wp:extent cx="232410" cy="266700"/>
          <wp:effectExtent l="0" t="0" r="0" b="0"/>
          <wp:wrapNone/>
          <wp:docPr id="16" name="Рисунок 1" descr="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2410" cy="266700"/>
                  </a:xfrm>
                  <a:prstGeom prst="rect">
                    <a:avLst/>
                  </a:prstGeom>
                  <a:noFill/>
                </pic:spPr>
              </pic:pic>
            </a:graphicData>
          </a:graphic>
        </wp:anchor>
      </w:drawing>
    </w:r>
    <w:r w:rsidRPr="00B81E3B">
      <w:rPr>
        <w:rFonts w:ascii="Cambria" w:hAnsi="Cambria"/>
        <w:b/>
        <w:sz w:val="28"/>
        <w:szCs w:val="28"/>
      </w:rPr>
      <w:fldChar w:fldCharType="begin"/>
    </w:r>
    <w:r w:rsidRPr="00B81E3B">
      <w:rPr>
        <w:rFonts w:ascii="Cambria" w:hAnsi="Cambria"/>
        <w:b/>
        <w:sz w:val="28"/>
        <w:szCs w:val="28"/>
      </w:rPr>
      <w:instrText xml:space="preserve"> PAGE   \* MERGEFORMAT </w:instrText>
    </w:r>
    <w:r w:rsidRPr="00B81E3B">
      <w:rPr>
        <w:rFonts w:ascii="Cambria" w:hAnsi="Cambria"/>
        <w:b/>
        <w:sz w:val="28"/>
        <w:szCs w:val="28"/>
      </w:rPr>
      <w:fldChar w:fldCharType="separate"/>
    </w:r>
    <w:r>
      <w:rPr>
        <w:rFonts w:ascii="Cambria" w:hAnsi="Cambria"/>
        <w:b/>
        <w:noProof/>
        <w:sz w:val="28"/>
        <w:szCs w:val="28"/>
      </w:rPr>
      <w:t>226</w:t>
    </w:r>
    <w:r w:rsidRPr="00B81E3B">
      <w:rPr>
        <w:rFonts w:ascii="Cambria" w:hAnsi="Cambria"/>
        <w:b/>
        <w:sz w:val="28"/>
        <w:szCs w:val="28"/>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769F" w:rsidRDefault="00D0769F" w:rsidP="00BA576E">
    <w:pPr>
      <w:framePr w:wrap="around" w:vAnchor="text" w:hAnchor="margin" w:xAlign="inside" w:y="1"/>
    </w:pPr>
    <w:r>
      <w:fldChar w:fldCharType="begin"/>
    </w:r>
    <w:r>
      <w:instrText xml:space="preserve">PAGE  </w:instrText>
    </w:r>
    <w:r>
      <w:fldChar w:fldCharType="separate"/>
    </w:r>
    <w:r>
      <w:rPr>
        <w:noProof/>
      </w:rPr>
      <w:t>46</w:t>
    </w:r>
    <w:r>
      <w:rPr>
        <w:noProof/>
      </w:rPr>
      <w:fldChar w:fldCharType="end"/>
    </w:r>
  </w:p>
  <w:p w:rsidR="00D0769F" w:rsidRDefault="00D0769F" w:rsidP="00BA576E">
    <w:pPr>
      <w:ind w:right="360"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A598C" w:rsidRDefault="002A598C" w:rsidP="004D67BB">
      <w:r>
        <w:separator/>
      </w:r>
    </w:p>
  </w:footnote>
  <w:footnote w:type="continuationSeparator" w:id="0">
    <w:p w:rsidR="002A598C" w:rsidRDefault="002A598C" w:rsidP="004D67BB">
      <w:r>
        <w:continuationSeparator/>
      </w:r>
    </w:p>
  </w:footnote>
  <w:footnote w:id="1">
    <w:p w:rsidR="00D0769F" w:rsidRPr="00C625A0" w:rsidRDefault="00D0769F" w:rsidP="00165C70">
      <w:pPr>
        <w:pStyle w:val="affd"/>
        <w:jc w:val="both"/>
      </w:pPr>
      <w:r w:rsidRPr="00C625A0">
        <w:rPr>
          <w:rStyle w:val="af6"/>
        </w:rPr>
        <w:footnoteRef/>
      </w:r>
      <w:r w:rsidRPr="00C625A0">
        <w:t xml:space="preserve"> Достоверно также известно о существовании котельной в промышленной зоне, осуществляющей отпуск тепловой энергии на производственные нужды. О наличии других источников тепловой энергии информации предоставлено не было. </w:t>
      </w:r>
    </w:p>
  </w:footnote>
  <w:footnote w:id="2">
    <w:p w:rsidR="00D0769F" w:rsidRDefault="00D0769F" w:rsidP="00165C70">
      <w:pPr>
        <w:pStyle w:val="affd"/>
        <w:jc w:val="both"/>
      </w:pPr>
      <w:r w:rsidRPr="00832564">
        <w:rPr>
          <w:rStyle w:val="af6"/>
        </w:rPr>
        <w:footnoteRef/>
      </w:r>
      <w:r w:rsidRPr="00832564">
        <w:t xml:space="preserve"> Вывод делается из неизбежности образования </w:t>
      </w:r>
      <w:r>
        <w:t xml:space="preserve">твердых бытовых </w:t>
      </w:r>
      <w:r w:rsidRPr="00832564">
        <w:t>отходов по оказываемому виду деятельности.</w:t>
      </w:r>
    </w:p>
  </w:footnote>
  <w:footnote w:id="3">
    <w:p w:rsidR="00D0769F" w:rsidRPr="00476792" w:rsidRDefault="00D0769F" w:rsidP="00B21C77">
      <w:pPr>
        <w:pStyle w:val="affd"/>
        <w:jc w:val="both"/>
      </w:pPr>
      <w:r>
        <w:rPr>
          <w:rStyle w:val="af6"/>
        </w:rPr>
        <w:footnoteRef/>
      </w:r>
      <w:r>
        <w:t xml:space="preserve"> Сведения по форме 22-ЖКХ (сводная) за 2014 г. в распоряжение ЦТЭС предоставлены не были. </w:t>
      </w:r>
    </w:p>
  </w:footnote>
  <w:footnote w:id="4">
    <w:p w:rsidR="00D0769F" w:rsidRPr="00832564" w:rsidRDefault="00D0769F" w:rsidP="00036153">
      <w:pPr>
        <w:pStyle w:val="affd"/>
        <w:jc w:val="both"/>
      </w:pPr>
      <w:r w:rsidRPr="00832564">
        <w:rPr>
          <w:rStyle w:val="af6"/>
        </w:rPr>
        <w:footnoteRef/>
      </w:r>
      <w:r w:rsidRPr="00832564">
        <w:t xml:space="preserve"> Договор</w:t>
      </w:r>
      <w:r>
        <w:t>а</w:t>
      </w:r>
      <w:r w:rsidRPr="00832564">
        <w:t xml:space="preserve"> не был</w:t>
      </w:r>
      <w:r>
        <w:t>и</w:t>
      </w:r>
      <w:r w:rsidRPr="00832564">
        <w:t xml:space="preserve"> предоставлен</w:t>
      </w:r>
      <w:r>
        <w:t>ы</w:t>
      </w:r>
      <w:r w:rsidRPr="00832564">
        <w:t xml:space="preserve"> в распоряжение ЦТЭС. Вывод делается из наличия расходов на оплату электрической энергии в структуре затрат </w:t>
      </w:r>
      <w:r>
        <w:t xml:space="preserve">организаций </w:t>
      </w:r>
      <w:r w:rsidRPr="00832564">
        <w:t xml:space="preserve">по услуге </w:t>
      </w:r>
      <w:r>
        <w:t>«водоснабже</w:t>
      </w:r>
      <w:r w:rsidRPr="00832564">
        <w:t>ние»</w:t>
      </w:r>
      <w:r>
        <w:t>, и отсутствия выбора другого поставщика</w:t>
      </w:r>
      <w:r w:rsidRPr="00832564">
        <w:t xml:space="preserve">. </w:t>
      </w:r>
    </w:p>
  </w:footnote>
  <w:footnote w:id="5">
    <w:p w:rsidR="00D0769F" w:rsidRDefault="00D0769F" w:rsidP="00036153">
      <w:pPr>
        <w:pStyle w:val="affd"/>
        <w:jc w:val="both"/>
      </w:pPr>
      <w:r w:rsidRPr="00685828">
        <w:footnoteRef/>
      </w:r>
      <w:r w:rsidRPr="00685828">
        <w:t xml:space="preserve"> Вывод делается из необходимости отапливать производственные </w:t>
      </w:r>
      <w:r>
        <w:t xml:space="preserve">и административные </w:t>
      </w:r>
      <w:r w:rsidRPr="00685828">
        <w:t>помещения</w:t>
      </w:r>
      <w:r w:rsidRPr="00A87027">
        <w:t xml:space="preserve"> и выбора наиболее вероятного поставщика тепловой энергии.</w:t>
      </w:r>
    </w:p>
  </w:footnote>
  <w:footnote w:id="6">
    <w:p w:rsidR="00D0769F" w:rsidRDefault="00D0769F" w:rsidP="00036153">
      <w:pPr>
        <w:pStyle w:val="affd"/>
        <w:jc w:val="both"/>
      </w:pPr>
      <w:r w:rsidRPr="00832564">
        <w:rPr>
          <w:rStyle w:val="af6"/>
        </w:rPr>
        <w:footnoteRef/>
      </w:r>
      <w:r w:rsidRPr="00832564">
        <w:t xml:space="preserve"> Вывод делается из неизбежности образования </w:t>
      </w:r>
      <w:r>
        <w:t xml:space="preserve">твердых бытовых </w:t>
      </w:r>
      <w:r w:rsidRPr="00832564">
        <w:t>отходов по оказываемому виду деятельности.</w:t>
      </w:r>
    </w:p>
  </w:footnote>
  <w:footnote w:id="7">
    <w:p w:rsidR="00D0769F" w:rsidRPr="00476792" w:rsidRDefault="00D0769F" w:rsidP="00036153">
      <w:pPr>
        <w:pStyle w:val="affd"/>
        <w:jc w:val="both"/>
      </w:pPr>
      <w:r>
        <w:rPr>
          <w:rStyle w:val="af6"/>
        </w:rPr>
        <w:footnoteRef/>
      </w:r>
      <w:r>
        <w:t xml:space="preserve"> Сведения по форме 22-ЖКХ (сводная) за 2014 г. в распоряжение ЦТЭС предоставлены не были. </w:t>
      </w:r>
    </w:p>
  </w:footnote>
  <w:footnote w:id="8">
    <w:p w:rsidR="00D0769F" w:rsidRPr="00832564" w:rsidRDefault="00D0769F" w:rsidP="003E5CE1">
      <w:pPr>
        <w:pStyle w:val="affd"/>
        <w:jc w:val="both"/>
      </w:pPr>
      <w:r w:rsidRPr="00832564">
        <w:rPr>
          <w:rStyle w:val="af6"/>
        </w:rPr>
        <w:footnoteRef/>
      </w:r>
      <w:r w:rsidRPr="00832564">
        <w:t xml:space="preserve"> Договор не был предоставлен в распоряжение ЦТЭС. Вывод делается из наличия расходов на оплату электрической энергии в структуре затрат по услуге «водоотведение»</w:t>
      </w:r>
      <w:r>
        <w:t>, необходимости отапливать производственные помещения и отсутствия выбора другого поставщика</w:t>
      </w:r>
      <w:r w:rsidRPr="00832564">
        <w:t xml:space="preserve">. </w:t>
      </w:r>
    </w:p>
  </w:footnote>
  <w:footnote w:id="9">
    <w:p w:rsidR="00D0769F" w:rsidRDefault="00D0769F" w:rsidP="003E5CE1">
      <w:pPr>
        <w:pStyle w:val="affd"/>
        <w:jc w:val="both"/>
      </w:pPr>
      <w:r w:rsidRPr="00832564">
        <w:rPr>
          <w:rStyle w:val="af6"/>
        </w:rPr>
        <w:footnoteRef/>
      </w:r>
      <w:r w:rsidRPr="00832564">
        <w:t xml:space="preserve"> Вывод делается из неизбежности образования </w:t>
      </w:r>
      <w:r>
        <w:t xml:space="preserve">твердых бытовых </w:t>
      </w:r>
      <w:r w:rsidRPr="00832564">
        <w:t>отходов по оказываемому виду деятельности.</w:t>
      </w:r>
    </w:p>
  </w:footnote>
  <w:footnote w:id="10">
    <w:p w:rsidR="00D0769F" w:rsidRPr="00476792" w:rsidRDefault="00D0769F" w:rsidP="003E5CE1">
      <w:pPr>
        <w:pStyle w:val="affd"/>
        <w:jc w:val="both"/>
      </w:pPr>
      <w:r>
        <w:rPr>
          <w:rStyle w:val="af6"/>
        </w:rPr>
        <w:footnoteRef/>
      </w:r>
      <w:r>
        <w:t xml:space="preserve"> Сведения по форме 22-ЖКХ (сводная) за 2014 г. в распоряжение ЦТЭС предоставлены не были. </w:t>
      </w:r>
    </w:p>
  </w:footnote>
  <w:footnote w:id="11">
    <w:p w:rsidR="00D0769F" w:rsidRDefault="00D0769F" w:rsidP="001545E8">
      <w:pPr>
        <w:pStyle w:val="affd"/>
        <w:jc w:val="both"/>
      </w:pPr>
      <w:r w:rsidRPr="00832564">
        <w:rPr>
          <w:rStyle w:val="af6"/>
        </w:rPr>
        <w:footnoteRef/>
      </w:r>
      <w:r w:rsidRPr="00832564">
        <w:t xml:space="preserve"> Вывод делается из неизбежности образования </w:t>
      </w:r>
      <w:r>
        <w:t xml:space="preserve">твердых бытовых </w:t>
      </w:r>
      <w:r w:rsidRPr="00832564">
        <w:t>отходов по оказываемому виду деятельности.</w:t>
      </w:r>
    </w:p>
  </w:footnote>
  <w:footnote w:id="12">
    <w:p w:rsidR="00D0769F" w:rsidRPr="00476792" w:rsidRDefault="00D0769F" w:rsidP="001545E8">
      <w:pPr>
        <w:pStyle w:val="affd"/>
        <w:jc w:val="both"/>
      </w:pPr>
      <w:r>
        <w:rPr>
          <w:rStyle w:val="af6"/>
        </w:rPr>
        <w:footnoteRef/>
      </w:r>
      <w:r>
        <w:t xml:space="preserve"> Сведения по форме 22-ЖКХ (сводная) за 2014 г. в распоряжение ЦТЭС предоставлены не были. </w:t>
      </w:r>
    </w:p>
  </w:footnote>
  <w:footnote w:id="13">
    <w:p w:rsidR="00D0769F" w:rsidRPr="00086F1F" w:rsidRDefault="00D0769F" w:rsidP="001545E8">
      <w:pPr>
        <w:pStyle w:val="affd"/>
      </w:pPr>
      <w:r>
        <w:rPr>
          <w:rStyle w:val="af6"/>
        </w:rPr>
        <w:footnoteRef/>
      </w:r>
      <w:r>
        <w:t xml:space="preserve"> В договорах также предусмотрено, что потребители могут осуществлять сбор и вывоз мусора либо самостоятельно, либо через третьих лиц. </w:t>
      </w:r>
    </w:p>
  </w:footnote>
  <w:footnote w:id="14">
    <w:p w:rsidR="00D0769F" w:rsidRPr="00BF5BF1" w:rsidRDefault="00D0769F" w:rsidP="001545E8">
      <w:pPr>
        <w:pStyle w:val="affd"/>
      </w:pPr>
      <w:r>
        <w:rPr>
          <w:rStyle w:val="af6"/>
        </w:rPr>
        <w:footnoteRef/>
      </w:r>
      <w:r>
        <w:t xml:space="preserve"> Различие может быть объяснено сезонностью. Данные ООО «АТК» были предоставлены по состоянию на конец 2015 г.; ООО «Чистый мир» - на конец мая 2016 г. </w:t>
      </w:r>
    </w:p>
  </w:footnote>
  <w:footnote w:id="15">
    <w:p w:rsidR="00D0769F" w:rsidRPr="001109E0" w:rsidRDefault="00D0769F" w:rsidP="001545E8">
      <w:pPr>
        <w:pStyle w:val="affd"/>
      </w:pPr>
      <w:r>
        <w:rPr>
          <w:rStyle w:val="af6"/>
        </w:rPr>
        <w:footnoteRef/>
      </w:r>
      <w:r>
        <w:t xml:space="preserve"> Определено по доле обслуживаемого населения в общем количестве. </w:t>
      </w:r>
    </w:p>
  </w:footnote>
  <w:footnote w:id="16">
    <w:p w:rsidR="00D0769F" w:rsidRPr="008E7AEE" w:rsidRDefault="00D0769F" w:rsidP="001545E8">
      <w:pPr>
        <w:pStyle w:val="affd"/>
      </w:pPr>
      <w:r>
        <w:rPr>
          <w:rStyle w:val="af6"/>
        </w:rPr>
        <w:footnoteRef/>
      </w:r>
      <w:r>
        <w:t xml:space="preserve"> По результатам визуального обследования. </w:t>
      </w:r>
    </w:p>
  </w:footnote>
  <w:footnote w:id="17">
    <w:p w:rsidR="00D0769F" w:rsidRPr="00476792" w:rsidRDefault="00D0769F" w:rsidP="001545E8">
      <w:pPr>
        <w:pStyle w:val="affd"/>
        <w:jc w:val="both"/>
      </w:pPr>
      <w:r>
        <w:rPr>
          <w:rStyle w:val="af6"/>
        </w:rPr>
        <w:footnoteRef/>
      </w:r>
      <w:r>
        <w:t xml:space="preserve"> Сведения по форме 22-ЖКХ (сводная) за 2013-2014 гг. в распоряжение ЦТЭС предоставлены не были. </w:t>
      </w:r>
    </w:p>
  </w:footnote>
  <w:footnote w:id="18">
    <w:p w:rsidR="00D0769F" w:rsidRPr="008328C9" w:rsidRDefault="00D0769F" w:rsidP="001545E8">
      <w:pPr>
        <w:pStyle w:val="affd"/>
        <w:jc w:val="both"/>
      </w:pPr>
      <w:r>
        <w:rPr>
          <w:rStyle w:val="af6"/>
        </w:rPr>
        <w:footnoteRef/>
      </w:r>
      <w:r>
        <w:t xml:space="preserve"> Основные факторы, определяющие динамику доходов (численность обслуживаемого населения, тарифы и т.п.) не претерпевали серьезных изменений в рассматриваемый период.</w:t>
      </w:r>
    </w:p>
  </w:footnote>
  <w:footnote w:id="19">
    <w:p w:rsidR="00D0769F" w:rsidRDefault="00D0769F" w:rsidP="001545E8">
      <w:pPr>
        <w:pStyle w:val="affd"/>
        <w:jc w:val="both"/>
      </w:pPr>
      <w:r>
        <w:rPr>
          <w:rStyle w:val="af6"/>
        </w:rPr>
        <w:footnoteRef/>
      </w:r>
      <w:r>
        <w:t xml:space="preserve"> Аналогичность возникает в силу схожести условий предоставления услуги: территориальное размещение свалки в районе г. Святого Михаила, компактность участков сбора твердых отходов и т.п. </w:t>
      </w:r>
    </w:p>
  </w:footnote>
  <w:footnote w:id="20">
    <w:p w:rsidR="00D0769F" w:rsidRDefault="00D0769F" w:rsidP="00805FD3">
      <w:pPr>
        <w:pStyle w:val="affd"/>
      </w:pPr>
      <w:r>
        <w:rPr>
          <w:rStyle w:val="af6"/>
        </w:rPr>
        <w:footnoteRef/>
      </w:r>
      <w:r>
        <w:t xml:space="preserve"> Под естественным приростом населения понимается разница между числом рожденных и умерших. </w:t>
      </w:r>
    </w:p>
  </w:footnote>
  <w:footnote w:id="21">
    <w:p w:rsidR="00D0769F" w:rsidRPr="002227A2" w:rsidRDefault="00D0769F" w:rsidP="00805FD3">
      <w:pPr>
        <w:pStyle w:val="affd"/>
        <w:jc w:val="both"/>
      </w:pPr>
      <w:r>
        <w:rPr>
          <w:rStyle w:val="af6"/>
        </w:rPr>
        <w:footnoteRef/>
      </w:r>
      <w:r>
        <w:t xml:space="preserve"> Как показывают планы на 2017 г. при наличии бюджетного финансирования этот объем строительства достижим в контексте существующих ресурсов. </w:t>
      </w:r>
    </w:p>
  </w:footnote>
  <w:footnote w:id="22">
    <w:p w:rsidR="00D0769F" w:rsidRPr="009161F6" w:rsidRDefault="00D0769F" w:rsidP="005B140B">
      <w:pPr>
        <w:pStyle w:val="affd"/>
      </w:pPr>
      <w:r>
        <w:rPr>
          <w:rStyle w:val="af6"/>
        </w:rPr>
        <w:footnoteRef/>
      </w:r>
      <w:r>
        <w:t xml:space="preserve"> Управляющая компания, на обслуживании которой находились все многоквартирные дома до конца 2015 г. </w:t>
      </w:r>
    </w:p>
  </w:footnote>
  <w:footnote w:id="23">
    <w:p w:rsidR="00D0769F" w:rsidRPr="00324344" w:rsidRDefault="00D0769F" w:rsidP="005B140B">
      <w:pPr>
        <w:pStyle w:val="affd"/>
        <w:jc w:val="both"/>
      </w:pPr>
      <w:r>
        <w:rPr>
          <w:rStyle w:val="af6"/>
        </w:rPr>
        <w:footnoteRef/>
      </w:r>
      <w:r>
        <w:t xml:space="preserve"> Обращает на себя внимание то, что нормативы потребления тепловой энергии на нужды отопления для зданий, построенных после 1999 г выше, что предполагает у них более низкие характеристики тепловой защиты. </w:t>
      </w:r>
    </w:p>
  </w:footnote>
  <w:footnote w:id="24">
    <w:p w:rsidR="00D0769F" w:rsidRPr="0090024F" w:rsidRDefault="00D0769F" w:rsidP="00E33A4E">
      <w:pPr>
        <w:jc w:val="both"/>
        <w:rPr>
          <w:sz w:val="20"/>
          <w:szCs w:val="20"/>
        </w:rPr>
      </w:pPr>
      <w:r w:rsidRPr="0090024F">
        <w:rPr>
          <w:rStyle w:val="af6"/>
          <w:sz w:val="20"/>
          <w:szCs w:val="20"/>
        </w:rPr>
        <w:footnoteRef/>
      </w:r>
      <w:r>
        <w:rPr>
          <w:sz w:val="20"/>
          <w:szCs w:val="20"/>
        </w:rPr>
        <w:t xml:space="preserve"> Справочник «Санитарная очистка</w:t>
      </w:r>
      <w:r w:rsidRPr="0090024F">
        <w:rPr>
          <w:sz w:val="20"/>
          <w:szCs w:val="20"/>
        </w:rPr>
        <w:t xml:space="preserve"> и уборка населенных мест» (под редакцией А.Н. Мирного. Москва, </w:t>
      </w:r>
      <w:proofErr w:type="spellStart"/>
      <w:r w:rsidRPr="0090024F">
        <w:rPr>
          <w:sz w:val="20"/>
          <w:szCs w:val="20"/>
        </w:rPr>
        <w:t>Стройиздат</w:t>
      </w:r>
      <w:proofErr w:type="spellEnd"/>
      <w:r w:rsidRPr="0090024F">
        <w:rPr>
          <w:sz w:val="20"/>
          <w:szCs w:val="20"/>
        </w:rPr>
        <w:t>, 1990 г.).</w:t>
      </w:r>
    </w:p>
  </w:footnote>
  <w:footnote w:id="25">
    <w:p w:rsidR="00D0769F" w:rsidRDefault="00D0769F" w:rsidP="00E33A4E">
      <w:pPr>
        <w:pStyle w:val="affd"/>
      </w:pPr>
      <w:r>
        <w:rPr>
          <w:rStyle w:val="af6"/>
        </w:rPr>
        <w:footnoteRef/>
      </w:r>
      <w:r>
        <w:t xml:space="preserve"> В настоящее время более современного методического пособия нет. </w:t>
      </w:r>
    </w:p>
  </w:footnote>
  <w:footnote w:id="26">
    <w:p w:rsidR="00D0769F" w:rsidRPr="0080393C" w:rsidRDefault="00D0769F" w:rsidP="00E33A4E">
      <w:pPr>
        <w:pStyle w:val="affd"/>
      </w:pPr>
      <w:r>
        <w:rPr>
          <w:rStyle w:val="af6"/>
        </w:rPr>
        <w:footnoteRef/>
      </w:r>
      <w:r>
        <w:t xml:space="preserve"> Влияние фактора распространяется на всю группу «прочие потребители». </w:t>
      </w:r>
    </w:p>
  </w:footnote>
  <w:footnote w:id="27">
    <w:p w:rsidR="00D0769F" w:rsidRPr="003B3397" w:rsidRDefault="00D0769F" w:rsidP="00DF1CC0">
      <w:pPr>
        <w:pStyle w:val="affd"/>
        <w:jc w:val="both"/>
      </w:pPr>
      <w:r>
        <w:rPr>
          <w:rStyle w:val="af6"/>
        </w:rPr>
        <w:footnoteRef/>
      </w:r>
      <w:r>
        <w:t xml:space="preserve"> Использование федеральных единичных расценок обязательно в случае финансирования объектов из бюджетных средств. </w:t>
      </w:r>
    </w:p>
  </w:footnote>
  <w:footnote w:id="28">
    <w:p w:rsidR="00D0769F" w:rsidRDefault="00D0769F" w:rsidP="00650374">
      <w:pPr>
        <w:pStyle w:val="affd"/>
        <w:jc w:val="both"/>
      </w:pPr>
      <w:r>
        <w:rPr>
          <w:rStyle w:val="af6"/>
        </w:rPr>
        <w:footnoteRef/>
      </w:r>
      <w:r>
        <w:t xml:space="preserve"> Оценка электрической мощности газотурбинной установки должна быть уточнена в процессе проведения технико-экономического обоснования. В случае отказа от планов по объединению оценку мощности газотурбинной установки следует уменьшить. </w:t>
      </w:r>
    </w:p>
  </w:footnote>
  <w:footnote w:id="29">
    <w:p w:rsidR="00D0769F" w:rsidRDefault="00D0769F" w:rsidP="00650374">
      <w:pPr>
        <w:pStyle w:val="affd"/>
        <w:jc w:val="both"/>
      </w:pPr>
      <w:r>
        <w:rPr>
          <w:rStyle w:val="af6"/>
        </w:rPr>
        <w:footnoteRef/>
      </w:r>
      <w:r>
        <w:t xml:space="preserve"> Согласно ст.48 п. 3 Градостроительного индекса все работы, связанные со строительством и реконструкцией (за исключением объектов индивидуального жилищного строительства и строительства многоквартирных зданий до 3-х этажей), должны сопровождаться разработкой проектно-сметной документации.  </w:t>
      </w:r>
    </w:p>
  </w:footnote>
  <w:footnote w:id="30">
    <w:p w:rsidR="00D0769F" w:rsidRPr="00042A3C" w:rsidRDefault="00D0769F" w:rsidP="00650374">
      <w:pPr>
        <w:pStyle w:val="affd"/>
        <w:jc w:val="both"/>
      </w:pPr>
      <w:r>
        <w:rPr>
          <w:rStyle w:val="af6"/>
        </w:rPr>
        <w:footnoteRef/>
      </w:r>
      <w:r>
        <w:t xml:space="preserve"> Переход от федеральных единичных расценок 2001 года к территориальным единичным расценкам 2001 года осуществлялся согласно Межрегиональному сборнику коэффициентов перерасчета сметной стоимости строительно-монтажных работ по субъектам РФ от ФЕР-2001 к ТЕР-2001. Индекс к ТЕР-2001 для Чукотского автономного округа был определен согласно индексу, за </w:t>
      </w:r>
      <w:r>
        <w:rPr>
          <w:lang w:val="en-US"/>
        </w:rPr>
        <w:t>III</w:t>
      </w:r>
      <w:r>
        <w:t xml:space="preserve"> квартал 2016 года, утвержденного Письмом Министерства строительства и жилищно-коммунального хозяйства № 31523-ХМ/09 от 27 сентября 2016 года. </w:t>
      </w:r>
    </w:p>
  </w:footnote>
  <w:footnote w:id="31">
    <w:p w:rsidR="00D0769F" w:rsidRDefault="00D0769F" w:rsidP="00650374">
      <w:pPr>
        <w:pStyle w:val="affd"/>
      </w:pPr>
      <w:r>
        <w:rPr>
          <w:rStyle w:val="af6"/>
        </w:rPr>
        <w:footnoteRef/>
      </w:r>
      <w:r>
        <w:t xml:space="preserve"> Тоже самое. </w:t>
      </w:r>
    </w:p>
  </w:footnote>
  <w:footnote w:id="32">
    <w:p w:rsidR="00D0769F" w:rsidRDefault="00D0769F" w:rsidP="00650374">
      <w:pPr>
        <w:pStyle w:val="affd"/>
      </w:pPr>
      <w:r>
        <w:rPr>
          <w:rStyle w:val="af6"/>
        </w:rPr>
        <w:footnoteRef/>
      </w:r>
      <w:r>
        <w:t xml:space="preserve"> Тоже самое. </w:t>
      </w:r>
    </w:p>
  </w:footnote>
  <w:footnote w:id="33">
    <w:p w:rsidR="00D0769F" w:rsidRDefault="00D0769F" w:rsidP="00F56803">
      <w:pPr>
        <w:pStyle w:val="affd"/>
      </w:pPr>
      <w:r>
        <w:rPr>
          <w:rStyle w:val="af6"/>
        </w:rPr>
        <w:footnoteRef/>
      </w:r>
      <w:r w:rsidRPr="00FA2A0F">
        <w:t>http://www.cenef.ru/file/Joylesspic.pdf</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00364" w:rsidRDefault="00B00364">
    <w:pPr>
      <w:pStyle w:val="af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769F" w:rsidRPr="00D0769F" w:rsidRDefault="00D0769F" w:rsidP="00D0769F">
    <w:pPr>
      <w:pStyle w:val="af8"/>
    </w:pPr>
    <w:r w:rsidRPr="00D0769F">
      <w:rPr>
        <w:rFonts w:ascii="Cambria" w:hAnsi="Cambria"/>
        <w:b/>
        <w:color w:val="000000"/>
        <w:sz w:val="18"/>
        <w:szCs w:val="18"/>
      </w:rPr>
      <w:t xml:space="preserve">Программа комплексного развития систем коммунальной инфраструктуры муниципального </w:t>
    </w:r>
    <w:proofErr w:type="gramStart"/>
    <w:r w:rsidRPr="00D0769F">
      <w:rPr>
        <w:rFonts w:ascii="Cambria" w:hAnsi="Cambria"/>
        <w:b/>
        <w:color w:val="000000"/>
        <w:sz w:val="18"/>
        <w:szCs w:val="18"/>
      </w:rPr>
      <w:t>образования  городской</w:t>
    </w:r>
    <w:proofErr w:type="gramEnd"/>
    <w:r w:rsidRPr="00D0769F">
      <w:rPr>
        <w:rFonts w:ascii="Cambria" w:hAnsi="Cambria"/>
        <w:b/>
        <w:color w:val="000000"/>
        <w:sz w:val="18"/>
        <w:szCs w:val="18"/>
      </w:rPr>
      <w:t xml:space="preserve"> округ Анадырь на</w:t>
    </w:r>
    <w:r w:rsidR="00B00364">
      <w:rPr>
        <w:rFonts w:ascii="Cambria" w:hAnsi="Cambria"/>
        <w:b/>
        <w:color w:val="000000"/>
        <w:sz w:val="18"/>
        <w:szCs w:val="18"/>
      </w:rPr>
      <w:t xml:space="preserve"> </w:t>
    </w:r>
    <w:r w:rsidRPr="00D0769F">
      <w:rPr>
        <w:rFonts w:ascii="Cambria" w:hAnsi="Cambria"/>
        <w:b/>
        <w:color w:val="000000"/>
        <w:sz w:val="18"/>
        <w:szCs w:val="18"/>
      </w:rPr>
      <w:t>период до 2030 года. Программный документ</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769F" w:rsidRPr="00B00364" w:rsidRDefault="00D0769F" w:rsidP="00B00364">
    <w:pPr>
      <w:pStyle w:val="af8"/>
      <w:jc w:val="right"/>
      <w:rPr>
        <w:sz w:val="20"/>
        <w:szCs w:val="20"/>
      </w:rPr>
    </w:pPr>
    <w:r w:rsidRPr="00B00364">
      <w:rPr>
        <w:sz w:val="20"/>
        <w:szCs w:val="20"/>
      </w:rPr>
      <w:t xml:space="preserve">Программа комплексного развития систем коммунальной инфраструктуры муниципального </w:t>
    </w:r>
    <w:proofErr w:type="gramStart"/>
    <w:r w:rsidRPr="00B00364">
      <w:rPr>
        <w:sz w:val="20"/>
        <w:szCs w:val="20"/>
      </w:rPr>
      <w:t>образования  городской</w:t>
    </w:r>
    <w:proofErr w:type="gramEnd"/>
    <w:r w:rsidRPr="00B00364">
      <w:rPr>
        <w:sz w:val="20"/>
        <w:szCs w:val="20"/>
      </w:rPr>
      <w:t xml:space="preserve"> округ Анадырь на</w:t>
    </w:r>
    <w:r w:rsidR="00B00364" w:rsidRPr="00B00364">
      <w:rPr>
        <w:sz w:val="20"/>
        <w:szCs w:val="20"/>
      </w:rPr>
      <w:t xml:space="preserve"> </w:t>
    </w:r>
    <w:r w:rsidRPr="00B00364">
      <w:rPr>
        <w:sz w:val="20"/>
        <w:szCs w:val="20"/>
      </w:rPr>
      <w:t>период до 2030 года. Программный документ</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769F" w:rsidRPr="00B27675" w:rsidRDefault="00D0769F" w:rsidP="00C73C96">
    <w:pPr>
      <w:pBdr>
        <w:right w:val="single" w:sz="36" w:space="4" w:color="808080"/>
      </w:pBdr>
      <w:jc w:val="right"/>
      <w:rPr>
        <w:rFonts w:ascii="Cambria" w:hAnsi="Cambria"/>
        <w:b/>
        <w:color w:val="000000"/>
        <w:sz w:val="18"/>
        <w:szCs w:val="18"/>
      </w:rPr>
    </w:pPr>
    <w:r w:rsidRPr="0000482B">
      <w:rPr>
        <w:rFonts w:ascii="Cambria" w:hAnsi="Cambria"/>
        <w:b/>
        <w:color w:val="000000"/>
        <w:sz w:val="18"/>
        <w:szCs w:val="18"/>
      </w:rPr>
      <w:t>Программа комплексного развития систем коммунал</w:t>
    </w:r>
    <w:r>
      <w:rPr>
        <w:rFonts w:ascii="Cambria" w:hAnsi="Cambria"/>
        <w:b/>
        <w:color w:val="000000"/>
        <w:sz w:val="18"/>
        <w:szCs w:val="18"/>
      </w:rPr>
      <w:t xml:space="preserve">ьной инфраструктуры муниципального </w:t>
    </w:r>
    <w:proofErr w:type="gramStart"/>
    <w:r>
      <w:rPr>
        <w:rFonts w:ascii="Cambria" w:hAnsi="Cambria"/>
        <w:b/>
        <w:color w:val="000000"/>
        <w:sz w:val="18"/>
        <w:szCs w:val="18"/>
      </w:rPr>
      <w:t>образования  городской</w:t>
    </w:r>
    <w:proofErr w:type="gramEnd"/>
    <w:r>
      <w:rPr>
        <w:rFonts w:ascii="Cambria" w:hAnsi="Cambria"/>
        <w:b/>
        <w:color w:val="000000"/>
        <w:sz w:val="18"/>
        <w:szCs w:val="18"/>
      </w:rPr>
      <w:t xml:space="preserve"> округ Анадырь на</w:t>
    </w:r>
    <w:r w:rsidR="00B00364">
      <w:rPr>
        <w:rFonts w:ascii="Cambria" w:hAnsi="Cambria"/>
        <w:b/>
        <w:color w:val="000000"/>
        <w:sz w:val="18"/>
        <w:szCs w:val="18"/>
      </w:rPr>
      <w:t xml:space="preserve"> </w:t>
    </w:r>
    <w:r>
      <w:rPr>
        <w:rFonts w:ascii="Cambria" w:hAnsi="Cambria"/>
        <w:b/>
        <w:color w:val="000000"/>
        <w:sz w:val="18"/>
        <w:szCs w:val="18"/>
      </w:rPr>
      <w:t xml:space="preserve">период </w:t>
    </w:r>
    <w:r w:rsidRPr="0000482B">
      <w:rPr>
        <w:rFonts w:ascii="Cambria" w:hAnsi="Cambria"/>
        <w:b/>
        <w:color w:val="000000"/>
        <w:sz w:val="18"/>
        <w:szCs w:val="18"/>
      </w:rPr>
      <w:t>до 20</w:t>
    </w:r>
    <w:r>
      <w:rPr>
        <w:rFonts w:ascii="Cambria" w:hAnsi="Cambria"/>
        <w:b/>
        <w:color w:val="000000"/>
        <w:sz w:val="18"/>
        <w:szCs w:val="18"/>
      </w:rPr>
      <w:t>30</w:t>
    </w:r>
    <w:r w:rsidRPr="0000482B">
      <w:rPr>
        <w:rFonts w:ascii="Cambria" w:hAnsi="Cambria"/>
        <w:b/>
        <w:color w:val="000000"/>
        <w:sz w:val="18"/>
        <w:szCs w:val="18"/>
      </w:rPr>
      <w:t xml:space="preserve"> года</w:t>
    </w:r>
    <w:r>
      <w:rPr>
        <w:rFonts w:ascii="Cambria" w:hAnsi="Cambria"/>
        <w:b/>
        <w:color w:val="000000"/>
        <w:sz w:val="18"/>
        <w:szCs w:val="18"/>
      </w:rPr>
      <w:t>. Программный документ</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769F" w:rsidRPr="00164F79" w:rsidRDefault="00D0769F" w:rsidP="006819EE">
    <w:pPr>
      <w:pBdr>
        <w:right w:val="single" w:sz="36" w:space="4" w:color="808080"/>
      </w:pBdr>
      <w:jc w:val="right"/>
    </w:pPr>
    <w:r w:rsidRPr="0000482B">
      <w:rPr>
        <w:rFonts w:ascii="Cambria" w:hAnsi="Cambria"/>
        <w:b/>
        <w:color w:val="000000"/>
        <w:sz w:val="18"/>
        <w:szCs w:val="18"/>
      </w:rPr>
      <w:t>Программа комплексного развития систем коммунал</w:t>
    </w:r>
    <w:r>
      <w:rPr>
        <w:rFonts w:ascii="Cambria" w:hAnsi="Cambria"/>
        <w:b/>
        <w:color w:val="000000"/>
        <w:sz w:val="18"/>
        <w:szCs w:val="18"/>
      </w:rPr>
      <w:t xml:space="preserve">ьной инфраструктуры муниципального </w:t>
    </w:r>
    <w:proofErr w:type="gramStart"/>
    <w:r>
      <w:rPr>
        <w:rFonts w:ascii="Cambria" w:hAnsi="Cambria"/>
        <w:b/>
        <w:color w:val="000000"/>
        <w:sz w:val="18"/>
        <w:szCs w:val="18"/>
      </w:rPr>
      <w:t>образования  городской</w:t>
    </w:r>
    <w:proofErr w:type="gramEnd"/>
    <w:r>
      <w:rPr>
        <w:rFonts w:ascii="Cambria" w:hAnsi="Cambria"/>
        <w:b/>
        <w:color w:val="000000"/>
        <w:sz w:val="18"/>
        <w:szCs w:val="18"/>
      </w:rPr>
      <w:t xml:space="preserve"> округ Анадырь на</w:t>
    </w:r>
    <w:r w:rsidR="00252987">
      <w:rPr>
        <w:rFonts w:ascii="Cambria" w:hAnsi="Cambria"/>
        <w:b/>
        <w:color w:val="000000"/>
        <w:sz w:val="18"/>
        <w:szCs w:val="18"/>
      </w:rPr>
      <w:t xml:space="preserve"> </w:t>
    </w:r>
    <w:bookmarkStart w:id="67" w:name="_GoBack"/>
    <w:bookmarkEnd w:id="67"/>
    <w:r>
      <w:rPr>
        <w:rFonts w:ascii="Cambria" w:hAnsi="Cambria"/>
        <w:b/>
        <w:color w:val="000000"/>
        <w:sz w:val="18"/>
        <w:szCs w:val="18"/>
      </w:rPr>
      <w:t xml:space="preserve">период </w:t>
    </w:r>
    <w:r w:rsidRPr="0000482B">
      <w:rPr>
        <w:rFonts w:ascii="Cambria" w:hAnsi="Cambria"/>
        <w:b/>
        <w:color w:val="000000"/>
        <w:sz w:val="18"/>
        <w:szCs w:val="18"/>
      </w:rPr>
      <w:t>до 20</w:t>
    </w:r>
    <w:r>
      <w:rPr>
        <w:rFonts w:ascii="Cambria" w:hAnsi="Cambria"/>
        <w:b/>
        <w:color w:val="000000"/>
        <w:sz w:val="18"/>
        <w:szCs w:val="18"/>
      </w:rPr>
      <w:t>30</w:t>
    </w:r>
    <w:r w:rsidRPr="0000482B">
      <w:rPr>
        <w:rFonts w:ascii="Cambria" w:hAnsi="Cambria"/>
        <w:b/>
        <w:color w:val="000000"/>
        <w:sz w:val="18"/>
        <w:szCs w:val="18"/>
      </w:rPr>
      <w:t xml:space="preserve"> года</w:t>
    </w:r>
    <w:r>
      <w:rPr>
        <w:rFonts w:ascii="Cambria" w:hAnsi="Cambria"/>
        <w:b/>
        <w:color w:val="000000"/>
        <w:sz w:val="18"/>
        <w:szCs w:val="18"/>
      </w:rPr>
      <w:t>. Программный документ.</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6584708"/>
    <w:lvl w:ilvl="0">
      <w:start w:val="1"/>
      <w:numFmt w:val="decimal"/>
      <w:pStyle w:val="5"/>
      <w:lvlText w:val="%1."/>
      <w:lvlJc w:val="left"/>
      <w:pPr>
        <w:tabs>
          <w:tab w:val="num" w:pos="1492"/>
        </w:tabs>
        <w:ind w:left="1492" w:hanging="360"/>
      </w:pPr>
    </w:lvl>
  </w:abstractNum>
  <w:abstractNum w:abstractNumId="1">
    <w:nsid w:val="FFFFFF7D"/>
    <w:multiLevelType w:val="singleLevel"/>
    <w:tmpl w:val="B6DCC38E"/>
    <w:lvl w:ilvl="0">
      <w:start w:val="1"/>
      <w:numFmt w:val="decimal"/>
      <w:pStyle w:val="4"/>
      <w:lvlText w:val="%1."/>
      <w:lvlJc w:val="left"/>
      <w:pPr>
        <w:tabs>
          <w:tab w:val="num" w:pos="1209"/>
        </w:tabs>
        <w:ind w:left="1209" w:hanging="360"/>
      </w:pPr>
    </w:lvl>
  </w:abstractNum>
  <w:abstractNum w:abstractNumId="2">
    <w:nsid w:val="FFFFFF7E"/>
    <w:multiLevelType w:val="singleLevel"/>
    <w:tmpl w:val="C7CC93E0"/>
    <w:lvl w:ilvl="0">
      <w:start w:val="1"/>
      <w:numFmt w:val="decimal"/>
      <w:pStyle w:val="3"/>
      <w:lvlText w:val="%1."/>
      <w:lvlJc w:val="left"/>
      <w:pPr>
        <w:tabs>
          <w:tab w:val="num" w:pos="926"/>
        </w:tabs>
        <w:ind w:left="926" w:hanging="360"/>
      </w:pPr>
    </w:lvl>
  </w:abstractNum>
  <w:abstractNum w:abstractNumId="3">
    <w:nsid w:val="FFFFFF7F"/>
    <w:multiLevelType w:val="singleLevel"/>
    <w:tmpl w:val="969C55D2"/>
    <w:lvl w:ilvl="0">
      <w:start w:val="1"/>
      <w:numFmt w:val="decimal"/>
      <w:pStyle w:val="2"/>
      <w:lvlText w:val="%1."/>
      <w:lvlJc w:val="left"/>
      <w:pPr>
        <w:tabs>
          <w:tab w:val="num" w:pos="643"/>
        </w:tabs>
        <w:ind w:left="643" w:hanging="360"/>
      </w:pPr>
    </w:lvl>
  </w:abstractNum>
  <w:abstractNum w:abstractNumId="4">
    <w:nsid w:val="FFFFFF80"/>
    <w:multiLevelType w:val="singleLevel"/>
    <w:tmpl w:val="733C3FEC"/>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8A92A27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8"/>
    <w:multiLevelType w:val="singleLevel"/>
    <w:tmpl w:val="F8A8E5FE"/>
    <w:lvl w:ilvl="0">
      <w:start w:val="1"/>
      <w:numFmt w:val="decimal"/>
      <w:pStyle w:val="a"/>
      <w:lvlText w:val="%1."/>
      <w:lvlJc w:val="left"/>
      <w:pPr>
        <w:tabs>
          <w:tab w:val="num" w:pos="360"/>
        </w:tabs>
        <w:ind w:left="360" w:hanging="360"/>
      </w:pPr>
    </w:lvl>
  </w:abstractNum>
  <w:abstractNum w:abstractNumId="7">
    <w:nsid w:val="00000002"/>
    <w:multiLevelType w:val="singleLevel"/>
    <w:tmpl w:val="00000002"/>
    <w:name w:val="WW8Num2"/>
    <w:lvl w:ilvl="0">
      <w:start w:val="1"/>
      <w:numFmt w:val="bullet"/>
      <w:lvlText w:val=""/>
      <w:lvlJc w:val="left"/>
      <w:pPr>
        <w:tabs>
          <w:tab w:val="num" w:pos="0"/>
        </w:tabs>
      </w:pPr>
      <w:rPr>
        <w:rFonts w:ascii="Symbol" w:hAnsi="Symbol"/>
      </w:rPr>
    </w:lvl>
  </w:abstractNum>
  <w:abstractNum w:abstractNumId="8">
    <w:nsid w:val="00000007"/>
    <w:multiLevelType w:val="singleLevel"/>
    <w:tmpl w:val="00000007"/>
    <w:name w:val="WW8Num19"/>
    <w:lvl w:ilvl="0">
      <w:start w:val="1"/>
      <w:numFmt w:val="bullet"/>
      <w:lvlText w:val="–"/>
      <w:lvlJc w:val="left"/>
      <w:pPr>
        <w:tabs>
          <w:tab w:val="num" w:pos="0"/>
        </w:tabs>
        <w:ind w:left="1429" w:hanging="360"/>
      </w:pPr>
      <w:rPr>
        <w:rFonts w:ascii="Times New Roman" w:hAnsi="Times New Roman" w:cs="Times New Roman"/>
      </w:rPr>
    </w:lvl>
  </w:abstractNum>
  <w:abstractNum w:abstractNumId="9">
    <w:nsid w:val="0000000A"/>
    <w:multiLevelType w:val="singleLevel"/>
    <w:tmpl w:val="0000000A"/>
    <w:name w:val="WW8Num23"/>
    <w:lvl w:ilvl="0">
      <w:start w:val="1"/>
      <w:numFmt w:val="bullet"/>
      <w:lvlText w:val="–"/>
      <w:lvlJc w:val="left"/>
      <w:pPr>
        <w:tabs>
          <w:tab w:val="num" w:pos="0"/>
        </w:tabs>
        <w:ind w:left="1440" w:hanging="360"/>
      </w:pPr>
      <w:rPr>
        <w:rFonts w:ascii="Times New Roman" w:hAnsi="Times New Roman" w:cs="Times New Roman"/>
        <w:color w:val="auto"/>
      </w:rPr>
    </w:lvl>
  </w:abstractNum>
  <w:abstractNum w:abstractNumId="10">
    <w:nsid w:val="0000000B"/>
    <w:multiLevelType w:val="singleLevel"/>
    <w:tmpl w:val="0000000B"/>
    <w:name w:val="WW8Num24"/>
    <w:lvl w:ilvl="0">
      <w:start w:val="1"/>
      <w:numFmt w:val="bullet"/>
      <w:lvlText w:val=""/>
      <w:lvlJc w:val="left"/>
      <w:pPr>
        <w:tabs>
          <w:tab w:val="num" w:pos="0"/>
        </w:tabs>
        <w:ind w:left="720" w:hanging="360"/>
      </w:pPr>
      <w:rPr>
        <w:rFonts w:ascii="Symbol" w:hAnsi="Symbol" w:cs="Symbol"/>
      </w:rPr>
    </w:lvl>
  </w:abstractNum>
  <w:abstractNum w:abstractNumId="11">
    <w:nsid w:val="0000000E"/>
    <w:multiLevelType w:val="multilevel"/>
    <w:tmpl w:val="0000000E"/>
    <w:name w:val="WW8Num32"/>
    <w:lvl w:ilvl="0">
      <w:start w:val="1"/>
      <w:numFmt w:val="bullet"/>
      <w:lvlText w:val=""/>
      <w:lvlJc w:val="left"/>
      <w:pPr>
        <w:tabs>
          <w:tab w:val="num" w:pos="2211"/>
        </w:tabs>
        <w:ind w:left="2211" w:hanging="360"/>
      </w:pPr>
      <w:rPr>
        <w:rFonts w:ascii="Symbol" w:hAnsi="Symbol" w:cs="Symbol"/>
      </w:rPr>
    </w:lvl>
    <w:lvl w:ilvl="1">
      <w:start w:val="1"/>
      <w:numFmt w:val="bullet"/>
      <w:lvlText w:val=""/>
      <w:lvlJc w:val="left"/>
      <w:pPr>
        <w:tabs>
          <w:tab w:val="num" w:pos="2211"/>
        </w:tabs>
        <w:ind w:left="2211" w:hanging="360"/>
      </w:pPr>
      <w:rPr>
        <w:rFonts w:ascii="Symbol" w:hAnsi="Symbol" w:cs="Symbol"/>
      </w:rPr>
    </w:lvl>
    <w:lvl w:ilvl="2">
      <w:start w:val="1"/>
      <w:numFmt w:val="bullet"/>
      <w:lvlText w:val=""/>
      <w:lvlJc w:val="left"/>
      <w:pPr>
        <w:tabs>
          <w:tab w:val="num" w:pos="2931"/>
        </w:tabs>
        <w:ind w:left="2931" w:hanging="360"/>
      </w:pPr>
      <w:rPr>
        <w:rFonts w:ascii="Wingdings" w:hAnsi="Wingdings" w:cs="Wingdings"/>
      </w:rPr>
    </w:lvl>
    <w:lvl w:ilvl="3">
      <w:start w:val="1"/>
      <w:numFmt w:val="bullet"/>
      <w:lvlText w:val=""/>
      <w:lvlJc w:val="left"/>
      <w:pPr>
        <w:tabs>
          <w:tab w:val="num" w:pos="3651"/>
        </w:tabs>
        <w:ind w:left="3651" w:hanging="360"/>
      </w:pPr>
      <w:rPr>
        <w:rFonts w:ascii="Symbol" w:hAnsi="Symbol" w:cs="Symbol"/>
      </w:rPr>
    </w:lvl>
    <w:lvl w:ilvl="4">
      <w:start w:val="1"/>
      <w:numFmt w:val="bullet"/>
      <w:lvlText w:val="o"/>
      <w:lvlJc w:val="left"/>
      <w:pPr>
        <w:tabs>
          <w:tab w:val="num" w:pos="4371"/>
        </w:tabs>
        <w:ind w:left="4371" w:hanging="360"/>
      </w:pPr>
      <w:rPr>
        <w:rFonts w:ascii="Courier New" w:hAnsi="Courier New" w:cs="Courier New"/>
      </w:rPr>
    </w:lvl>
    <w:lvl w:ilvl="5">
      <w:start w:val="1"/>
      <w:numFmt w:val="bullet"/>
      <w:lvlText w:val=""/>
      <w:lvlJc w:val="left"/>
      <w:pPr>
        <w:tabs>
          <w:tab w:val="num" w:pos="5091"/>
        </w:tabs>
        <w:ind w:left="5091" w:hanging="360"/>
      </w:pPr>
      <w:rPr>
        <w:rFonts w:ascii="Wingdings" w:hAnsi="Wingdings" w:cs="Wingdings"/>
      </w:rPr>
    </w:lvl>
    <w:lvl w:ilvl="6">
      <w:start w:val="1"/>
      <w:numFmt w:val="bullet"/>
      <w:lvlText w:val=""/>
      <w:lvlJc w:val="left"/>
      <w:pPr>
        <w:tabs>
          <w:tab w:val="num" w:pos="5811"/>
        </w:tabs>
        <w:ind w:left="5811" w:hanging="360"/>
      </w:pPr>
      <w:rPr>
        <w:rFonts w:ascii="Symbol" w:hAnsi="Symbol" w:cs="Symbol"/>
      </w:rPr>
    </w:lvl>
    <w:lvl w:ilvl="7">
      <w:start w:val="1"/>
      <w:numFmt w:val="bullet"/>
      <w:lvlText w:val="o"/>
      <w:lvlJc w:val="left"/>
      <w:pPr>
        <w:tabs>
          <w:tab w:val="num" w:pos="6531"/>
        </w:tabs>
        <w:ind w:left="6531" w:hanging="360"/>
      </w:pPr>
      <w:rPr>
        <w:rFonts w:ascii="Courier New" w:hAnsi="Courier New" w:cs="Courier New"/>
      </w:rPr>
    </w:lvl>
    <w:lvl w:ilvl="8">
      <w:start w:val="1"/>
      <w:numFmt w:val="bullet"/>
      <w:lvlText w:val=""/>
      <w:lvlJc w:val="left"/>
      <w:pPr>
        <w:tabs>
          <w:tab w:val="num" w:pos="7251"/>
        </w:tabs>
        <w:ind w:left="7251" w:hanging="360"/>
      </w:pPr>
      <w:rPr>
        <w:rFonts w:ascii="Wingdings" w:hAnsi="Wingdings" w:cs="Wingdings"/>
      </w:rPr>
    </w:lvl>
  </w:abstractNum>
  <w:abstractNum w:abstractNumId="12">
    <w:nsid w:val="00B37336"/>
    <w:multiLevelType w:val="multilevel"/>
    <w:tmpl w:val="594E60BC"/>
    <w:lvl w:ilvl="0">
      <w:start w:val="1"/>
      <w:numFmt w:val="bullet"/>
      <w:lvlText w:val="-"/>
      <w:lvlJc w:val="left"/>
      <w:pPr>
        <w:ind w:left="1854" w:hanging="360"/>
      </w:pPr>
      <w:rPr>
        <w:rFonts w:ascii="Times New Roman" w:hAnsi="Times New Roman" w:cs="Times New Roman" w:hint="default"/>
        <w:sz w:val="28"/>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cs="Wingdings" w:hint="default"/>
      </w:rPr>
    </w:lvl>
    <w:lvl w:ilvl="3">
      <w:start w:val="1"/>
      <w:numFmt w:val="bullet"/>
      <w:lvlText w:val=""/>
      <w:lvlJc w:val="left"/>
      <w:pPr>
        <w:ind w:left="4014" w:hanging="360"/>
      </w:pPr>
      <w:rPr>
        <w:rFonts w:ascii="Symbol" w:hAnsi="Symbol" w:cs="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cs="Wingdings" w:hint="default"/>
      </w:rPr>
    </w:lvl>
    <w:lvl w:ilvl="6">
      <w:start w:val="1"/>
      <w:numFmt w:val="bullet"/>
      <w:lvlText w:val=""/>
      <w:lvlJc w:val="left"/>
      <w:pPr>
        <w:ind w:left="6174" w:hanging="360"/>
      </w:pPr>
      <w:rPr>
        <w:rFonts w:ascii="Symbol" w:hAnsi="Symbol" w:cs="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cs="Wingdings" w:hint="default"/>
      </w:rPr>
    </w:lvl>
  </w:abstractNum>
  <w:abstractNum w:abstractNumId="13">
    <w:nsid w:val="00B84273"/>
    <w:multiLevelType w:val="hybridMultilevel"/>
    <w:tmpl w:val="5E2AE73C"/>
    <w:lvl w:ilvl="0" w:tplc="FFFFFFFF">
      <w:start w:val="1"/>
      <w:numFmt w:val="bullet"/>
      <w:lvlText w:val=""/>
      <w:lvlJc w:val="left"/>
      <w:pPr>
        <w:tabs>
          <w:tab w:val="num" w:pos="2694"/>
        </w:tabs>
        <w:ind w:left="2694" w:firstLine="1134"/>
      </w:pPr>
      <w:rPr>
        <w:rFonts w:ascii="Wingdings" w:hAnsi="Wingdings" w:hint="default"/>
        <w:color w:val="800000"/>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pStyle w:val="Pro-List-1"/>
      <w:lvlText w:val=""/>
      <w:lvlJc w:val="left"/>
      <w:pPr>
        <w:tabs>
          <w:tab w:val="num" w:pos="546"/>
        </w:tabs>
        <w:ind w:left="546" w:firstLine="1134"/>
      </w:pPr>
      <w:rPr>
        <w:rFonts w:ascii="Wingdings" w:hAnsi="Wingdings" w:hint="default"/>
        <w:color w:val="C41C16"/>
        <w:sz w:val="24"/>
        <w:szCs w:val="24"/>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027D27D9"/>
    <w:multiLevelType w:val="hybridMultilevel"/>
    <w:tmpl w:val="3DD8FF60"/>
    <w:lvl w:ilvl="0" w:tplc="C45EF240">
      <w:start w:val="1"/>
      <w:numFmt w:val="decimal"/>
      <w:pStyle w:val="a0"/>
      <w:lvlText w:val="Рисунок П1 %1. "/>
      <w:lvlJc w:val="left"/>
      <w:pPr>
        <w:ind w:left="360" w:hanging="360"/>
      </w:pPr>
      <w:rPr>
        <w:rFonts w:ascii="Times New Roman" w:hAnsi="Times New Roman" w:cs="Times New Roman" w:hint="default"/>
        <w:b/>
        <w:i w:val="0"/>
        <w:caps w:val="0"/>
        <w:strike w:val="0"/>
        <w:dstrike w:val="0"/>
        <w:vanish w:val="0"/>
        <w:webHidden w:val="0"/>
        <w:color w:val="000000"/>
        <w:spacing w:val="0"/>
        <w:w w:val="100"/>
        <w:kern w:val="0"/>
        <w:position w:val="0"/>
        <w:sz w:val="24"/>
        <w:szCs w:val="24"/>
        <w:u w:val="none"/>
        <w:effect w:val="none"/>
        <w:vertAlign w:val="baseline"/>
        <w:specVanish w:val="0"/>
      </w:rPr>
    </w:lvl>
    <w:lvl w:ilvl="1" w:tplc="04190019">
      <w:start w:val="1"/>
      <w:numFmt w:val="lowerLetter"/>
      <w:lvlText w:val="%2."/>
      <w:lvlJc w:val="left"/>
      <w:pPr>
        <w:ind w:left="2160" w:hanging="360"/>
      </w:pPr>
      <w:rPr>
        <w:rFonts w:cs="Times New Roman"/>
      </w:rPr>
    </w:lvl>
    <w:lvl w:ilvl="2" w:tplc="0419001B">
      <w:start w:val="1"/>
      <w:numFmt w:val="lowerRoman"/>
      <w:lvlText w:val="%3."/>
      <w:lvlJc w:val="right"/>
      <w:pPr>
        <w:ind w:left="2880" w:hanging="180"/>
      </w:pPr>
      <w:rPr>
        <w:rFonts w:cs="Times New Roman"/>
      </w:rPr>
    </w:lvl>
    <w:lvl w:ilvl="3" w:tplc="0419000F">
      <w:start w:val="1"/>
      <w:numFmt w:val="decimal"/>
      <w:lvlText w:val="%4."/>
      <w:lvlJc w:val="left"/>
      <w:pPr>
        <w:ind w:left="3600" w:hanging="360"/>
      </w:pPr>
      <w:rPr>
        <w:rFonts w:cs="Times New Roman"/>
      </w:rPr>
    </w:lvl>
    <w:lvl w:ilvl="4" w:tplc="04190019">
      <w:start w:val="1"/>
      <w:numFmt w:val="lowerLetter"/>
      <w:lvlText w:val="%5."/>
      <w:lvlJc w:val="left"/>
      <w:pPr>
        <w:ind w:left="4320" w:hanging="360"/>
      </w:pPr>
      <w:rPr>
        <w:rFonts w:cs="Times New Roman"/>
      </w:rPr>
    </w:lvl>
    <w:lvl w:ilvl="5" w:tplc="0419001B">
      <w:start w:val="1"/>
      <w:numFmt w:val="lowerRoman"/>
      <w:lvlText w:val="%6."/>
      <w:lvlJc w:val="right"/>
      <w:pPr>
        <w:ind w:left="5040" w:hanging="180"/>
      </w:pPr>
      <w:rPr>
        <w:rFonts w:cs="Times New Roman"/>
      </w:rPr>
    </w:lvl>
    <w:lvl w:ilvl="6" w:tplc="0419000F">
      <w:start w:val="1"/>
      <w:numFmt w:val="decimal"/>
      <w:lvlText w:val="%7."/>
      <w:lvlJc w:val="left"/>
      <w:pPr>
        <w:ind w:left="5760" w:hanging="360"/>
      </w:pPr>
      <w:rPr>
        <w:rFonts w:cs="Times New Roman"/>
      </w:rPr>
    </w:lvl>
    <w:lvl w:ilvl="7" w:tplc="04190019">
      <w:start w:val="1"/>
      <w:numFmt w:val="lowerLetter"/>
      <w:lvlText w:val="%8."/>
      <w:lvlJc w:val="left"/>
      <w:pPr>
        <w:ind w:left="6480" w:hanging="360"/>
      </w:pPr>
      <w:rPr>
        <w:rFonts w:cs="Times New Roman"/>
      </w:rPr>
    </w:lvl>
    <w:lvl w:ilvl="8" w:tplc="0419001B">
      <w:start w:val="1"/>
      <w:numFmt w:val="lowerRoman"/>
      <w:lvlText w:val="%9."/>
      <w:lvlJc w:val="right"/>
      <w:pPr>
        <w:ind w:left="7200" w:hanging="180"/>
      </w:pPr>
      <w:rPr>
        <w:rFonts w:cs="Times New Roman"/>
      </w:rPr>
    </w:lvl>
  </w:abstractNum>
  <w:abstractNum w:abstractNumId="15">
    <w:nsid w:val="03F62D82"/>
    <w:multiLevelType w:val="hybridMultilevel"/>
    <w:tmpl w:val="E67A922A"/>
    <w:lvl w:ilvl="0" w:tplc="D96821F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084C7B49"/>
    <w:multiLevelType w:val="hybridMultilevel"/>
    <w:tmpl w:val="EC0AB94C"/>
    <w:lvl w:ilvl="0" w:tplc="F9AE29D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0A050544"/>
    <w:multiLevelType w:val="hybridMultilevel"/>
    <w:tmpl w:val="C57E0E8E"/>
    <w:lvl w:ilvl="0" w:tplc="9B14BB24">
      <w:start w:val="1"/>
      <w:numFmt w:val="decimal"/>
      <w:pStyle w:val="a1"/>
      <w:lvlText w:val="П1 %1. "/>
      <w:lvlJc w:val="left"/>
      <w:pPr>
        <w:ind w:left="720" w:hanging="360"/>
      </w:pPr>
      <w:rPr>
        <w:rFonts w:ascii="Times New Roman" w:hAnsi="Times New Roman" w:cs="Times New Roman" w:hint="default"/>
        <w:b/>
        <w:i w:val="0"/>
        <w:caps w:val="0"/>
        <w:strike w:val="0"/>
        <w:dstrike w:val="0"/>
        <w:vanish w:val="0"/>
        <w:webHidden w:val="0"/>
        <w:color w:val="000000"/>
        <w:spacing w:val="0"/>
        <w:w w:val="100"/>
        <w:kern w:val="0"/>
        <w:position w:val="0"/>
        <w:sz w:val="28"/>
        <w:u w:val="none"/>
        <w:effect w:val="none"/>
        <w:vertAlign w:val="baseline"/>
        <w:specVanish w:val="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8">
    <w:nsid w:val="0F810B14"/>
    <w:multiLevelType w:val="multilevel"/>
    <w:tmpl w:val="5BA2B2D2"/>
    <w:lvl w:ilvl="0">
      <w:start w:val="1"/>
      <w:numFmt w:val="bullet"/>
      <w:lvlText w:val=""/>
      <w:lvlJc w:val="left"/>
      <w:pPr>
        <w:ind w:left="786" w:hanging="360"/>
      </w:pPr>
      <w:rPr>
        <w:rFonts w:ascii="Symbol" w:hAnsi="Symbol" w:cs="Symbol" w:hint="default"/>
      </w:rPr>
    </w:lvl>
    <w:lvl w:ilvl="1">
      <w:start w:val="1"/>
      <w:numFmt w:val="bullet"/>
      <w:lvlText w:val="o"/>
      <w:lvlJc w:val="left"/>
      <w:pPr>
        <w:ind w:left="1506" w:hanging="360"/>
      </w:pPr>
      <w:rPr>
        <w:rFonts w:ascii="Courier New" w:hAnsi="Courier New" w:cs="Courier New" w:hint="default"/>
      </w:rPr>
    </w:lvl>
    <w:lvl w:ilvl="2">
      <w:start w:val="1"/>
      <w:numFmt w:val="bullet"/>
      <w:lvlText w:val=""/>
      <w:lvlJc w:val="left"/>
      <w:pPr>
        <w:ind w:left="2226" w:hanging="360"/>
      </w:pPr>
      <w:rPr>
        <w:rFonts w:ascii="Wingdings" w:hAnsi="Wingdings" w:cs="Wingdings" w:hint="default"/>
      </w:rPr>
    </w:lvl>
    <w:lvl w:ilvl="3">
      <w:start w:val="1"/>
      <w:numFmt w:val="bullet"/>
      <w:lvlText w:val=""/>
      <w:lvlJc w:val="left"/>
      <w:pPr>
        <w:ind w:left="2946" w:hanging="360"/>
      </w:pPr>
      <w:rPr>
        <w:rFonts w:ascii="Symbol" w:hAnsi="Symbol" w:cs="Symbol" w:hint="default"/>
      </w:rPr>
    </w:lvl>
    <w:lvl w:ilvl="4">
      <w:start w:val="1"/>
      <w:numFmt w:val="bullet"/>
      <w:lvlText w:val="o"/>
      <w:lvlJc w:val="left"/>
      <w:pPr>
        <w:ind w:left="3666" w:hanging="360"/>
      </w:pPr>
      <w:rPr>
        <w:rFonts w:ascii="Courier New" w:hAnsi="Courier New" w:cs="Courier New" w:hint="default"/>
      </w:rPr>
    </w:lvl>
    <w:lvl w:ilvl="5">
      <w:start w:val="1"/>
      <w:numFmt w:val="bullet"/>
      <w:lvlText w:val=""/>
      <w:lvlJc w:val="left"/>
      <w:pPr>
        <w:ind w:left="4386" w:hanging="360"/>
      </w:pPr>
      <w:rPr>
        <w:rFonts w:ascii="Wingdings" w:hAnsi="Wingdings" w:cs="Wingdings" w:hint="default"/>
      </w:rPr>
    </w:lvl>
    <w:lvl w:ilvl="6">
      <w:start w:val="1"/>
      <w:numFmt w:val="bullet"/>
      <w:lvlText w:val=""/>
      <w:lvlJc w:val="left"/>
      <w:pPr>
        <w:ind w:left="5106" w:hanging="360"/>
      </w:pPr>
      <w:rPr>
        <w:rFonts w:ascii="Symbol" w:hAnsi="Symbol" w:cs="Symbol" w:hint="default"/>
      </w:rPr>
    </w:lvl>
    <w:lvl w:ilvl="7">
      <w:start w:val="1"/>
      <w:numFmt w:val="bullet"/>
      <w:lvlText w:val="o"/>
      <w:lvlJc w:val="left"/>
      <w:pPr>
        <w:ind w:left="5826" w:hanging="360"/>
      </w:pPr>
      <w:rPr>
        <w:rFonts w:ascii="Courier New" w:hAnsi="Courier New" w:cs="Courier New" w:hint="default"/>
      </w:rPr>
    </w:lvl>
    <w:lvl w:ilvl="8">
      <w:start w:val="1"/>
      <w:numFmt w:val="bullet"/>
      <w:lvlText w:val=""/>
      <w:lvlJc w:val="left"/>
      <w:pPr>
        <w:ind w:left="6546" w:hanging="360"/>
      </w:pPr>
      <w:rPr>
        <w:rFonts w:ascii="Wingdings" w:hAnsi="Wingdings" w:cs="Wingdings" w:hint="default"/>
      </w:rPr>
    </w:lvl>
  </w:abstractNum>
  <w:abstractNum w:abstractNumId="19">
    <w:nsid w:val="110E689D"/>
    <w:multiLevelType w:val="hybridMultilevel"/>
    <w:tmpl w:val="219CDBF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11884E08"/>
    <w:multiLevelType w:val="hybridMultilevel"/>
    <w:tmpl w:val="B8D07942"/>
    <w:lvl w:ilvl="0" w:tplc="F9AE29D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143C7EAD"/>
    <w:multiLevelType w:val="hybridMultilevel"/>
    <w:tmpl w:val="ED24170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15F05060"/>
    <w:multiLevelType w:val="hybridMultilevel"/>
    <w:tmpl w:val="7CF67DC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1669629B"/>
    <w:multiLevelType w:val="hybridMultilevel"/>
    <w:tmpl w:val="FFE4928C"/>
    <w:lvl w:ilvl="0" w:tplc="291EDFD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nsid w:val="16CF4B00"/>
    <w:multiLevelType w:val="hybridMultilevel"/>
    <w:tmpl w:val="7F74E1E6"/>
    <w:lvl w:ilvl="0" w:tplc="3C3C51FC">
      <w:start w:val="1"/>
      <w:numFmt w:val="bullet"/>
      <w:pStyle w:val="a2"/>
      <w:lvlText w:val="–"/>
      <w:lvlJc w:val="left"/>
      <w:pPr>
        <w:ind w:left="1429" w:hanging="360"/>
      </w:pPr>
      <w:rPr>
        <w:rFonts w:ascii="Times New Roman" w:hAnsi="Times New Roman" w:cs="Times New Roman" w:hint="default"/>
      </w:rPr>
    </w:lvl>
    <w:lvl w:ilvl="1" w:tplc="CBDEBA7A">
      <w:start w:val="1"/>
      <w:numFmt w:val="bullet"/>
      <w:lvlText w:val="o"/>
      <w:lvlJc w:val="left"/>
      <w:pPr>
        <w:ind w:left="1440" w:hanging="360"/>
      </w:pPr>
      <w:rPr>
        <w:rFonts w:ascii="Courier New" w:hAnsi="Courier New" w:cs="Times New Roman" w:hint="default"/>
      </w:rPr>
    </w:lvl>
    <w:lvl w:ilvl="2" w:tplc="6E24FCF0">
      <w:start w:val="1"/>
      <w:numFmt w:val="bullet"/>
      <w:lvlText w:val=""/>
      <w:lvlJc w:val="left"/>
      <w:pPr>
        <w:ind w:left="2160" w:hanging="360"/>
      </w:pPr>
      <w:rPr>
        <w:rFonts w:ascii="Wingdings" w:hAnsi="Wingdings" w:hint="default"/>
      </w:rPr>
    </w:lvl>
    <w:lvl w:ilvl="3" w:tplc="249CCB02">
      <w:start w:val="1"/>
      <w:numFmt w:val="bullet"/>
      <w:lvlText w:val=""/>
      <w:lvlJc w:val="left"/>
      <w:pPr>
        <w:ind w:left="2880" w:hanging="360"/>
      </w:pPr>
      <w:rPr>
        <w:rFonts w:ascii="Symbol" w:hAnsi="Symbol" w:hint="default"/>
      </w:rPr>
    </w:lvl>
    <w:lvl w:ilvl="4" w:tplc="862005A2">
      <w:start w:val="1"/>
      <w:numFmt w:val="bullet"/>
      <w:lvlText w:val="o"/>
      <w:lvlJc w:val="left"/>
      <w:pPr>
        <w:ind w:left="3600" w:hanging="360"/>
      </w:pPr>
      <w:rPr>
        <w:rFonts w:ascii="Courier New" w:hAnsi="Courier New" w:cs="Times New Roman" w:hint="default"/>
      </w:rPr>
    </w:lvl>
    <w:lvl w:ilvl="5" w:tplc="59CAFAD4">
      <w:start w:val="1"/>
      <w:numFmt w:val="bullet"/>
      <w:lvlText w:val=""/>
      <w:lvlJc w:val="left"/>
      <w:pPr>
        <w:ind w:left="4320" w:hanging="360"/>
      </w:pPr>
      <w:rPr>
        <w:rFonts w:ascii="Wingdings" w:hAnsi="Wingdings" w:hint="default"/>
      </w:rPr>
    </w:lvl>
    <w:lvl w:ilvl="6" w:tplc="4BE04FDC">
      <w:start w:val="1"/>
      <w:numFmt w:val="bullet"/>
      <w:lvlText w:val=""/>
      <w:lvlJc w:val="left"/>
      <w:pPr>
        <w:ind w:left="5040" w:hanging="360"/>
      </w:pPr>
      <w:rPr>
        <w:rFonts w:ascii="Symbol" w:hAnsi="Symbol" w:hint="default"/>
      </w:rPr>
    </w:lvl>
    <w:lvl w:ilvl="7" w:tplc="29028BD8">
      <w:start w:val="1"/>
      <w:numFmt w:val="bullet"/>
      <w:lvlText w:val="o"/>
      <w:lvlJc w:val="left"/>
      <w:pPr>
        <w:ind w:left="5760" w:hanging="360"/>
      </w:pPr>
      <w:rPr>
        <w:rFonts w:ascii="Courier New" w:hAnsi="Courier New" w:cs="Times New Roman" w:hint="default"/>
      </w:rPr>
    </w:lvl>
    <w:lvl w:ilvl="8" w:tplc="554CB7C2">
      <w:start w:val="1"/>
      <w:numFmt w:val="bullet"/>
      <w:lvlText w:val=""/>
      <w:lvlJc w:val="left"/>
      <w:pPr>
        <w:ind w:left="6480" w:hanging="360"/>
      </w:pPr>
      <w:rPr>
        <w:rFonts w:ascii="Wingdings" w:hAnsi="Wingdings" w:hint="default"/>
      </w:rPr>
    </w:lvl>
  </w:abstractNum>
  <w:abstractNum w:abstractNumId="25">
    <w:nsid w:val="1CBF03FC"/>
    <w:multiLevelType w:val="multilevel"/>
    <w:tmpl w:val="B89E32DE"/>
    <w:styleLink w:val="a3"/>
    <w:lvl w:ilvl="0">
      <w:start w:val="1"/>
      <w:numFmt w:val="decimal"/>
      <w:lvlText w:val="%1"/>
      <w:lvlJc w:val="left"/>
      <w:pPr>
        <w:tabs>
          <w:tab w:val="num" w:pos="1134"/>
        </w:tabs>
        <w:ind w:left="0" w:firstLine="709"/>
      </w:pPr>
      <w:rPr>
        <w:rFonts w:ascii="Courier New" w:hAnsi="Courier New" w:cs="Times New Roman"/>
        <w:sz w:val="22"/>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6">
    <w:nsid w:val="1D1A2728"/>
    <w:multiLevelType w:val="hybridMultilevel"/>
    <w:tmpl w:val="A2B8E0BC"/>
    <w:lvl w:ilvl="0" w:tplc="F9AE29D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1D5E516B"/>
    <w:multiLevelType w:val="multilevel"/>
    <w:tmpl w:val="8200C70E"/>
    <w:lvl w:ilvl="0">
      <w:start w:val="1"/>
      <w:numFmt w:val="decimal"/>
      <w:lvlText w:val="%1."/>
      <w:lvlJc w:val="left"/>
      <w:pPr>
        <w:ind w:left="1287" w:hanging="360"/>
      </w:p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rPr>
    </w:lvl>
    <w:lvl w:ilvl="3">
      <w:start w:val="1"/>
      <w:numFmt w:val="bullet"/>
      <w:lvlText w:val=""/>
      <w:lvlJc w:val="left"/>
      <w:pPr>
        <w:ind w:left="3447" w:hanging="360"/>
      </w:pPr>
      <w:rPr>
        <w:rFonts w:ascii="Symbol" w:hAnsi="Symbol" w:cs="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rPr>
    </w:lvl>
    <w:lvl w:ilvl="6">
      <w:start w:val="1"/>
      <w:numFmt w:val="bullet"/>
      <w:lvlText w:val=""/>
      <w:lvlJc w:val="left"/>
      <w:pPr>
        <w:ind w:left="5607" w:hanging="360"/>
      </w:pPr>
      <w:rPr>
        <w:rFonts w:ascii="Symbol" w:hAnsi="Symbol" w:cs="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rPr>
    </w:lvl>
  </w:abstractNum>
  <w:abstractNum w:abstractNumId="28">
    <w:nsid w:val="1DC137FF"/>
    <w:multiLevelType w:val="hybridMultilevel"/>
    <w:tmpl w:val="FF6EBC12"/>
    <w:lvl w:ilvl="0" w:tplc="DAB85224">
      <w:start w:val="1"/>
      <w:numFmt w:val="bullet"/>
      <w:lvlText w:val=""/>
      <w:lvlJc w:val="left"/>
      <w:pPr>
        <w:ind w:left="1287" w:hanging="360"/>
      </w:pPr>
      <w:rPr>
        <w:rFonts w:ascii="Symbol" w:hAnsi="Symbol" w:hint="default"/>
      </w:rPr>
    </w:lvl>
    <w:lvl w:ilvl="1" w:tplc="BE487B3E" w:tentative="1">
      <w:start w:val="1"/>
      <w:numFmt w:val="bullet"/>
      <w:lvlText w:val="o"/>
      <w:lvlJc w:val="left"/>
      <w:pPr>
        <w:ind w:left="2007" w:hanging="360"/>
      </w:pPr>
      <w:rPr>
        <w:rFonts w:ascii="Courier New" w:hAnsi="Courier New" w:cs="Courier New" w:hint="default"/>
      </w:rPr>
    </w:lvl>
    <w:lvl w:ilvl="2" w:tplc="8FDECF18" w:tentative="1">
      <w:start w:val="1"/>
      <w:numFmt w:val="bullet"/>
      <w:lvlText w:val=""/>
      <w:lvlJc w:val="left"/>
      <w:pPr>
        <w:ind w:left="2727" w:hanging="360"/>
      </w:pPr>
      <w:rPr>
        <w:rFonts w:ascii="Wingdings" w:hAnsi="Wingdings" w:hint="default"/>
      </w:rPr>
    </w:lvl>
    <w:lvl w:ilvl="3" w:tplc="45D8E364" w:tentative="1">
      <w:start w:val="1"/>
      <w:numFmt w:val="bullet"/>
      <w:lvlText w:val=""/>
      <w:lvlJc w:val="left"/>
      <w:pPr>
        <w:ind w:left="3447" w:hanging="360"/>
      </w:pPr>
      <w:rPr>
        <w:rFonts w:ascii="Symbol" w:hAnsi="Symbol" w:hint="default"/>
      </w:rPr>
    </w:lvl>
    <w:lvl w:ilvl="4" w:tplc="2E385FC4" w:tentative="1">
      <w:start w:val="1"/>
      <w:numFmt w:val="bullet"/>
      <w:lvlText w:val="o"/>
      <w:lvlJc w:val="left"/>
      <w:pPr>
        <w:ind w:left="4167" w:hanging="360"/>
      </w:pPr>
      <w:rPr>
        <w:rFonts w:ascii="Courier New" w:hAnsi="Courier New" w:cs="Courier New" w:hint="default"/>
      </w:rPr>
    </w:lvl>
    <w:lvl w:ilvl="5" w:tplc="670493F4" w:tentative="1">
      <w:start w:val="1"/>
      <w:numFmt w:val="bullet"/>
      <w:lvlText w:val=""/>
      <w:lvlJc w:val="left"/>
      <w:pPr>
        <w:ind w:left="4887" w:hanging="360"/>
      </w:pPr>
      <w:rPr>
        <w:rFonts w:ascii="Wingdings" w:hAnsi="Wingdings" w:hint="default"/>
      </w:rPr>
    </w:lvl>
    <w:lvl w:ilvl="6" w:tplc="6CF21FA0" w:tentative="1">
      <w:start w:val="1"/>
      <w:numFmt w:val="bullet"/>
      <w:lvlText w:val=""/>
      <w:lvlJc w:val="left"/>
      <w:pPr>
        <w:ind w:left="5607" w:hanging="360"/>
      </w:pPr>
      <w:rPr>
        <w:rFonts w:ascii="Symbol" w:hAnsi="Symbol" w:hint="default"/>
      </w:rPr>
    </w:lvl>
    <w:lvl w:ilvl="7" w:tplc="8B022DCC" w:tentative="1">
      <w:start w:val="1"/>
      <w:numFmt w:val="bullet"/>
      <w:lvlText w:val="o"/>
      <w:lvlJc w:val="left"/>
      <w:pPr>
        <w:ind w:left="6327" w:hanging="360"/>
      </w:pPr>
      <w:rPr>
        <w:rFonts w:ascii="Courier New" w:hAnsi="Courier New" w:cs="Courier New" w:hint="default"/>
      </w:rPr>
    </w:lvl>
    <w:lvl w:ilvl="8" w:tplc="600ABFC2" w:tentative="1">
      <w:start w:val="1"/>
      <w:numFmt w:val="bullet"/>
      <w:lvlText w:val=""/>
      <w:lvlJc w:val="left"/>
      <w:pPr>
        <w:ind w:left="7047" w:hanging="360"/>
      </w:pPr>
      <w:rPr>
        <w:rFonts w:ascii="Wingdings" w:hAnsi="Wingdings" w:hint="default"/>
      </w:rPr>
    </w:lvl>
  </w:abstractNum>
  <w:abstractNum w:abstractNumId="29">
    <w:nsid w:val="1E25270E"/>
    <w:multiLevelType w:val="multilevel"/>
    <w:tmpl w:val="54E07DE4"/>
    <w:lvl w:ilvl="0">
      <w:start w:val="1"/>
      <w:numFmt w:val="decimal"/>
      <w:pStyle w:val="a4"/>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0">
    <w:nsid w:val="20440BB0"/>
    <w:multiLevelType w:val="hybridMultilevel"/>
    <w:tmpl w:val="147C484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20B7315D"/>
    <w:multiLevelType w:val="hybridMultilevel"/>
    <w:tmpl w:val="E9A2A692"/>
    <w:lvl w:ilvl="0" w:tplc="04190001">
      <w:start w:val="1"/>
      <w:numFmt w:val="bullet"/>
      <w:lvlText w:val=""/>
      <w:lvlJc w:val="left"/>
      <w:pPr>
        <w:ind w:left="1045" w:hanging="360"/>
      </w:pPr>
      <w:rPr>
        <w:rFonts w:ascii="Symbol" w:hAnsi="Symbol" w:hint="default"/>
      </w:rPr>
    </w:lvl>
    <w:lvl w:ilvl="1" w:tplc="04190003" w:tentative="1">
      <w:start w:val="1"/>
      <w:numFmt w:val="bullet"/>
      <w:lvlText w:val="o"/>
      <w:lvlJc w:val="left"/>
      <w:pPr>
        <w:ind w:left="1765" w:hanging="360"/>
      </w:pPr>
      <w:rPr>
        <w:rFonts w:ascii="Courier New" w:hAnsi="Courier New" w:cs="Courier New" w:hint="default"/>
      </w:rPr>
    </w:lvl>
    <w:lvl w:ilvl="2" w:tplc="04190005" w:tentative="1">
      <w:start w:val="1"/>
      <w:numFmt w:val="bullet"/>
      <w:lvlText w:val=""/>
      <w:lvlJc w:val="left"/>
      <w:pPr>
        <w:ind w:left="2485" w:hanging="360"/>
      </w:pPr>
      <w:rPr>
        <w:rFonts w:ascii="Wingdings" w:hAnsi="Wingdings" w:hint="default"/>
      </w:rPr>
    </w:lvl>
    <w:lvl w:ilvl="3" w:tplc="04190001" w:tentative="1">
      <w:start w:val="1"/>
      <w:numFmt w:val="bullet"/>
      <w:lvlText w:val=""/>
      <w:lvlJc w:val="left"/>
      <w:pPr>
        <w:ind w:left="3205" w:hanging="360"/>
      </w:pPr>
      <w:rPr>
        <w:rFonts w:ascii="Symbol" w:hAnsi="Symbol" w:hint="default"/>
      </w:rPr>
    </w:lvl>
    <w:lvl w:ilvl="4" w:tplc="04190003" w:tentative="1">
      <w:start w:val="1"/>
      <w:numFmt w:val="bullet"/>
      <w:lvlText w:val="o"/>
      <w:lvlJc w:val="left"/>
      <w:pPr>
        <w:ind w:left="3925" w:hanging="360"/>
      </w:pPr>
      <w:rPr>
        <w:rFonts w:ascii="Courier New" w:hAnsi="Courier New" w:cs="Courier New" w:hint="default"/>
      </w:rPr>
    </w:lvl>
    <w:lvl w:ilvl="5" w:tplc="04190005" w:tentative="1">
      <w:start w:val="1"/>
      <w:numFmt w:val="bullet"/>
      <w:lvlText w:val=""/>
      <w:lvlJc w:val="left"/>
      <w:pPr>
        <w:ind w:left="4645" w:hanging="360"/>
      </w:pPr>
      <w:rPr>
        <w:rFonts w:ascii="Wingdings" w:hAnsi="Wingdings" w:hint="default"/>
      </w:rPr>
    </w:lvl>
    <w:lvl w:ilvl="6" w:tplc="04190001" w:tentative="1">
      <w:start w:val="1"/>
      <w:numFmt w:val="bullet"/>
      <w:lvlText w:val=""/>
      <w:lvlJc w:val="left"/>
      <w:pPr>
        <w:ind w:left="5365" w:hanging="360"/>
      </w:pPr>
      <w:rPr>
        <w:rFonts w:ascii="Symbol" w:hAnsi="Symbol" w:hint="default"/>
      </w:rPr>
    </w:lvl>
    <w:lvl w:ilvl="7" w:tplc="04190003" w:tentative="1">
      <w:start w:val="1"/>
      <w:numFmt w:val="bullet"/>
      <w:lvlText w:val="o"/>
      <w:lvlJc w:val="left"/>
      <w:pPr>
        <w:ind w:left="6085" w:hanging="360"/>
      </w:pPr>
      <w:rPr>
        <w:rFonts w:ascii="Courier New" w:hAnsi="Courier New" w:cs="Courier New" w:hint="default"/>
      </w:rPr>
    </w:lvl>
    <w:lvl w:ilvl="8" w:tplc="04190005" w:tentative="1">
      <w:start w:val="1"/>
      <w:numFmt w:val="bullet"/>
      <w:lvlText w:val=""/>
      <w:lvlJc w:val="left"/>
      <w:pPr>
        <w:ind w:left="6805" w:hanging="360"/>
      </w:pPr>
      <w:rPr>
        <w:rFonts w:ascii="Wingdings" w:hAnsi="Wingdings" w:hint="default"/>
      </w:rPr>
    </w:lvl>
  </w:abstractNum>
  <w:abstractNum w:abstractNumId="32">
    <w:nsid w:val="22136319"/>
    <w:multiLevelType w:val="hybridMultilevel"/>
    <w:tmpl w:val="0A1C2700"/>
    <w:lvl w:ilvl="0" w:tplc="065A10AC">
      <w:start w:val="1"/>
      <w:numFmt w:val="decimal"/>
      <w:lvlText w:val="%1."/>
      <w:lvlJc w:val="left"/>
      <w:pPr>
        <w:ind w:left="927" w:hanging="360"/>
      </w:pPr>
      <w:rPr>
        <w:rFonts w:eastAsia="Times New Roman" w:hint="default"/>
        <w:i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3">
    <w:nsid w:val="241E5BED"/>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nsid w:val="25973EF1"/>
    <w:multiLevelType w:val="multilevel"/>
    <w:tmpl w:val="98B00F42"/>
    <w:lvl w:ilvl="0">
      <w:start w:val="1"/>
      <w:numFmt w:val="decimal"/>
      <w:pStyle w:val="a5"/>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5">
    <w:nsid w:val="2D40358D"/>
    <w:multiLevelType w:val="multilevel"/>
    <w:tmpl w:val="38E4DCFC"/>
    <w:lvl w:ilvl="0">
      <w:start w:val="1"/>
      <w:numFmt w:val="bullet"/>
      <w:lvlText w:val=""/>
      <w:lvlJc w:val="left"/>
      <w:pPr>
        <w:ind w:left="1260" w:hanging="360"/>
      </w:pPr>
      <w:rPr>
        <w:rFonts w:ascii="Symbol" w:hAnsi="Symbol" w:cs="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cs="Wingdings" w:hint="default"/>
      </w:rPr>
    </w:lvl>
    <w:lvl w:ilvl="3">
      <w:start w:val="1"/>
      <w:numFmt w:val="bullet"/>
      <w:lvlText w:val=""/>
      <w:lvlJc w:val="left"/>
      <w:pPr>
        <w:ind w:left="3420" w:hanging="360"/>
      </w:pPr>
      <w:rPr>
        <w:rFonts w:ascii="Symbol" w:hAnsi="Symbol" w:cs="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cs="Wingdings" w:hint="default"/>
      </w:rPr>
    </w:lvl>
    <w:lvl w:ilvl="6">
      <w:start w:val="1"/>
      <w:numFmt w:val="bullet"/>
      <w:lvlText w:val=""/>
      <w:lvlJc w:val="left"/>
      <w:pPr>
        <w:ind w:left="5580" w:hanging="360"/>
      </w:pPr>
      <w:rPr>
        <w:rFonts w:ascii="Symbol" w:hAnsi="Symbol" w:cs="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cs="Wingdings" w:hint="default"/>
      </w:rPr>
    </w:lvl>
  </w:abstractNum>
  <w:abstractNum w:abstractNumId="36">
    <w:nsid w:val="2EDF6AC5"/>
    <w:multiLevelType w:val="multilevel"/>
    <w:tmpl w:val="F6780B4A"/>
    <w:lvl w:ilvl="0">
      <w:start w:val="1"/>
      <w:numFmt w:val="decimal"/>
      <w:pStyle w:val="1"/>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7">
    <w:nsid w:val="2FB60995"/>
    <w:multiLevelType w:val="multilevel"/>
    <w:tmpl w:val="9E325374"/>
    <w:lvl w:ilvl="0">
      <w:start w:val="1"/>
      <w:numFmt w:val="bullet"/>
      <w:lvlText w:val=""/>
      <w:lvlJc w:val="left"/>
      <w:pPr>
        <w:ind w:left="1287" w:hanging="360"/>
      </w:pPr>
      <w:rPr>
        <w:rFonts w:ascii="Symbol" w:hAnsi="Symbol" w:cs="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rPr>
    </w:lvl>
    <w:lvl w:ilvl="3">
      <w:start w:val="1"/>
      <w:numFmt w:val="bullet"/>
      <w:lvlText w:val=""/>
      <w:lvlJc w:val="left"/>
      <w:pPr>
        <w:ind w:left="3447" w:hanging="360"/>
      </w:pPr>
      <w:rPr>
        <w:rFonts w:ascii="Symbol" w:hAnsi="Symbol" w:cs="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rPr>
    </w:lvl>
    <w:lvl w:ilvl="6">
      <w:start w:val="1"/>
      <w:numFmt w:val="bullet"/>
      <w:lvlText w:val=""/>
      <w:lvlJc w:val="left"/>
      <w:pPr>
        <w:ind w:left="5607" w:hanging="360"/>
      </w:pPr>
      <w:rPr>
        <w:rFonts w:ascii="Symbol" w:hAnsi="Symbol" w:cs="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rPr>
    </w:lvl>
  </w:abstractNum>
  <w:abstractNum w:abstractNumId="38">
    <w:nsid w:val="307827EF"/>
    <w:multiLevelType w:val="multilevel"/>
    <w:tmpl w:val="A18AC85C"/>
    <w:lvl w:ilvl="0">
      <w:start w:val="1"/>
      <w:numFmt w:val="decimal"/>
      <w:lvlText w:val="%1."/>
      <w:lvlJc w:val="left"/>
      <w:pPr>
        <w:tabs>
          <w:tab w:val="num" w:pos="360"/>
        </w:tabs>
        <w:ind w:left="360" w:hanging="360"/>
      </w:pPr>
      <w:rPr>
        <w:rFonts w:cs="Times New Roman"/>
      </w:rPr>
    </w:lvl>
    <w:lvl w:ilvl="1">
      <w:start w:val="1"/>
      <w:numFmt w:val="decimal"/>
      <w:pStyle w:val="20"/>
      <w:lvlText w:val="%1.%2."/>
      <w:lvlJc w:val="left"/>
      <w:pPr>
        <w:tabs>
          <w:tab w:val="num" w:pos="792"/>
        </w:tabs>
        <w:ind w:left="792" w:hanging="432"/>
      </w:pPr>
      <w:rPr>
        <w:rFonts w:cs="Times New Roman"/>
      </w:rPr>
    </w:lvl>
    <w:lvl w:ilvl="2">
      <w:start w:val="1"/>
      <w:numFmt w:val="decimal"/>
      <w:pStyle w:val="30"/>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9">
    <w:nsid w:val="314C74F9"/>
    <w:multiLevelType w:val="hybridMultilevel"/>
    <w:tmpl w:val="71CCFB80"/>
    <w:lvl w:ilvl="0" w:tplc="F9AE29D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32F4691D"/>
    <w:multiLevelType w:val="hybridMultilevel"/>
    <w:tmpl w:val="FFE4928C"/>
    <w:lvl w:ilvl="0" w:tplc="291EDFD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1">
    <w:nsid w:val="338822F5"/>
    <w:multiLevelType w:val="hybridMultilevel"/>
    <w:tmpl w:val="ADFC3C8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34914EAB"/>
    <w:multiLevelType w:val="hybridMultilevel"/>
    <w:tmpl w:val="64D81FD2"/>
    <w:lvl w:ilvl="0" w:tplc="1C6A6D5A">
      <w:start w:val="1"/>
      <w:numFmt w:val="decimal"/>
      <w:pStyle w:val="a6"/>
      <w:lvlText w:val="Рисунок %1."/>
      <w:lvlJc w:val="left"/>
      <w:pPr>
        <w:ind w:left="1386" w:hanging="360"/>
      </w:pPr>
      <w:rPr>
        <w:rFonts w:ascii="Times New Roman" w:hAnsi="Times New Roman" w:cs="Times New Roman"/>
        <w:b/>
        <w:bCs w:val="0"/>
        <w:i w:val="0"/>
        <w:iCs w:val="0"/>
        <w:caps w:val="0"/>
        <w:smallCaps w:val="0"/>
        <w:strike w:val="0"/>
        <w:dstrike w:val="0"/>
        <w:vanish w:val="0"/>
        <w:webHidden w:val="0"/>
        <w:color w:val="000000"/>
        <w:spacing w:val="0"/>
        <w:kern w:val="0"/>
        <w:position w:val="0"/>
        <w:u w:val="none"/>
        <w:effect w:val="none"/>
        <w:vertAlign w:val="baseline"/>
        <w:specVanish w:val="0"/>
      </w:rPr>
    </w:lvl>
    <w:lvl w:ilvl="1" w:tplc="04190019">
      <w:start w:val="1"/>
      <w:numFmt w:val="lowerLetter"/>
      <w:lvlText w:val="%2."/>
      <w:lvlJc w:val="left"/>
      <w:pPr>
        <w:ind w:left="2466" w:hanging="360"/>
      </w:pPr>
      <w:rPr>
        <w:rFonts w:cs="Times New Roman"/>
      </w:rPr>
    </w:lvl>
    <w:lvl w:ilvl="2" w:tplc="0419001B">
      <w:start w:val="1"/>
      <w:numFmt w:val="lowerRoman"/>
      <w:lvlText w:val="%3."/>
      <w:lvlJc w:val="right"/>
      <w:pPr>
        <w:ind w:left="3186" w:hanging="180"/>
      </w:pPr>
      <w:rPr>
        <w:rFonts w:cs="Times New Roman"/>
      </w:rPr>
    </w:lvl>
    <w:lvl w:ilvl="3" w:tplc="0419000F">
      <w:start w:val="1"/>
      <w:numFmt w:val="decimal"/>
      <w:lvlText w:val="%4."/>
      <w:lvlJc w:val="left"/>
      <w:pPr>
        <w:ind w:left="3906" w:hanging="360"/>
      </w:pPr>
      <w:rPr>
        <w:rFonts w:cs="Times New Roman"/>
      </w:rPr>
    </w:lvl>
    <w:lvl w:ilvl="4" w:tplc="04190019">
      <w:start w:val="1"/>
      <w:numFmt w:val="lowerLetter"/>
      <w:lvlText w:val="%5."/>
      <w:lvlJc w:val="left"/>
      <w:pPr>
        <w:ind w:left="4626" w:hanging="360"/>
      </w:pPr>
      <w:rPr>
        <w:rFonts w:cs="Times New Roman"/>
      </w:rPr>
    </w:lvl>
    <w:lvl w:ilvl="5" w:tplc="0419001B">
      <w:start w:val="1"/>
      <w:numFmt w:val="lowerRoman"/>
      <w:lvlText w:val="%6."/>
      <w:lvlJc w:val="right"/>
      <w:pPr>
        <w:ind w:left="5346" w:hanging="180"/>
      </w:pPr>
      <w:rPr>
        <w:rFonts w:cs="Times New Roman"/>
      </w:rPr>
    </w:lvl>
    <w:lvl w:ilvl="6" w:tplc="0419000F">
      <w:start w:val="1"/>
      <w:numFmt w:val="decimal"/>
      <w:lvlText w:val="%7."/>
      <w:lvlJc w:val="left"/>
      <w:pPr>
        <w:ind w:left="6066" w:hanging="360"/>
      </w:pPr>
      <w:rPr>
        <w:rFonts w:cs="Times New Roman"/>
      </w:rPr>
    </w:lvl>
    <w:lvl w:ilvl="7" w:tplc="04190019">
      <w:start w:val="1"/>
      <w:numFmt w:val="lowerLetter"/>
      <w:lvlText w:val="%8."/>
      <w:lvlJc w:val="left"/>
      <w:pPr>
        <w:ind w:left="6786" w:hanging="360"/>
      </w:pPr>
      <w:rPr>
        <w:rFonts w:cs="Times New Roman"/>
      </w:rPr>
    </w:lvl>
    <w:lvl w:ilvl="8" w:tplc="0419001B">
      <w:start w:val="1"/>
      <w:numFmt w:val="lowerRoman"/>
      <w:lvlText w:val="%9."/>
      <w:lvlJc w:val="right"/>
      <w:pPr>
        <w:ind w:left="7506" w:hanging="180"/>
      </w:pPr>
      <w:rPr>
        <w:rFonts w:cs="Times New Roman"/>
      </w:rPr>
    </w:lvl>
  </w:abstractNum>
  <w:abstractNum w:abstractNumId="43">
    <w:nsid w:val="36DB354B"/>
    <w:multiLevelType w:val="hybridMultilevel"/>
    <w:tmpl w:val="64C08262"/>
    <w:lvl w:ilvl="0" w:tplc="04190001">
      <w:start w:val="1"/>
      <w:numFmt w:val="bullet"/>
      <w:lvlText w:val=""/>
      <w:lvlJc w:val="left"/>
      <w:pPr>
        <w:ind w:left="1350" w:hanging="360"/>
      </w:pPr>
      <w:rPr>
        <w:rFonts w:ascii="Symbol" w:hAnsi="Symbol"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44">
    <w:nsid w:val="38DA3911"/>
    <w:multiLevelType w:val="multilevel"/>
    <w:tmpl w:val="841C9144"/>
    <w:styleLink w:val="a7"/>
    <w:lvl w:ilvl="0">
      <w:start w:val="1"/>
      <w:numFmt w:val="bullet"/>
      <w:lvlText w:val=""/>
      <w:lvlJc w:val="left"/>
      <w:pPr>
        <w:tabs>
          <w:tab w:val="num" w:pos="1134"/>
        </w:tabs>
        <w:ind w:left="0" w:firstLine="709"/>
      </w:pPr>
      <w:rPr>
        <w:rFonts w:ascii="Symbol" w:hAnsi="Symbol"/>
        <w:sz w:val="22"/>
      </w:rPr>
    </w:lvl>
    <w:lvl w:ilvl="1">
      <w:start w:val="1"/>
      <w:numFmt w:val="bullet"/>
      <w:lvlText w:val="o"/>
      <w:lvlJc w:val="left"/>
      <w:pPr>
        <w:tabs>
          <w:tab w:val="num" w:pos="2149"/>
        </w:tabs>
        <w:ind w:left="2149" w:hanging="360"/>
      </w:pPr>
      <w:rPr>
        <w:rFonts w:ascii="Courier New" w:hAnsi="Courier New" w:cs="Times New Roman" w:hint="default"/>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cs="Times New Roman"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cs="Times New Roman" w:hint="default"/>
      </w:rPr>
    </w:lvl>
    <w:lvl w:ilvl="8">
      <w:start w:val="1"/>
      <w:numFmt w:val="bullet"/>
      <w:lvlText w:val=""/>
      <w:lvlJc w:val="left"/>
      <w:pPr>
        <w:tabs>
          <w:tab w:val="num" w:pos="7189"/>
        </w:tabs>
        <w:ind w:left="7189" w:hanging="360"/>
      </w:pPr>
      <w:rPr>
        <w:rFonts w:ascii="Wingdings" w:hAnsi="Wingdings" w:hint="default"/>
      </w:rPr>
    </w:lvl>
  </w:abstractNum>
  <w:abstractNum w:abstractNumId="45">
    <w:nsid w:val="394963CF"/>
    <w:multiLevelType w:val="hybridMultilevel"/>
    <w:tmpl w:val="90B27BA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nsid w:val="39A23909"/>
    <w:multiLevelType w:val="hybridMultilevel"/>
    <w:tmpl w:val="99E8E6A6"/>
    <w:lvl w:ilvl="0" w:tplc="F9AE29D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3A1168AB"/>
    <w:multiLevelType w:val="hybridMultilevel"/>
    <w:tmpl w:val="231C544C"/>
    <w:lvl w:ilvl="0" w:tplc="E604E61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8">
    <w:nsid w:val="3C665E1C"/>
    <w:multiLevelType w:val="hybridMultilevel"/>
    <w:tmpl w:val="31863E4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3CBD511B"/>
    <w:multiLevelType w:val="hybridMultilevel"/>
    <w:tmpl w:val="9C6694CC"/>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50">
    <w:nsid w:val="3FD74B39"/>
    <w:multiLevelType w:val="hybridMultilevel"/>
    <w:tmpl w:val="4D6E0EDC"/>
    <w:lvl w:ilvl="0" w:tplc="BB66CCD4">
      <w:start w:val="1"/>
      <w:numFmt w:val="bullet"/>
      <w:pStyle w:val="a8"/>
      <w:lvlText w:val=""/>
      <w:lvlJc w:val="left"/>
      <w:pPr>
        <w:tabs>
          <w:tab w:val="num" w:pos="1134"/>
        </w:tabs>
        <w:ind w:left="1134" w:hanging="567"/>
      </w:pPr>
      <w:rPr>
        <w:rFonts w:ascii="Symbol" w:hAnsi="Symbol" w:hint="default"/>
      </w:rPr>
    </w:lvl>
    <w:lvl w:ilvl="1" w:tplc="6DE0B104">
      <w:start w:val="1"/>
      <w:numFmt w:val="bullet"/>
      <w:lvlText w:val="o"/>
      <w:lvlJc w:val="left"/>
      <w:pPr>
        <w:tabs>
          <w:tab w:val="num" w:pos="1440"/>
        </w:tabs>
        <w:ind w:left="1440" w:hanging="360"/>
      </w:pPr>
      <w:rPr>
        <w:rFonts w:ascii="Courier New" w:hAnsi="Courier New" w:cs="Times New Roman" w:hint="default"/>
      </w:rPr>
    </w:lvl>
    <w:lvl w:ilvl="2" w:tplc="7C4CEC8A">
      <w:start w:val="1"/>
      <w:numFmt w:val="bullet"/>
      <w:lvlText w:val=""/>
      <w:lvlJc w:val="left"/>
      <w:pPr>
        <w:tabs>
          <w:tab w:val="num" w:pos="2160"/>
        </w:tabs>
        <w:ind w:left="2160" w:hanging="360"/>
      </w:pPr>
      <w:rPr>
        <w:rFonts w:ascii="Wingdings" w:hAnsi="Wingdings" w:hint="default"/>
      </w:rPr>
    </w:lvl>
    <w:lvl w:ilvl="3" w:tplc="05A4E42C">
      <w:start w:val="1"/>
      <w:numFmt w:val="bullet"/>
      <w:lvlText w:val=""/>
      <w:lvlJc w:val="left"/>
      <w:pPr>
        <w:tabs>
          <w:tab w:val="num" w:pos="2880"/>
        </w:tabs>
        <w:ind w:left="2880" w:hanging="360"/>
      </w:pPr>
      <w:rPr>
        <w:rFonts w:ascii="Symbol" w:hAnsi="Symbol" w:hint="default"/>
      </w:rPr>
    </w:lvl>
    <w:lvl w:ilvl="4" w:tplc="21E474EE">
      <w:start w:val="1"/>
      <w:numFmt w:val="bullet"/>
      <w:lvlText w:val="o"/>
      <w:lvlJc w:val="left"/>
      <w:pPr>
        <w:tabs>
          <w:tab w:val="num" w:pos="3600"/>
        </w:tabs>
        <w:ind w:left="3600" w:hanging="360"/>
      </w:pPr>
      <w:rPr>
        <w:rFonts w:ascii="Courier New" w:hAnsi="Courier New" w:cs="Times New Roman" w:hint="default"/>
      </w:rPr>
    </w:lvl>
    <w:lvl w:ilvl="5" w:tplc="64B29FDE">
      <w:start w:val="1"/>
      <w:numFmt w:val="bullet"/>
      <w:lvlText w:val=""/>
      <w:lvlJc w:val="left"/>
      <w:pPr>
        <w:tabs>
          <w:tab w:val="num" w:pos="4320"/>
        </w:tabs>
        <w:ind w:left="4320" w:hanging="360"/>
      </w:pPr>
      <w:rPr>
        <w:rFonts w:ascii="Wingdings" w:hAnsi="Wingdings" w:hint="default"/>
      </w:rPr>
    </w:lvl>
    <w:lvl w:ilvl="6" w:tplc="7760FA72">
      <w:start w:val="1"/>
      <w:numFmt w:val="bullet"/>
      <w:lvlText w:val=""/>
      <w:lvlJc w:val="left"/>
      <w:pPr>
        <w:tabs>
          <w:tab w:val="num" w:pos="5040"/>
        </w:tabs>
        <w:ind w:left="5040" w:hanging="360"/>
      </w:pPr>
      <w:rPr>
        <w:rFonts w:ascii="Symbol" w:hAnsi="Symbol" w:hint="default"/>
      </w:rPr>
    </w:lvl>
    <w:lvl w:ilvl="7" w:tplc="8B4A1FCC">
      <w:start w:val="1"/>
      <w:numFmt w:val="bullet"/>
      <w:lvlText w:val="o"/>
      <w:lvlJc w:val="left"/>
      <w:pPr>
        <w:tabs>
          <w:tab w:val="num" w:pos="5760"/>
        </w:tabs>
        <w:ind w:left="5760" w:hanging="360"/>
      </w:pPr>
      <w:rPr>
        <w:rFonts w:ascii="Courier New" w:hAnsi="Courier New" w:cs="Times New Roman" w:hint="default"/>
      </w:rPr>
    </w:lvl>
    <w:lvl w:ilvl="8" w:tplc="16201D9C">
      <w:start w:val="1"/>
      <w:numFmt w:val="bullet"/>
      <w:lvlText w:val=""/>
      <w:lvlJc w:val="left"/>
      <w:pPr>
        <w:tabs>
          <w:tab w:val="num" w:pos="6480"/>
        </w:tabs>
        <w:ind w:left="6480" w:hanging="360"/>
      </w:pPr>
      <w:rPr>
        <w:rFonts w:ascii="Wingdings" w:hAnsi="Wingdings" w:hint="default"/>
      </w:rPr>
    </w:lvl>
  </w:abstractNum>
  <w:abstractNum w:abstractNumId="51">
    <w:nsid w:val="417B588A"/>
    <w:multiLevelType w:val="multilevel"/>
    <w:tmpl w:val="CABE6AD6"/>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2">
    <w:nsid w:val="419378A5"/>
    <w:multiLevelType w:val="hybridMultilevel"/>
    <w:tmpl w:val="BA5AB06C"/>
    <w:lvl w:ilvl="0" w:tplc="55866DE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3">
    <w:nsid w:val="44831F1D"/>
    <w:multiLevelType w:val="hybridMultilevel"/>
    <w:tmpl w:val="AAF4BD0A"/>
    <w:lvl w:ilvl="0" w:tplc="F9AE29D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48047CFC"/>
    <w:multiLevelType w:val="hybridMultilevel"/>
    <w:tmpl w:val="4D541890"/>
    <w:lvl w:ilvl="0" w:tplc="EFEAABEC">
      <w:start w:val="1"/>
      <w:numFmt w:val="decimal"/>
      <w:pStyle w:val="a9"/>
      <w:lvlText w:val="Таблица П1 %1 "/>
      <w:lvlJc w:val="left"/>
      <w:pPr>
        <w:ind w:left="360" w:hanging="360"/>
      </w:pPr>
      <w:rPr>
        <w:rFonts w:ascii="Times New Roman" w:hAnsi="Times New Roman" w:cs="Times New Roman" w:hint="default"/>
        <w:b/>
        <w:i w:val="0"/>
        <w:caps w:val="0"/>
        <w:strike w:val="0"/>
        <w:dstrike w:val="0"/>
        <w:vanish w:val="0"/>
        <w:webHidden w:val="0"/>
        <w:color w:val="000000"/>
        <w:spacing w:val="0"/>
        <w:w w:val="100"/>
        <w:kern w:val="0"/>
        <w:position w:val="0"/>
        <w:sz w:val="24"/>
        <w:szCs w:val="24"/>
        <w:u w:val="none"/>
        <w:effect w:val="none"/>
        <w:vertAlign w:val="baseline"/>
        <w:specVanish w:val="0"/>
      </w:rPr>
    </w:lvl>
    <w:lvl w:ilvl="1" w:tplc="04190019">
      <w:start w:val="1"/>
      <w:numFmt w:val="lowerLetter"/>
      <w:lvlText w:val="%2."/>
      <w:lvlJc w:val="left"/>
      <w:pPr>
        <w:ind w:left="2160" w:hanging="360"/>
      </w:pPr>
      <w:rPr>
        <w:rFonts w:cs="Times New Roman"/>
      </w:rPr>
    </w:lvl>
    <w:lvl w:ilvl="2" w:tplc="0419001B">
      <w:start w:val="1"/>
      <w:numFmt w:val="lowerRoman"/>
      <w:lvlText w:val="%3."/>
      <w:lvlJc w:val="right"/>
      <w:pPr>
        <w:ind w:left="2880" w:hanging="180"/>
      </w:pPr>
      <w:rPr>
        <w:rFonts w:cs="Times New Roman"/>
      </w:rPr>
    </w:lvl>
    <w:lvl w:ilvl="3" w:tplc="0419000F">
      <w:start w:val="1"/>
      <w:numFmt w:val="decimal"/>
      <w:lvlText w:val="%4."/>
      <w:lvlJc w:val="left"/>
      <w:pPr>
        <w:ind w:left="3600" w:hanging="360"/>
      </w:pPr>
      <w:rPr>
        <w:rFonts w:cs="Times New Roman"/>
      </w:rPr>
    </w:lvl>
    <w:lvl w:ilvl="4" w:tplc="04190019">
      <w:start w:val="1"/>
      <w:numFmt w:val="lowerLetter"/>
      <w:lvlText w:val="%5."/>
      <w:lvlJc w:val="left"/>
      <w:pPr>
        <w:ind w:left="4320" w:hanging="360"/>
      </w:pPr>
      <w:rPr>
        <w:rFonts w:cs="Times New Roman"/>
      </w:rPr>
    </w:lvl>
    <w:lvl w:ilvl="5" w:tplc="0419001B">
      <w:start w:val="1"/>
      <w:numFmt w:val="lowerRoman"/>
      <w:lvlText w:val="%6."/>
      <w:lvlJc w:val="right"/>
      <w:pPr>
        <w:ind w:left="5040" w:hanging="180"/>
      </w:pPr>
      <w:rPr>
        <w:rFonts w:cs="Times New Roman"/>
      </w:rPr>
    </w:lvl>
    <w:lvl w:ilvl="6" w:tplc="0419000F">
      <w:start w:val="1"/>
      <w:numFmt w:val="decimal"/>
      <w:lvlText w:val="%7."/>
      <w:lvlJc w:val="left"/>
      <w:pPr>
        <w:ind w:left="5760" w:hanging="360"/>
      </w:pPr>
      <w:rPr>
        <w:rFonts w:cs="Times New Roman"/>
      </w:rPr>
    </w:lvl>
    <w:lvl w:ilvl="7" w:tplc="04190019">
      <w:start w:val="1"/>
      <w:numFmt w:val="lowerLetter"/>
      <w:lvlText w:val="%8."/>
      <w:lvlJc w:val="left"/>
      <w:pPr>
        <w:ind w:left="6480" w:hanging="360"/>
      </w:pPr>
      <w:rPr>
        <w:rFonts w:cs="Times New Roman"/>
      </w:rPr>
    </w:lvl>
    <w:lvl w:ilvl="8" w:tplc="0419001B">
      <w:start w:val="1"/>
      <w:numFmt w:val="lowerRoman"/>
      <w:lvlText w:val="%9."/>
      <w:lvlJc w:val="right"/>
      <w:pPr>
        <w:ind w:left="7200" w:hanging="180"/>
      </w:pPr>
      <w:rPr>
        <w:rFonts w:cs="Times New Roman"/>
      </w:rPr>
    </w:lvl>
  </w:abstractNum>
  <w:abstractNum w:abstractNumId="55">
    <w:nsid w:val="4E8D4041"/>
    <w:multiLevelType w:val="hybridMultilevel"/>
    <w:tmpl w:val="78E440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519632EB"/>
    <w:multiLevelType w:val="multilevel"/>
    <w:tmpl w:val="73760C40"/>
    <w:lvl w:ilvl="0">
      <w:start w:val="1"/>
      <w:numFmt w:val="decimal"/>
      <w:pStyle w:val="aa"/>
      <w:lvlText w:val="%1."/>
      <w:lvlJc w:val="left"/>
      <w:pPr>
        <w:tabs>
          <w:tab w:val="num" w:pos="567"/>
        </w:tabs>
        <w:ind w:left="567" w:hanging="567"/>
      </w:pPr>
      <w:rPr>
        <w:rFonts w:cs="Times New Roman"/>
      </w:rPr>
    </w:lvl>
    <w:lvl w:ilvl="1">
      <w:start w:val="1"/>
      <w:numFmt w:val="decimal"/>
      <w:lvlText w:val="%1.%2."/>
      <w:lvlJc w:val="left"/>
      <w:pPr>
        <w:tabs>
          <w:tab w:val="num" w:pos="1134"/>
        </w:tabs>
        <w:ind w:left="1134" w:hanging="567"/>
      </w:pPr>
      <w:rPr>
        <w:rFonts w:cs="Times New Roman"/>
      </w:rPr>
    </w:lvl>
    <w:lvl w:ilvl="2">
      <w:start w:val="1"/>
      <w:numFmt w:val="decimal"/>
      <w:lvlText w:val="%1.%2.%3."/>
      <w:lvlJc w:val="left"/>
      <w:pPr>
        <w:tabs>
          <w:tab w:val="num" w:pos="1701"/>
        </w:tabs>
        <w:ind w:left="1701" w:hanging="567"/>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57">
    <w:nsid w:val="51FD120E"/>
    <w:multiLevelType w:val="multilevel"/>
    <w:tmpl w:val="ACFE0328"/>
    <w:lvl w:ilvl="0">
      <w:start w:val="1"/>
      <w:numFmt w:val="decimal"/>
      <w:pStyle w:val="ab"/>
      <w:lvlText w:val="Таблица %1. "/>
      <w:lvlJc w:val="left"/>
      <w:pPr>
        <w:ind w:left="360" w:hanging="360"/>
      </w:pPr>
      <w:rPr>
        <w:rFonts w:cs="Times New Roman"/>
        <w:b/>
        <w:i w:val="0"/>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58">
    <w:nsid w:val="547604DA"/>
    <w:multiLevelType w:val="hybridMultilevel"/>
    <w:tmpl w:val="933AA46A"/>
    <w:styleLink w:val="31"/>
    <w:lvl w:ilvl="0" w:tplc="2EC8208E">
      <w:start w:val="1"/>
      <w:numFmt w:val="bullet"/>
      <w:lvlText w:val=""/>
      <w:lvlJc w:val="left"/>
      <w:pPr>
        <w:ind w:left="1202" w:hanging="360"/>
      </w:pPr>
      <w:rPr>
        <w:rFonts w:ascii="Symbol" w:hAnsi="Symbol" w:cs="Symbol" w:hint="default"/>
      </w:rPr>
    </w:lvl>
    <w:lvl w:ilvl="1" w:tplc="3724BE3A">
      <w:start w:val="1"/>
      <w:numFmt w:val="bullet"/>
      <w:lvlText w:val="o"/>
      <w:lvlJc w:val="left"/>
      <w:pPr>
        <w:ind w:left="1922" w:hanging="360"/>
      </w:pPr>
      <w:rPr>
        <w:rFonts w:ascii="Courier New" w:hAnsi="Courier New" w:cs="Courier New" w:hint="default"/>
      </w:rPr>
    </w:lvl>
    <w:lvl w:ilvl="2" w:tplc="5074EF62">
      <w:start w:val="1"/>
      <w:numFmt w:val="bullet"/>
      <w:lvlText w:val=""/>
      <w:lvlJc w:val="left"/>
      <w:pPr>
        <w:ind w:left="2642" w:hanging="360"/>
      </w:pPr>
      <w:rPr>
        <w:rFonts w:ascii="Wingdings" w:hAnsi="Wingdings" w:cs="Wingdings" w:hint="default"/>
      </w:rPr>
    </w:lvl>
    <w:lvl w:ilvl="3" w:tplc="3A46EE8C">
      <w:start w:val="1"/>
      <w:numFmt w:val="bullet"/>
      <w:lvlText w:val=""/>
      <w:lvlJc w:val="left"/>
      <w:pPr>
        <w:ind w:left="3362" w:hanging="360"/>
      </w:pPr>
      <w:rPr>
        <w:rFonts w:ascii="Symbol" w:hAnsi="Symbol" w:cs="Symbol" w:hint="default"/>
      </w:rPr>
    </w:lvl>
    <w:lvl w:ilvl="4" w:tplc="14E264D6">
      <w:start w:val="1"/>
      <w:numFmt w:val="bullet"/>
      <w:lvlText w:val="o"/>
      <w:lvlJc w:val="left"/>
      <w:pPr>
        <w:ind w:left="4082" w:hanging="360"/>
      </w:pPr>
      <w:rPr>
        <w:rFonts w:ascii="Courier New" w:hAnsi="Courier New" w:cs="Courier New" w:hint="default"/>
      </w:rPr>
    </w:lvl>
    <w:lvl w:ilvl="5" w:tplc="D18C8EC0">
      <w:start w:val="1"/>
      <w:numFmt w:val="bullet"/>
      <w:lvlText w:val=""/>
      <w:lvlJc w:val="left"/>
      <w:pPr>
        <w:ind w:left="4802" w:hanging="360"/>
      </w:pPr>
      <w:rPr>
        <w:rFonts w:ascii="Wingdings" w:hAnsi="Wingdings" w:cs="Wingdings" w:hint="default"/>
      </w:rPr>
    </w:lvl>
    <w:lvl w:ilvl="6" w:tplc="EE942CEA">
      <w:start w:val="1"/>
      <w:numFmt w:val="bullet"/>
      <w:lvlText w:val=""/>
      <w:lvlJc w:val="left"/>
      <w:pPr>
        <w:ind w:left="5522" w:hanging="360"/>
      </w:pPr>
      <w:rPr>
        <w:rFonts w:ascii="Symbol" w:hAnsi="Symbol" w:cs="Symbol" w:hint="default"/>
      </w:rPr>
    </w:lvl>
    <w:lvl w:ilvl="7" w:tplc="58AEA4DC">
      <w:start w:val="1"/>
      <w:numFmt w:val="bullet"/>
      <w:lvlText w:val="o"/>
      <w:lvlJc w:val="left"/>
      <w:pPr>
        <w:ind w:left="6242" w:hanging="360"/>
      </w:pPr>
      <w:rPr>
        <w:rFonts w:ascii="Courier New" w:hAnsi="Courier New" w:cs="Courier New" w:hint="default"/>
      </w:rPr>
    </w:lvl>
    <w:lvl w:ilvl="8" w:tplc="071AAA80">
      <w:start w:val="1"/>
      <w:numFmt w:val="bullet"/>
      <w:lvlText w:val=""/>
      <w:lvlJc w:val="left"/>
      <w:pPr>
        <w:ind w:left="6962" w:hanging="360"/>
      </w:pPr>
      <w:rPr>
        <w:rFonts w:ascii="Wingdings" w:hAnsi="Wingdings" w:cs="Wingdings" w:hint="default"/>
      </w:rPr>
    </w:lvl>
  </w:abstractNum>
  <w:abstractNum w:abstractNumId="59">
    <w:nsid w:val="56500CB2"/>
    <w:multiLevelType w:val="hybridMultilevel"/>
    <w:tmpl w:val="6C8C98B6"/>
    <w:lvl w:ilvl="0" w:tplc="F9AE29D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57C019D8"/>
    <w:multiLevelType w:val="hybridMultilevel"/>
    <w:tmpl w:val="58B6A55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1">
    <w:nsid w:val="5B0102EE"/>
    <w:multiLevelType w:val="hybridMultilevel"/>
    <w:tmpl w:val="8228C282"/>
    <w:lvl w:ilvl="0" w:tplc="9E7ECB3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2">
    <w:nsid w:val="5E6A456E"/>
    <w:multiLevelType w:val="hybridMultilevel"/>
    <w:tmpl w:val="AEE86AAC"/>
    <w:lvl w:ilvl="0" w:tplc="CEDE950E">
      <w:start w:val="1"/>
      <w:numFmt w:val="bullet"/>
      <w:pStyle w:val="10"/>
      <w:lvlText w:val=""/>
      <w:lvlJc w:val="left"/>
      <w:pPr>
        <w:tabs>
          <w:tab w:val="num" w:pos="1117"/>
        </w:tabs>
        <w:ind w:left="1117" w:hanging="397"/>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63">
    <w:nsid w:val="62551451"/>
    <w:multiLevelType w:val="hybridMultilevel"/>
    <w:tmpl w:val="FFE4928C"/>
    <w:lvl w:ilvl="0" w:tplc="291EDFD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4">
    <w:nsid w:val="63701B31"/>
    <w:multiLevelType w:val="hybridMultilevel"/>
    <w:tmpl w:val="A4EC6A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65F77618"/>
    <w:multiLevelType w:val="hybridMultilevel"/>
    <w:tmpl w:val="6DBE86AE"/>
    <w:lvl w:ilvl="0" w:tplc="D7D49600">
      <w:numFmt w:val="bullet"/>
      <w:pStyle w:val="-"/>
      <w:lvlText w:val="-"/>
      <w:lvlJc w:val="left"/>
      <w:pPr>
        <w:ind w:left="1429" w:hanging="360"/>
      </w:pPr>
      <w:rPr>
        <w:rFonts w:ascii="Tahoma" w:eastAsia="Times New Roman" w:hAnsi="Tahoma" w:cs="Times New Roman" w:hint="default"/>
      </w:rPr>
    </w:lvl>
    <w:lvl w:ilvl="1" w:tplc="1C3805FE">
      <w:start w:val="1"/>
      <w:numFmt w:val="bullet"/>
      <w:lvlText w:val="o"/>
      <w:lvlJc w:val="left"/>
      <w:pPr>
        <w:ind w:left="1440" w:hanging="360"/>
      </w:pPr>
      <w:rPr>
        <w:rFonts w:ascii="Courier New" w:hAnsi="Courier New" w:cs="Times New Roman" w:hint="default"/>
      </w:rPr>
    </w:lvl>
    <w:lvl w:ilvl="2" w:tplc="31BEC112">
      <w:start w:val="1"/>
      <w:numFmt w:val="bullet"/>
      <w:lvlText w:val=""/>
      <w:lvlJc w:val="left"/>
      <w:pPr>
        <w:ind w:left="2160" w:hanging="360"/>
      </w:pPr>
      <w:rPr>
        <w:rFonts w:ascii="Wingdings" w:hAnsi="Wingdings" w:hint="default"/>
      </w:rPr>
    </w:lvl>
    <w:lvl w:ilvl="3" w:tplc="5850693E">
      <w:start w:val="1"/>
      <w:numFmt w:val="bullet"/>
      <w:lvlText w:val=""/>
      <w:lvlJc w:val="left"/>
      <w:pPr>
        <w:ind w:left="2880" w:hanging="360"/>
      </w:pPr>
      <w:rPr>
        <w:rFonts w:ascii="Symbol" w:hAnsi="Symbol" w:hint="default"/>
      </w:rPr>
    </w:lvl>
    <w:lvl w:ilvl="4" w:tplc="0DE09456">
      <w:start w:val="1"/>
      <w:numFmt w:val="bullet"/>
      <w:lvlText w:val="o"/>
      <w:lvlJc w:val="left"/>
      <w:pPr>
        <w:ind w:left="3600" w:hanging="360"/>
      </w:pPr>
      <w:rPr>
        <w:rFonts w:ascii="Courier New" w:hAnsi="Courier New" w:cs="Times New Roman" w:hint="default"/>
      </w:rPr>
    </w:lvl>
    <w:lvl w:ilvl="5" w:tplc="1F4A9B6E">
      <w:start w:val="1"/>
      <w:numFmt w:val="bullet"/>
      <w:lvlText w:val=""/>
      <w:lvlJc w:val="left"/>
      <w:pPr>
        <w:ind w:left="4320" w:hanging="360"/>
      </w:pPr>
      <w:rPr>
        <w:rFonts w:ascii="Wingdings" w:hAnsi="Wingdings" w:hint="default"/>
      </w:rPr>
    </w:lvl>
    <w:lvl w:ilvl="6" w:tplc="68ECA432">
      <w:start w:val="1"/>
      <w:numFmt w:val="bullet"/>
      <w:lvlText w:val=""/>
      <w:lvlJc w:val="left"/>
      <w:pPr>
        <w:ind w:left="5040" w:hanging="360"/>
      </w:pPr>
      <w:rPr>
        <w:rFonts w:ascii="Symbol" w:hAnsi="Symbol" w:hint="default"/>
      </w:rPr>
    </w:lvl>
    <w:lvl w:ilvl="7" w:tplc="B9AC7618">
      <w:start w:val="1"/>
      <w:numFmt w:val="bullet"/>
      <w:lvlText w:val="o"/>
      <w:lvlJc w:val="left"/>
      <w:pPr>
        <w:ind w:left="5760" w:hanging="360"/>
      </w:pPr>
      <w:rPr>
        <w:rFonts w:ascii="Courier New" w:hAnsi="Courier New" w:cs="Times New Roman" w:hint="default"/>
      </w:rPr>
    </w:lvl>
    <w:lvl w:ilvl="8" w:tplc="04F2F7CA">
      <w:start w:val="1"/>
      <w:numFmt w:val="bullet"/>
      <w:lvlText w:val=""/>
      <w:lvlJc w:val="left"/>
      <w:pPr>
        <w:ind w:left="6480" w:hanging="360"/>
      </w:pPr>
      <w:rPr>
        <w:rFonts w:ascii="Wingdings" w:hAnsi="Wingdings" w:hint="default"/>
      </w:rPr>
    </w:lvl>
  </w:abstractNum>
  <w:abstractNum w:abstractNumId="66">
    <w:nsid w:val="67520B0B"/>
    <w:multiLevelType w:val="multilevel"/>
    <w:tmpl w:val="1220D61C"/>
    <w:lvl w:ilvl="0">
      <w:start w:val="1"/>
      <w:numFmt w:val="decimal"/>
      <w:pStyle w:val="11"/>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67">
    <w:nsid w:val="6A481405"/>
    <w:multiLevelType w:val="hybridMultilevel"/>
    <w:tmpl w:val="6A467712"/>
    <w:lvl w:ilvl="0" w:tplc="DA86C192">
      <w:start w:val="1"/>
      <w:numFmt w:val="decimal"/>
      <w:lvlText w:val="%1."/>
      <w:lvlJc w:val="left"/>
      <w:pPr>
        <w:ind w:left="1571" w:hanging="360"/>
      </w:pPr>
      <w:rPr>
        <w:rFont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8">
    <w:nsid w:val="6A877AB7"/>
    <w:multiLevelType w:val="hybridMultilevel"/>
    <w:tmpl w:val="9D6A6354"/>
    <w:lvl w:ilvl="0" w:tplc="F9AE29D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6B156313"/>
    <w:multiLevelType w:val="multilevel"/>
    <w:tmpl w:val="C68A2D52"/>
    <w:lvl w:ilvl="0">
      <w:start w:val="1"/>
      <w:numFmt w:val="decimal"/>
      <w:pStyle w:val="-1"/>
      <w:lvlText w:val="%1."/>
      <w:lvlJc w:val="left"/>
      <w:pPr>
        <w:ind w:left="360" w:hanging="360"/>
      </w:pPr>
      <w:rPr>
        <w:rFonts w:hint="default"/>
      </w:rPr>
    </w:lvl>
    <w:lvl w:ilvl="1">
      <w:start w:val="1"/>
      <w:numFmt w:val="decimal"/>
      <w:pStyle w:val="-2"/>
      <w:lvlText w:val="2.%2."/>
      <w:lvlJc w:val="left"/>
      <w:pPr>
        <w:ind w:left="716" w:hanging="432"/>
      </w:pPr>
      <w:rPr>
        <w:rFonts w:hint="default"/>
      </w:rPr>
    </w:lvl>
    <w:lvl w:ilvl="2">
      <w:start w:val="1"/>
      <w:numFmt w:val="decimal"/>
      <w:pStyle w:val="-3"/>
      <w:lvlText w:val="3.2.1%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0">
    <w:nsid w:val="6C5837A4"/>
    <w:multiLevelType w:val="hybridMultilevel"/>
    <w:tmpl w:val="A566D40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nsid w:val="6CCC1E51"/>
    <w:multiLevelType w:val="hybridMultilevel"/>
    <w:tmpl w:val="728A97C6"/>
    <w:lvl w:ilvl="0" w:tplc="D96821F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2">
    <w:nsid w:val="6DB807D4"/>
    <w:multiLevelType w:val="multilevel"/>
    <w:tmpl w:val="E56AD3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nsid w:val="6DF23E92"/>
    <w:multiLevelType w:val="hybridMultilevel"/>
    <w:tmpl w:val="4D647644"/>
    <w:lvl w:ilvl="0" w:tplc="F9AE29D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6E032CB5"/>
    <w:multiLevelType w:val="multilevel"/>
    <w:tmpl w:val="1F347804"/>
    <w:lvl w:ilvl="0">
      <w:start w:val="1"/>
      <w:numFmt w:val="decimal"/>
      <w:lvlText w:val="%1."/>
      <w:lvlJc w:val="left"/>
      <w:pPr>
        <w:ind w:left="2436" w:hanging="450"/>
      </w:pPr>
      <w:rPr>
        <w:rFonts w:ascii="Cambria" w:hAnsi="Cambria" w:cs="Times New Roman" w:hint="default"/>
      </w:rPr>
    </w:lvl>
    <w:lvl w:ilvl="1">
      <w:start w:val="1"/>
      <w:numFmt w:val="decimal"/>
      <w:lvlText w:val="%1.%2."/>
      <w:lvlJc w:val="left"/>
      <w:pPr>
        <w:ind w:left="1288" w:hanging="720"/>
      </w:pPr>
      <w:rPr>
        <w:rFonts w:ascii="Times New Roman" w:hAnsi="Times New Roman" w:cs="Times New Roman" w:hint="default"/>
        <w:b/>
        <w:i w:val="0"/>
        <w:sz w:val="30"/>
        <w:szCs w:val="30"/>
      </w:rPr>
    </w:lvl>
    <w:lvl w:ilvl="2">
      <w:start w:val="1"/>
      <w:numFmt w:val="decimal"/>
      <w:lvlText w:val="%1.%2.%3."/>
      <w:lvlJc w:val="left"/>
      <w:pPr>
        <w:ind w:left="1430" w:hanging="720"/>
      </w:pPr>
      <w:rPr>
        <w:rFonts w:hint="default"/>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5">
    <w:nsid w:val="6E143A2C"/>
    <w:multiLevelType w:val="multilevel"/>
    <w:tmpl w:val="552619E4"/>
    <w:lvl w:ilvl="0">
      <w:start w:val="1"/>
      <w:numFmt w:val="decimal"/>
      <w:pStyle w:val="ac"/>
      <w:lvlText w:val="Таблица %1 - "/>
      <w:lvlJc w:val="left"/>
      <w:pPr>
        <w:tabs>
          <w:tab w:val="num" w:pos="1422"/>
        </w:tabs>
        <w:ind w:left="288" w:firstLine="0"/>
      </w:pPr>
      <w:rPr>
        <w:rFonts w:ascii="Times New Roman" w:hAnsi="Times New Roman" w:cs="Times New Roman" w:hint="default"/>
        <w:b/>
        <w:i w:val="0"/>
        <w:caps w:val="0"/>
        <w:strike w:val="0"/>
        <w:dstrike w:val="0"/>
        <w:vanish w:val="0"/>
        <w:webHidden w:val="0"/>
        <w:color w:val="000000"/>
        <w:sz w:val="24"/>
        <w:szCs w:val="24"/>
        <w:u w:val="none"/>
        <w:effect w:val="none"/>
        <w:vertAlign w:val="baseline"/>
        <w:specVanish w:val="0"/>
      </w:rPr>
    </w:lvl>
    <w:lvl w:ilvl="1">
      <w:start w:val="1"/>
      <w:numFmt w:val="decimalZero"/>
      <w:isLgl/>
      <w:lvlText w:val="Раздел %1.%2"/>
      <w:lvlJc w:val="left"/>
      <w:pPr>
        <w:tabs>
          <w:tab w:val="num" w:pos="1440"/>
        </w:tabs>
        <w:ind w:left="0" w:firstLine="0"/>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76">
    <w:nsid w:val="6EAA483B"/>
    <w:multiLevelType w:val="hybridMultilevel"/>
    <w:tmpl w:val="7E620478"/>
    <w:lvl w:ilvl="0" w:tplc="EB06CB66">
      <w:start w:val="1"/>
      <w:numFmt w:val="bullet"/>
      <w:pStyle w:val="12"/>
      <w:lvlText w:val="-"/>
      <w:lvlJc w:val="left"/>
      <w:pPr>
        <w:ind w:left="1429" w:hanging="360"/>
      </w:pPr>
      <w:rPr>
        <w:rFonts w:ascii="Arial" w:hAnsi="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nsid w:val="6F526B20"/>
    <w:multiLevelType w:val="hybridMultilevel"/>
    <w:tmpl w:val="DAFEC37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8">
    <w:nsid w:val="72463A94"/>
    <w:multiLevelType w:val="hybridMultilevel"/>
    <w:tmpl w:val="6A467712"/>
    <w:lvl w:ilvl="0" w:tplc="DA86C192">
      <w:start w:val="1"/>
      <w:numFmt w:val="decimal"/>
      <w:lvlText w:val="%1."/>
      <w:lvlJc w:val="left"/>
      <w:pPr>
        <w:ind w:left="1571" w:hanging="360"/>
      </w:pPr>
      <w:rPr>
        <w:rFont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9">
    <w:nsid w:val="734B54E8"/>
    <w:multiLevelType w:val="hybridMultilevel"/>
    <w:tmpl w:val="329E63CC"/>
    <w:lvl w:ilvl="0" w:tplc="F9AE29DA">
      <w:start w:val="1"/>
      <w:numFmt w:val="bullet"/>
      <w:lvlText w:val="-"/>
      <w:lvlJc w:val="left"/>
      <w:pPr>
        <w:ind w:left="1720" w:hanging="360"/>
      </w:pPr>
      <w:rPr>
        <w:rFonts w:ascii="Times New Roman" w:hAnsi="Times New Roman" w:cs="Times New Roman" w:hint="default"/>
      </w:rPr>
    </w:lvl>
    <w:lvl w:ilvl="1" w:tplc="04190003" w:tentative="1">
      <w:start w:val="1"/>
      <w:numFmt w:val="bullet"/>
      <w:lvlText w:val="o"/>
      <w:lvlJc w:val="left"/>
      <w:pPr>
        <w:ind w:left="2440" w:hanging="360"/>
      </w:pPr>
      <w:rPr>
        <w:rFonts w:ascii="Courier New" w:hAnsi="Courier New" w:cs="Courier New" w:hint="default"/>
      </w:rPr>
    </w:lvl>
    <w:lvl w:ilvl="2" w:tplc="04190005" w:tentative="1">
      <w:start w:val="1"/>
      <w:numFmt w:val="bullet"/>
      <w:lvlText w:val=""/>
      <w:lvlJc w:val="left"/>
      <w:pPr>
        <w:ind w:left="3160" w:hanging="360"/>
      </w:pPr>
      <w:rPr>
        <w:rFonts w:ascii="Wingdings" w:hAnsi="Wingdings" w:hint="default"/>
      </w:rPr>
    </w:lvl>
    <w:lvl w:ilvl="3" w:tplc="04190001" w:tentative="1">
      <w:start w:val="1"/>
      <w:numFmt w:val="bullet"/>
      <w:lvlText w:val=""/>
      <w:lvlJc w:val="left"/>
      <w:pPr>
        <w:ind w:left="3880" w:hanging="360"/>
      </w:pPr>
      <w:rPr>
        <w:rFonts w:ascii="Symbol" w:hAnsi="Symbol" w:hint="default"/>
      </w:rPr>
    </w:lvl>
    <w:lvl w:ilvl="4" w:tplc="04190003" w:tentative="1">
      <w:start w:val="1"/>
      <w:numFmt w:val="bullet"/>
      <w:lvlText w:val="o"/>
      <w:lvlJc w:val="left"/>
      <w:pPr>
        <w:ind w:left="4600" w:hanging="360"/>
      </w:pPr>
      <w:rPr>
        <w:rFonts w:ascii="Courier New" w:hAnsi="Courier New" w:cs="Courier New" w:hint="default"/>
      </w:rPr>
    </w:lvl>
    <w:lvl w:ilvl="5" w:tplc="04190005" w:tentative="1">
      <w:start w:val="1"/>
      <w:numFmt w:val="bullet"/>
      <w:lvlText w:val=""/>
      <w:lvlJc w:val="left"/>
      <w:pPr>
        <w:ind w:left="5320" w:hanging="360"/>
      </w:pPr>
      <w:rPr>
        <w:rFonts w:ascii="Wingdings" w:hAnsi="Wingdings" w:hint="default"/>
      </w:rPr>
    </w:lvl>
    <w:lvl w:ilvl="6" w:tplc="04190001" w:tentative="1">
      <w:start w:val="1"/>
      <w:numFmt w:val="bullet"/>
      <w:lvlText w:val=""/>
      <w:lvlJc w:val="left"/>
      <w:pPr>
        <w:ind w:left="6040" w:hanging="360"/>
      </w:pPr>
      <w:rPr>
        <w:rFonts w:ascii="Symbol" w:hAnsi="Symbol" w:hint="default"/>
      </w:rPr>
    </w:lvl>
    <w:lvl w:ilvl="7" w:tplc="04190003" w:tentative="1">
      <w:start w:val="1"/>
      <w:numFmt w:val="bullet"/>
      <w:lvlText w:val="o"/>
      <w:lvlJc w:val="left"/>
      <w:pPr>
        <w:ind w:left="6760" w:hanging="360"/>
      </w:pPr>
      <w:rPr>
        <w:rFonts w:ascii="Courier New" w:hAnsi="Courier New" w:cs="Courier New" w:hint="default"/>
      </w:rPr>
    </w:lvl>
    <w:lvl w:ilvl="8" w:tplc="04190005" w:tentative="1">
      <w:start w:val="1"/>
      <w:numFmt w:val="bullet"/>
      <w:lvlText w:val=""/>
      <w:lvlJc w:val="left"/>
      <w:pPr>
        <w:ind w:left="7480" w:hanging="360"/>
      </w:pPr>
      <w:rPr>
        <w:rFonts w:ascii="Wingdings" w:hAnsi="Wingdings" w:hint="default"/>
      </w:rPr>
    </w:lvl>
  </w:abstractNum>
  <w:abstractNum w:abstractNumId="80">
    <w:nsid w:val="79D246B7"/>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81">
    <w:nsid w:val="7C510774"/>
    <w:multiLevelType w:val="hybridMultilevel"/>
    <w:tmpl w:val="D5DCD476"/>
    <w:lvl w:ilvl="0" w:tplc="8F541A44">
      <w:start w:val="1"/>
      <w:numFmt w:val="bullet"/>
      <w:pStyle w:val="IG"/>
      <w:lvlText w:val=""/>
      <w:lvlJc w:val="left"/>
      <w:pPr>
        <w:tabs>
          <w:tab w:val="num" w:pos="11"/>
        </w:tabs>
        <w:ind w:left="11" w:firstLine="709"/>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2">
    <w:nsid w:val="7CB32685"/>
    <w:multiLevelType w:val="hybridMultilevel"/>
    <w:tmpl w:val="CCE0371C"/>
    <w:lvl w:ilvl="0" w:tplc="04190001">
      <w:start w:val="1"/>
      <w:numFmt w:val="bullet"/>
      <w:lvlText w:val=""/>
      <w:lvlJc w:val="left"/>
      <w:pPr>
        <w:ind w:left="1996" w:hanging="360"/>
      </w:pPr>
      <w:rPr>
        <w:rFonts w:ascii="Symbol" w:hAnsi="Symbol" w:hint="default"/>
      </w:rPr>
    </w:lvl>
    <w:lvl w:ilvl="1" w:tplc="04190003" w:tentative="1">
      <w:start w:val="1"/>
      <w:numFmt w:val="bullet"/>
      <w:lvlText w:val="o"/>
      <w:lvlJc w:val="left"/>
      <w:pPr>
        <w:ind w:left="2716" w:hanging="360"/>
      </w:pPr>
      <w:rPr>
        <w:rFonts w:ascii="Courier New" w:hAnsi="Courier New" w:cs="Courier New" w:hint="default"/>
      </w:rPr>
    </w:lvl>
    <w:lvl w:ilvl="2" w:tplc="04190005" w:tentative="1">
      <w:start w:val="1"/>
      <w:numFmt w:val="bullet"/>
      <w:lvlText w:val=""/>
      <w:lvlJc w:val="left"/>
      <w:pPr>
        <w:ind w:left="3436" w:hanging="360"/>
      </w:pPr>
      <w:rPr>
        <w:rFonts w:ascii="Wingdings" w:hAnsi="Wingdings" w:hint="default"/>
      </w:rPr>
    </w:lvl>
    <w:lvl w:ilvl="3" w:tplc="04190001" w:tentative="1">
      <w:start w:val="1"/>
      <w:numFmt w:val="bullet"/>
      <w:lvlText w:val=""/>
      <w:lvlJc w:val="left"/>
      <w:pPr>
        <w:ind w:left="4156" w:hanging="360"/>
      </w:pPr>
      <w:rPr>
        <w:rFonts w:ascii="Symbol" w:hAnsi="Symbol" w:hint="default"/>
      </w:rPr>
    </w:lvl>
    <w:lvl w:ilvl="4" w:tplc="04190003" w:tentative="1">
      <w:start w:val="1"/>
      <w:numFmt w:val="bullet"/>
      <w:lvlText w:val="o"/>
      <w:lvlJc w:val="left"/>
      <w:pPr>
        <w:ind w:left="4876" w:hanging="360"/>
      </w:pPr>
      <w:rPr>
        <w:rFonts w:ascii="Courier New" w:hAnsi="Courier New" w:cs="Courier New" w:hint="default"/>
      </w:rPr>
    </w:lvl>
    <w:lvl w:ilvl="5" w:tplc="04190005" w:tentative="1">
      <w:start w:val="1"/>
      <w:numFmt w:val="bullet"/>
      <w:lvlText w:val=""/>
      <w:lvlJc w:val="left"/>
      <w:pPr>
        <w:ind w:left="5596" w:hanging="360"/>
      </w:pPr>
      <w:rPr>
        <w:rFonts w:ascii="Wingdings" w:hAnsi="Wingdings" w:hint="default"/>
      </w:rPr>
    </w:lvl>
    <w:lvl w:ilvl="6" w:tplc="04190001" w:tentative="1">
      <w:start w:val="1"/>
      <w:numFmt w:val="bullet"/>
      <w:lvlText w:val=""/>
      <w:lvlJc w:val="left"/>
      <w:pPr>
        <w:ind w:left="6316" w:hanging="360"/>
      </w:pPr>
      <w:rPr>
        <w:rFonts w:ascii="Symbol" w:hAnsi="Symbol" w:hint="default"/>
      </w:rPr>
    </w:lvl>
    <w:lvl w:ilvl="7" w:tplc="04190003" w:tentative="1">
      <w:start w:val="1"/>
      <w:numFmt w:val="bullet"/>
      <w:lvlText w:val="o"/>
      <w:lvlJc w:val="left"/>
      <w:pPr>
        <w:ind w:left="7036" w:hanging="360"/>
      </w:pPr>
      <w:rPr>
        <w:rFonts w:ascii="Courier New" w:hAnsi="Courier New" w:cs="Courier New" w:hint="default"/>
      </w:rPr>
    </w:lvl>
    <w:lvl w:ilvl="8" w:tplc="04190005" w:tentative="1">
      <w:start w:val="1"/>
      <w:numFmt w:val="bullet"/>
      <w:lvlText w:val=""/>
      <w:lvlJc w:val="left"/>
      <w:pPr>
        <w:ind w:left="7756" w:hanging="360"/>
      </w:pPr>
      <w:rPr>
        <w:rFonts w:ascii="Wingdings" w:hAnsi="Wingdings" w:hint="default"/>
      </w:rPr>
    </w:lvl>
  </w:abstractNum>
  <w:abstractNum w:abstractNumId="83">
    <w:nsid w:val="7F1061AF"/>
    <w:multiLevelType w:val="hybridMultilevel"/>
    <w:tmpl w:val="68A04126"/>
    <w:lvl w:ilvl="0" w:tplc="F9AE29D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7F44380B"/>
    <w:multiLevelType w:val="hybridMultilevel"/>
    <w:tmpl w:val="966E5DD0"/>
    <w:lvl w:ilvl="0" w:tplc="4746BE5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80"/>
  </w:num>
  <w:num w:numId="2">
    <w:abstractNumId w:val="33"/>
  </w:num>
  <w:num w:numId="3">
    <w:abstractNumId w:val="74"/>
  </w:num>
  <w:num w:numId="4">
    <w:abstractNumId w:val="13"/>
  </w:num>
  <w:num w:numId="5">
    <w:abstractNumId w:val="62"/>
  </w:num>
  <w:num w:numId="6">
    <w:abstractNumId w:val="76"/>
  </w:num>
  <w:num w:numId="7">
    <w:abstractNumId w:val="69"/>
  </w:num>
  <w:num w:numId="8">
    <w:abstractNumId w:val="81"/>
  </w:num>
  <w:num w:numId="9">
    <w:abstractNumId w:val="60"/>
  </w:num>
  <w:num w:numId="10">
    <w:abstractNumId w:val="22"/>
  </w:num>
  <w:num w:numId="11">
    <w:abstractNumId w:val="78"/>
  </w:num>
  <w:num w:numId="12">
    <w:abstractNumId w:val="47"/>
  </w:num>
  <w:num w:numId="13">
    <w:abstractNumId w:val="82"/>
  </w:num>
  <w:num w:numId="14">
    <w:abstractNumId w:val="30"/>
  </w:num>
  <w:num w:numId="15">
    <w:abstractNumId w:val="5"/>
  </w:num>
  <w:num w:numId="16">
    <w:abstractNumId w:val="4"/>
  </w:num>
  <w:num w:numId="17">
    <w:abstractNumId w:val="6"/>
  </w:num>
  <w:num w:numId="18">
    <w:abstractNumId w:val="3"/>
  </w:num>
  <w:num w:numId="19">
    <w:abstractNumId w:val="2"/>
  </w:num>
  <w:num w:numId="20">
    <w:abstractNumId w:val="1"/>
  </w:num>
  <w:num w:numId="21">
    <w:abstractNumId w:val="0"/>
  </w:num>
  <w:num w:numId="22">
    <w:abstractNumId w:val="55"/>
  </w:num>
  <w:num w:numId="23">
    <w:abstractNumId w:val="21"/>
  </w:num>
  <w:num w:numId="24">
    <w:abstractNumId w:val="84"/>
  </w:num>
  <w:num w:numId="25">
    <w:abstractNumId w:val="16"/>
  </w:num>
  <w:num w:numId="26">
    <w:abstractNumId w:val="52"/>
  </w:num>
  <w:num w:numId="27">
    <w:abstractNumId w:val="79"/>
  </w:num>
  <w:num w:numId="28">
    <w:abstractNumId w:val="68"/>
  </w:num>
  <w:num w:numId="29">
    <w:abstractNumId w:val="26"/>
  </w:num>
  <w:num w:numId="30">
    <w:abstractNumId w:val="39"/>
  </w:num>
  <w:num w:numId="31">
    <w:abstractNumId w:val="83"/>
  </w:num>
  <w:num w:numId="32">
    <w:abstractNumId w:val="73"/>
  </w:num>
  <w:num w:numId="33">
    <w:abstractNumId w:val="53"/>
  </w:num>
  <w:num w:numId="34">
    <w:abstractNumId w:val="59"/>
  </w:num>
  <w:num w:numId="35">
    <w:abstractNumId w:val="20"/>
  </w:num>
  <w:num w:numId="36">
    <w:abstractNumId w:val="46"/>
  </w:num>
  <w:num w:numId="3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0"/>
  </w:num>
  <w:num w:numId="47">
    <w:abstractNumId w:val="65"/>
  </w:num>
  <w:num w:numId="48">
    <w:abstractNumId w:val="24"/>
  </w:num>
  <w:num w:numId="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5"/>
  </w:num>
  <w:num w:numId="53">
    <w:abstractNumId w:val="44"/>
  </w:num>
  <w:num w:numId="54">
    <w:abstractNumId w:val="58"/>
  </w:num>
  <w:num w:numId="55">
    <w:abstractNumId w:val="18"/>
  </w:num>
  <w:num w:numId="56">
    <w:abstractNumId w:val="48"/>
  </w:num>
  <w:num w:numId="57">
    <w:abstractNumId w:val="41"/>
  </w:num>
  <w:num w:numId="58">
    <w:abstractNumId w:val="64"/>
  </w:num>
  <w:num w:numId="59">
    <w:abstractNumId w:val="19"/>
  </w:num>
  <w:num w:numId="60">
    <w:abstractNumId w:val="32"/>
  </w:num>
  <w:num w:numId="61">
    <w:abstractNumId w:val="45"/>
  </w:num>
  <w:num w:numId="62">
    <w:abstractNumId w:val="43"/>
  </w:num>
  <w:num w:numId="63">
    <w:abstractNumId w:val="77"/>
  </w:num>
  <w:num w:numId="64">
    <w:abstractNumId w:val="70"/>
  </w:num>
  <w:num w:numId="65">
    <w:abstractNumId w:val="61"/>
  </w:num>
  <w:num w:numId="66">
    <w:abstractNumId w:val="31"/>
  </w:num>
  <w:num w:numId="67">
    <w:abstractNumId w:val="23"/>
  </w:num>
  <w:num w:numId="68">
    <w:abstractNumId w:val="40"/>
  </w:num>
  <w:num w:numId="69">
    <w:abstractNumId w:val="63"/>
  </w:num>
  <w:num w:numId="70">
    <w:abstractNumId w:val="51"/>
  </w:num>
  <w:num w:numId="71">
    <w:abstractNumId w:val="12"/>
  </w:num>
  <w:num w:numId="72">
    <w:abstractNumId w:val="37"/>
  </w:num>
  <w:num w:numId="73">
    <w:abstractNumId w:val="72"/>
  </w:num>
  <w:num w:numId="74">
    <w:abstractNumId w:val="35"/>
  </w:num>
  <w:num w:numId="75">
    <w:abstractNumId w:val="27"/>
  </w:num>
  <w:num w:numId="76">
    <w:abstractNumId w:val="49"/>
  </w:num>
  <w:num w:numId="77">
    <w:abstractNumId w:val="71"/>
  </w:num>
  <w:num w:numId="78">
    <w:abstractNumId w:val="15"/>
  </w:num>
  <w:num w:numId="79">
    <w:abstractNumId w:val="28"/>
  </w:num>
  <w:num w:numId="80">
    <w:abstractNumId w:val="67"/>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activeWritingStyle w:appName="MSWord" w:lang="ru-RU" w:vendorID="1" w:dllVersion="512" w:checkStyle="0"/>
  <w:proofState w:spelling="clean" w:grammar="clean"/>
  <w:defaultTabStop w:val="708"/>
  <w:autoHyphenation/>
  <w:consecutiveHyphenLimit w:val="4"/>
  <w:hyphenationZone w:val="170"/>
  <w:doNotHyphenateCaps/>
  <w:drawingGridHorizontalSpacing w:val="120"/>
  <w:displayHorizontalDrawingGridEvery w:val="2"/>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4D67BB"/>
    <w:rsid w:val="000009BA"/>
    <w:rsid w:val="00000B2D"/>
    <w:rsid w:val="00001EC6"/>
    <w:rsid w:val="000027BA"/>
    <w:rsid w:val="00003A48"/>
    <w:rsid w:val="00003C1D"/>
    <w:rsid w:val="0000482B"/>
    <w:rsid w:val="00004890"/>
    <w:rsid w:val="00005DDA"/>
    <w:rsid w:val="000060D8"/>
    <w:rsid w:val="00006EC9"/>
    <w:rsid w:val="0000750C"/>
    <w:rsid w:val="00007E56"/>
    <w:rsid w:val="00010044"/>
    <w:rsid w:val="00011E52"/>
    <w:rsid w:val="0001202A"/>
    <w:rsid w:val="000134F2"/>
    <w:rsid w:val="00013BAC"/>
    <w:rsid w:val="00014D7D"/>
    <w:rsid w:val="000151F4"/>
    <w:rsid w:val="00015254"/>
    <w:rsid w:val="00015B89"/>
    <w:rsid w:val="00015DF1"/>
    <w:rsid w:val="00015F78"/>
    <w:rsid w:val="00016259"/>
    <w:rsid w:val="00016271"/>
    <w:rsid w:val="000165E5"/>
    <w:rsid w:val="00017703"/>
    <w:rsid w:val="000178A3"/>
    <w:rsid w:val="00017948"/>
    <w:rsid w:val="00017D5A"/>
    <w:rsid w:val="00017E9F"/>
    <w:rsid w:val="00020E7F"/>
    <w:rsid w:val="00020FA5"/>
    <w:rsid w:val="00022643"/>
    <w:rsid w:val="00022E30"/>
    <w:rsid w:val="00022E5A"/>
    <w:rsid w:val="000237BA"/>
    <w:rsid w:val="000238F9"/>
    <w:rsid w:val="00023B56"/>
    <w:rsid w:val="00024B4F"/>
    <w:rsid w:val="00024CCC"/>
    <w:rsid w:val="00025697"/>
    <w:rsid w:val="0002575A"/>
    <w:rsid w:val="00026676"/>
    <w:rsid w:val="00026EC3"/>
    <w:rsid w:val="000271FF"/>
    <w:rsid w:val="00027D5D"/>
    <w:rsid w:val="00027EF7"/>
    <w:rsid w:val="000302AB"/>
    <w:rsid w:val="00030530"/>
    <w:rsid w:val="00030846"/>
    <w:rsid w:val="000316FB"/>
    <w:rsid w:val="00032115"/>
    <w:rsid w:val="00033C52"/>
    <w:rsid w:val="000340CE"/>
    <w:rsid w:val="00034331"/>
    <w:rsid w:val="00034448"/>
    <w:rsid w:val="00034754"/>
    <w:rsid w:val="00034A80"/>
    <w:rsid w:val="00035906"/>
    <w:rsid w:val="00036153"/>
    <w:rsid w:val="00036491"/>
    <w:rsid w:val="00036BD7"/>
    <w:rsid w:val="00037342"/>
    <w:rsid w:val="00037BA4"/>
    <w:rsid w:val="000408F6"/>
    <w:rsid w:val="00040C7E"/>
    <w:rsid w:val="0004142B"/>
    <w:rsid w:val="00041D3E"/>
    <w:rsid w:val="000436C3"/>
    <w:rsid w:val="00043AB9"/>
    <w:rsid w:val="00046070"/>
    <w:rsid w:val="00046329"/>
    <w:rsid w:val="00046935"/>
    <w:rsid w:val="00046A81"/>
    <w:rsid w:val="00050A2E"/>
    <w:rsid w:val="000510C7"/>
    <w:rsid w:val="000527D9"/>
    <w:rsid w:val="00052BDF"/>
    <w:rsid w:val="00053A1A"/>
    <w:rsid w:val="000549A0"/>
    <w:rsid w:val="00055B37"/>
    <w:rsid w:val="000563F5"/>
    <w:rsid w:val="000571D4"/>
    <w:rsid w:val="00060682"/>
    <w:rsid w:val="00060DC7"/>
    <w:rsid w:val="00063257"/>
    <w:rsid w:val="0006362F"/>
    <w:rsid w:val="00064D99"/>
    <w:rsid w:val="00064E46"/>
    <w:rsid w:val="0006538F"/>
    <w:rsid w:val="000655B4"/>
    <w:rsid w:val="000655C0"/>
    <w:rsid w:val="00066787"/>
    <w:rsid w:val="00066A0D"/>
    <w:rsid w:val="00066A23"/>
    <w:rsid w:val="00066CD1"/>
    <w:rsid w:val="0006764E"/>
    <w:rsid w:val="000678BE"/>
    <w:rsid w:val="00070B81"/>
    <w:rsid w:val="00070DBA"/>
    <w:rsid w:val="00071126"/>
    <w:rsid w:val="00071479"/>
    <w:rsid w:val="00071943"/>
    <w:rsid w:val="00071A4C"/>
    <w:rsid w:val="00071B96"/>
    <w:rsid w:val="00071EE1"/>
    <w:rsid w:val="00071F5B"/>
    <w:rsid w:val="00073327"/>
    <w:rsid w:val="00073FFD"/>
    <w:rsid w:val="00074259"/>
    <w:rsid w:val="00075AD7"/>
    <w:rsid w:val="00076225"/>
    <w:rsid w:val="000763CA"/>
    <w:rsid w:val="000772FF"/>
    <w:rsid w:val="00077375"/>
    <w:rsid w:val="00077C16"/>
    <w:rsid w:val="00077DAC"/>
    <w:rsid w:val="00077F62"/>
    <w:rsid w:val="00080046"/>
    <w:rsid w:val="0008072E"/>
    <w:rsid w:val="00080D8B"/>
    <w:rsid w:val="00080EE3"/>
    <w:rsid w:val="0008327A"/>
    <w:rsid w:val="000837E9"/>
    <w:rsid w:val="00083F1E"/>
    <w:rsid w:val="000845D2"/>
    <w:rsid w:val="00084CF1"/>
    <w:rsid w:val="0008518B"/>
    <w:rsid w:val="00085AB3"/>
    <w:rsid w:val="00086B06"/>
    <w:rsid w:val="00087388"/>
    <w:rsid w:val="00087CA6"/>
    <w:rsid w:val="000900EC"/>
    <w:rsid w:val="00090B45"/>
    <w:rsid w:val="0009161B"/>
    <w:rsid w:val="00091D37"/>
    <w:rsid w:val="00092148"/>
    <w:rsid w:val="0009281C"/>
    <w:rsid w:val="000928E6"/>
    <w:rsid w:val="000941B5"/>
    <w:rsid w:val="00094944"/>
    <w:rsid w:val="00095005"/>
    <w:rsid w:val="00095153"/>
    <w:rsid w:val="0009591A"/>
    <w:rsid w:val="00095E78"/>
    <w:rsid w:val="00097D87"/>
    <w:rsid w:val="000A0342"/>
    <w:rsid w:val="000A0D9A"/>
    <w:rsid w:val="000A115E"/>
    <w:rsid w:val="000A137A"/>
    <w:rsid w:val="000A187B"/>
    <w:rsid w:val="000A225F"/>
    <w:rsid w:val="000A2353"/>
    <w:rsid w:val="000A25C3"/>
    <w:rsid w:val="000A28F9"/>
    <w:rsid w:val="000A400B"/>
    <w:rsid w:val="000A4D5E"/>
    <w:rsid w:val="000A4E82"/>
    <w:rsid w:val="000A4FC0"/>
    <w:rsid w:val="000A50C9"/>
    <w:rsid w:val="000A54A0"/>
    <w:rsid w:val="000A5B57"/>
    <w:rsid w:val="000A64A5"/>
    <w:rsid w:val="000A66E7"/>
    <w:rsid w:val="000A76EB"/>
    <w:rsid w:val="000B024D"/>
    <w:rsid w:val="000B03FB"/>
    <w:rsid w:val="000B0709"/>
    <w:rsid w:val="000B238F"/>
    <w:rsid w:val="000B249D"/>
    <w:rsid w:val="000B2622"/>
    <w:rsid w:val="000B270F"/>
    <w:rsid w:val="000B2A87"/>
    <w:rsid w:val="000B2AD9"/>
    <w:rsid w:val="000B2AF4"/>
    <w:rsid w:val="000B2C31"/>
    <w:rsid w:val="000B3137"/>
    <w:rsid w:val="000B330B"/>
    <w:rsid w:val="000B333D"/>
    <w:rsid w:val="000B3457"/>
    <w:rsid w:val="000B3694"/>
    <w:rsid w:val="000B456B"/>
    <w:rsid w:val="000B51E6"/>
    <w:rsid w:val="000B5BAD"/>
    <w:rsid w:val="000B64DF"/>
    <w:rsid w:val="000B6882"/>
    <w:rsid w:val="000B68E5"/>
    <w:rsid w:val="000B68EF"/>
    <w:rsid w:val="000B74E1"/>
    <w:rsid w:val="000C0469"/>
    <w:rsid w:val="000C1591"/>
    <w:rsid w:val="000C19DA"/>
    <w:rsid w:val="000C2705"/>
    <w:rsid w:val="000C281B"/>
    <w:rsid w:val="000C3098"/>
    <w:rsid w:val="000C33A3"/>
    <w:rsid w:val="000C5291"/>
    <w:rsid w:val="000C546C"/>
    <w:rsid w:val="000C55AB"/>
    <w:rsid w:val="000C5610"/>
    <w:rsid w:val="000C5678"/>
    <w:rsid w:val="000C7245"/>
    <w:rsid w:val="000C7B6A"/>
    <w:rsid w:val="000D07BB"/>
    <w:rsid w:val="000D1817"/>
    <w:rsid w:val="000D28F5"/>
    <w:rsid w:val="000D2C31"/>
    <w:rsid w:val="000D2EA4"/>
    <w:rsid w:val="000D3076"/>
    <w:rsid w:val="000D47F4"/>
    <w:rsid w:val="000D56A3"/>
    <w:rsid w:val="000D5A41"/>
    <w:rsid w:val="000D627D"/>
    <w:rsid w:val="000D62CC"/>
    <w:rsid w:val="000D69CD"/>
    <w:rsid w:val="000D7631"/>
    <w:rsid w:val="000D7A1A"/>
    <w:rsid w:val="000E1008"/>
    <w:rsid w:val="000E1D16"/>
    <w:rsid w:val="000E2F67"/>
    <w:rsid w:val="000E310F"/>
    <w:rsid w:val="000E3C30"/>
    <w:rsid w:val="000E4258"/>
    <w:rsid w:val="000E4468"/>
    <w:rsid w:val="000E4827"/>
    <w:rsid w:val="000E4E5F"/>
    <w:rsid w:val="000E503A"/>
    <w:rsid w:val="000E56B6"/>
    <w:rsid w:val="000E5A84"/>
    <w:rsid w:val="000E63FD"/>
    <w:rsid w:val="000E7060"/>
    <w:rsid w:val="000E709F"/>
    <w:rsid w:val="000E79A2"/>
    <w:rsid w:val="000E7CCA"/>
    <w:rsid w:val="000E7F10"/>
    <w:rsid w:val="000F0CDC"/>
    <w:rsid w:val="000F0F8A"/>
    <w:rsid w:val="000F1078"/>
    <w:rsid w:val="000F10D0"/>
    <w:rsid w:val="000F1C0E"/>
    <w:rsid w:val="000F20A5"/>
    <w:rsid w:val="000F378B"/>
    <w:rsid w:val="000F388C"/>
    <w:rsid w:val="000F4111"/>
    <w:rsid w:val="000F42E8"/>
    <w:rsid w:val="000F451B"/>
    <w:rsid w:val="000F4586"/>
    <w:rsid w:val="000F4631"/>
    <w:rsid w:val="000F5325"/>
    <w:rsid w:val="000F54B2"/>
    <w:rsid w:val="000F5B18"/>
    <w:rsid w:val="000F7541"/>
    <w:rsid w:val="001004C3"/>
    <w:rsid w:val="001007A4"/>
    <w:rsid w:val="00101111"/>
    <w:rsid w:val="0010149C"/>
    <w:rsid w:val="00101A54"/>
    <w:rsid w:val="00101E9F"/>
    <w:rsid w:val="001042F9"/>
    <w:rsid w:val="001046CE"/>
    <w:rsid w:val="001049B7"/>
    <w:rsid w:val="00104B97"/>
    <w:rsid w:val="0010526A"/>
    <w:rsid w:val="00105585"/>
    <w:rsid w:val="00105ECE"/>
    <w:rsid w:val="001076B7"/>
    <w:rsid w:val="00107A9F"/>
    <w:rsid w:val="00110654"/>
    <w:rsid w:val="00110D50"/>
    <w:rsid w:val="0011105A"/>
    <w:rsid w:val="001116C5"/>
    <w:rsid w:val="00111D00"/>
    <w:rsid w:val="00111FF7"/>
    <w:rsid w:val="001120C1"/>
    <w:rsid w:val="00113195"/>
    <w:rsid w:val="00113A59"/>
    <w:rsid w:val="00113C30"/>
    <w:rsid w:val="00114042"/>
    <w:rsid w:val="001157D6"/>
    <w:rsid w:val="00115B02"/>
    <w:rsid w:val="00116363"/>
    <w:rsid w:val="001166B9"/>
    <w:rsid w:val="001166D1"/>
    <w:rsid w:val="001169CF"/>
    <w:rsid w:val="00116F09"/>
    <w:rsid w:val="00117446"/>
    <w:rsid w:val="00121243"/>
    <w:rsid w:val="00121613"/>
    <w:rsid w:val="00121AAD"/>
    <w:rsid w:val="0012220B"/>
    <w:rsid w:val="001223DD"/>
    <w:rsid w:val="001224E8"/>
    <w:rsid w:val="00122A78"/>
    <w:rsid w:val="00122BD2"/>
    <w:rsid w:val="00123DC1"/>
    <w:rsid w:val="00123EA3"/>
    <w:rsid w:val="00123EB0"/>
    <w:rsid w:val="00124005"/>
    <w:rsid w:val="00125775"/>
    <w:rsid w:val="001259A6"/>
    <w:rsid w:val="00125AEE"/>
    <w:rsid w:val="00125D4A"/>
    <w:rsid w:val="00126767"/>
    <w:rsid w:val="00126F92"/>
    <w:rsid w:val="0012794E"/>
    <w:rsid w:val="00127B07"/>
    <w:rsid w:val="00127E2B"/>
    <w:rsid w:val="00127F26"/>
    <w:rsid w:val="001304D7"/>
    <w:rsid w:val="001305E4"/>
    <w:rsid w:val="00130D7C"/>
    <w:rsid w:val="00130DDF"/>
    <w:rsid w:val="00130F10"/>
    <w:rsid w:val="00130F91"/>
    <w:rsid w:val="00131A3C"/>
    <w:rsid w:val="001320D2"/>
    <w:rsid w:val="00134957"/>
    <w:rsid w:val="00134D88"/>
    <w:rsid w:val="001350D8"/>
    <w:rsid w:val="0013703B"/>
    <w:rsid w:val="0013769F"/>
    <w:rsid w:val="0014010B"/>
    <w:rsid w:val="001404EF"/>
    <w:rsid w:val="0014084C"/>
    <w:rsid w:val="00140E5F"/>
    <w:rsid w:val="001410B9"/>
    <w:rsid w:val="001411E2"/>
    <w:rsid w:val="00141B18"/>
    <w:rsid w:val="00141DF7"/>
    <w:rsid w:val="00142054"/>
    <w:rsid w:val="00142145"/>
    <w:rsid w:val="00142CBA"/>
    <w:rsid w:val="001434CD"/>
    <w:rsid w:val="001439BA"/>
    <w:rsid w:val="00144302"/>
    <w:rsid w:val="001448FD"/>
    <w:rsid w:val="00144BB9"/>
    <w:rsid w:val="00144FCE"/>
    <w:rsid w:val="00146C7C"/>
    <w:rsid w:val="0014702F"/>
    <w:rsid w:val="00147B2C"/>
    <w:rsid w:val="001504B0"/>
    <w:rsid w:val="00150985"/>
    <w:rsid w:val="00150D28"/>
    <w:rsid w:val="001513AF"/>
    <w:rsid w:val="001515E2"/>
    <w:rsid w:val="001517FE"/>
    <w:rsid w:val="00151B21"/>
    <w:rsid w:val="00151F04"/>
    <w:rsid w:val="001530D1"/>
    <w:rsid w:val="00153868"/>
    <w:rsid w:val="00153FC9"/>
    <w:rsid w:val="00154207"/>
    <w:rsid w:val="001542C4"/>
    <w:rsid w:val="001545E8"/>
    <w:rsid w:val="00154B0D"/>
    <w:rsid w:val="0015633F"/>
    <w:rsid w:val="0015689B"/>
    <w:rsid w:val="00156D0A"/>
    <w:rsid w:val="00156FA9"/>
    <w:rsid w:val="00156FF7"/>
    <w:rsid w:val="001571CC"/>
    <w:rsid w:val="00157307"/>
    <w:rsid w:val="00157A9C"/>
    <w:rsid w:val="00157CE8"/>
    <w:rsid w:val="001602FE"/>
    <w:rsid w:val="00161017"/>
    <w:rsid w:val="001612D2"/>
    <w:rsid w:val="00161961"/>
    <w:rsid w:val="00162001"/>
    <w:rsid w:val="001626E5"/>
    <w:rsid w:val="00163745"/>
    <w:rsid w:val="00164136"/>
    <w:rsid w:val="00164F79"/>
    <w:rsid w:val="00165C70"/>
    <w:rsid w:val="00165FCF"/>
    <w:rsid w:val="0016619F"/>
    <w:rsid w:val="00166458"/>
    <w:rsid w:val="001669F3"/>
    <w:rsid w:val="00166A57"/>
    <w:rsid w:val="00166F49"/>
    <w:rsid w:val="00167076"/>
    <w:rsid w:val="00167730"/>
    <w:rsid w:val="00170397"/>
    <w:rsid w:val="0017041C"/>
    <w:rsid w:val="00170A6E"/>
    <w:rsid w:val="00170BD4"/>
    <w:rsid w:val="001719AC"/>
    <w:rsid w:val="00171BEE"/>
    <w:rsid w:val="00172233"/>
    <w:rsid w:val="00172C5A"/>
    <w:rsid w:val="00172D47"/>
    <w:rsid w:val="00174745"/>
    <w:rsid w:val="00174936"/>
    <w:rsid w:val="00174953"/>
    <w:rsid w:val="00174E1F"/>
    <w:rsid w:val="00174F58"/>
    <w:rsid w:val="00175130"/>
    <w:rsid w:val="00175D98"/>
    <w:rsid w:val="00176423"/>
    <w:rsid w:val="0017754C"/>
    <w:rsid w:val="00177F1B"/>
    <w:rsid w:val="00181CC4"/>
    <w:rsid w:val="0018441D"/>
    <w:rsid w:val="0018481D"/>
    <w:rsid w:val="001848B7"/>
    <w:rsid w:val="00184E5B"/>
    <w:rsid w:val="001858F5"/>
    <w:rsid w:val="00185D5B"/>
    <w:rsid w:val="0018679E"/>
    <w:rsid w:val="001868D9"/>
    <w:rsid w:val="00186AA3"/>
    <w:rsid w:val="00187584"/>
    <w:rsid w:val="00187938"/>
    <w:rsid w:val="00187E06"/>
    <w:rsid w:val="00190613"/>
    <w:rsid w:val="00191BB2"/>
    <w:rsid w:val="00191C8C"/>
    <w:rsid w:val="00192C6C"/>
    <w:rsid w:val="00193066"/>
    <w:rsid w:val="00193489"/>
    <w:rsid w:val="00193A8C"/>
    <w:rsid w:val="00193EB2"/>
    <w:rsid w:val="0019417B"/>
    <w:rsid w:val="00194AC8"/>
    <w:rsid w:val="00194ED0"/>
    <w:rsid w:val="00195683"/>
    <w:rsid w:val="00195732"/>
    <w:rsid w:val="001960E0"/>
    <w:rsid w:val="001974BD"/>
    <w:rsid w:val="001A0EF8"/>
    <w:rsid w:val="001A101E"/>
    <w:rsid w:val="001A1B6B"/>
    <w:rsid w:val="001A1FB4"/>
    <w:rsid w:val="001A2C44"/>
    <w:rsid w:val="001A397A"/>
    <w:rsid w:val="001A3A0F"/>
    <w:rsid w:val="001A47FB"/>
    <w:rsid w:val="001A53CC"/>
    <w:rsid w:val="001A55DB"/>
    <w:rsid w:val="001A585D"/>
    <w:rsid w:val="001A5D37"/>
    <w:rsid w:val="001A6812"/>
    <w:rsid w:val="001A6C16"/>
    <w:rsid w:val="001A731C"/>
    <w:rsid w:val="001A76BF"/>
    <w:rsid w:val="001B0285"/>
    <w:rsid w:val="001B1DA4"/>
    <w:rsid w:val="001B1EDC"/>
    <w:rsid w:val="001B2A0D"/>
    <w:rsid w:val="001B4478"/>
    <w:rsid w:val="001B48CE"/>
    <w:rsid w:val="001B4FE6"/>
    <w:rsid w:val="001B59AC"/>
    <w:rsid w:val="001B5B1E"/>
    <w:rsid w:val="001B6205"/>
    <w:rsid w:val="001B624B"/>
    <w:rsid w:val="001B626A"/>
    <w:rsid w:val="001B6683"/>
    <w:rsid w:val="001B66DA"/>
    <w:rsid w:val="001B6AD0"/>
    <w:rsid w:val="001B726F"/>
    <w:rsid w:val="001B74CB"/>
    <w:rsid w:val="001B759B"/>
    <w:rsid w:val="001B765E"/>
    <w:rsid w:val="001B7F76"/>
    <w:rsid w:val="001C0283"/>
    <w:rsid w:val="001C0C28"/>
    <w:rsid w:val="001C10EE"/>
    <w:rsid w:val="001C163B"/>
    <w:rsid w:val="001C2591"/>
    <w:rsid w:val="001C25F1"/>
    <w:rsid w:val="001C2ADE"/>
    <w:rsid w:val="001C2E2A"/>
    <w:rsid w:val="001C38EE"/>
    <w:rsid w:val="001C3F5B"/>
    <w:rsid w:val="001C46AA"/>
    <w:rsid w:val="001C4C0E"/>
    <w:rsid w:val="001C5397"/>
    <w:rsid w:val="001C676F"/>
    <w:rsid w:val="001C74A7"/>
    <w:rsid w:val="001C7D22"/>
    <w:rsid w:val="001D058A"/>
    <w:rsid w:val="001D19DB"/>
    <w:rsid w:val="001D249B"/>
    <w:rsid w:val="001D3572"/>
    <w:rsid w:val="001D43DB"/>
    <w:rsid w:val="001D4614"/>
    <w:rsid w:val="001D5E36"/>
    <w:rsid w:val="001D604D"/>
    <w:rsid w:val="001D631B"/>
    <w:rsid w:val="001D637F"/>
    <w:rsid w:val="001D6545"/>
    <w:rsid w:val="001D6DD5"/>
    <w:rsid w:val="001D7209"/>
    <w:rsid w:val="001D7928"/>
    <w:rsid w:val="001D7B1F"/>
    <w:rsid w:val="001D7C6F"/>
    <w:rsid w:val="001E0193"/>
    <w:rsid w:val="001E0355"/>
    <w:rsid w:val="001E07D4"/>
    <w:rsid w:val="001E0872"/>
    <w:rsid w:val="001E0B51"/>
    <w:rsid w:val="001E0E17"/>
    <w:rsid w:val="001E0E27"/>
    <w:rsid w:val="001E2524"/>
    <w:rsid w:val="001E26AA"/>
    <w:rsid w:val="001E302C"/>
    <w:rsid w:val="001E38BF"/>
    <w:rsid w:val="001E492B"/>
    <w:rsid w:val="001E5823"/>
    <w:rsid w:val="001E6274"/>
    <w:rsid w:val="001E7A8D"/>
    <w:rsid w:val="001E7AD9"/>
    <w:rsid w:val="001E7BC2"/>
    <w:rsid w:val="001E7C91"/>
    <w:rsid w:val="001F1BFB"/>
    <w:rsid w:val="001F1DF1"/>
    <w:rsid w:val="001F21E8"/>
    <w:rsid w:val="001F2B00"/>
    <w:rsid w:val="001F2D1C"/>
    <w:rsid w:val="001F35B1"/>
    <w:rsid w:val="001F61F8"/>
    <w:rsid w:val="001F62FF"/>
    <w:rsid w:val="001F6E67"/>
    <w:rsid w:val="001F7691"/>
    <w:rsid w:val="001F78BD"/>
    <w:rsid w:val="00200A94"/>
    <w:rsid w:val="00200BD3"/>
    <w:rsid w:val="00200F5C"/>
    <w:rsid w:val="00201368"/>
    <w:rsid w:val="00201676"/>
    <w:rsid w:val="00201ED6"/>
    <w:rsid w:val="002020C6"/>
    <w:rsid w:val="00202537"/>
    <w:rsid w:val="002027A1"/>
    <w:rsid w:val="002027F4"/>
    <w:rsid w:val="002028DA"/>
    <w:rsid w:val="00202D90"/>
    <w:rsid w:val="00203E99"/>
    <w:rsid w:val="00205026"/>
    <w:rsid w:val="0020551B"/>
    <w:rsid w:val="002055B8"/>
    <w:rsid w:val="0020570A"/>
    <w:rsid w:val="0020691C"/>
    <w:rsid w:val="00206A48"/>
    <w:rsid w:val="00206FB2"/>
    <w:rsid w:val="0020751C"/>
    <w:rsid w:val="00211859"/>
    <w:rsid w:val="00211B71"/>
    <w:rsid w:val="00211DA0"/>
    <w:rsid w:val="00211E26"/>
    <w:rsid w:val="00212226"/>
    <w:rsid w:val="002125F0"/>
    <w:rsid w:val="00213B87"/>
    <w:rsid w:val="00213D9D"/>
    <w:rsid w:val="0021406C"/>
    <w:rsid w:val="00214139"/>
    <w:rsid w:val="0021418C"/>
    <w:rsid w:val="00214A6B"/>
    <w:rsid w:val="00215583"/>
    <w:rsid w:val="0021571F"/>
    <w:rsid w:val="00216FC1"/>
    <w:rsid w:val="00217110"/>
    <w:rsid w:val="00217FF7"/>
    <w:rsid w:val="00220C35"/>
    <w:rsid w:val="00220D42"/>
    <w:rsid w:val="002217FE"/>
    <w:rsid w:val="00221ECA"/>
    <w:rsid w:val="00221F96"/>
    <w:rsid w:val="00222A11"/>
    <w:rsid w:val="002231DD"/>
    <w:rsid w:val="0022322E"/>
    <w:rsid w:val="0022326E"/>
    <w:rsid w:val="002240E1"/>
    <w:rsid w:val="00225154"/>
    <w:rsid w:val="00225BC2"/>
    <w:rsid w:val="0022627D"/>
    <w:rsid w:val="002262EA"/>
    <w:rsid w:val="0022643E"/>
    <w:rsid w:val="0022662F"/>
    <w:rsid w:val="002267BE"/>
    <w:rsid w:val="00226B87"/>
    <w:rsid w:val="00227275"/>
    <w:rsid w:val="00227363"/>
    <w:rsid w:val="00227A74"/>
    <w:rsid w:val="002300CD"/>
    <w:rsid w:val="0023022B"/>
    <w:rsid w:val="0023084A"/>
    <w:rsid w:val="002322E3"/>
    <w:rsid w:val="0023233C"/>
    <w:rsid w:val="00232802"/>
    <w:rsid w:val="00233B94"/>
    <w:rsid w:val="002341E2"/>
    <w:rsid w:val="00234E94"/>
    <w:rsid w:val="0023581B"/>
    <w:rsid w:val="00235D72"/>
    <w:rsid w:val="002366DF"/>
    <w:rsid w:val="00236D97"/>
    <w:rsid w:val="00237CB3"/>
    <w:rsid w:val="002400FE"/>
    <w:rsid w:val="00240436"/>
    <w:rsid w:val="00240829"/>
    <w:rsid w:val="00240B5C"/>
    <w:rsid w:val="002414B2"/>
    <w:rsid w:val="00241A72"/>
    <w:rsid w:val="0024242F"/>
    <w:rsid w:val="002425A6"/>
    <w:rsid w:val="00242FAE"/>
    <w:rsid w:val="00243966"/>
    <w:rsid w:val="00243D4E"/>
    <w:rsid w:val="002440E9"/>
    <w:rsid w:val="0024426C"/>
    <w:rsid w:val="00245D02"/>
    <w:rsid w:val="0024665F"/>
    <w:rsid w:val="0024733A"/>
    <w:rsid w:val="00247FD8"/>
    <w:rsid w:val="00250564"/>
    <w:rsid w:val="00251725"/>
    <w:rsid w:val="00251842"/>
    <w:rsid w:val="00252493"/>
    <w:rsid w:val="002524C6"/>
    <w:rsid w:val="00252621"/>
    <w:rsid w:val="00252987"/>
    <w:rsid w:val="00252EF0"/>
    <w:rsid w:val="002530C1"/>
    <w:rsid w:val="002534D4"/>
    <w:rsid w:val="00253D22"/>
    <w:rsid w:val="00253EC0"/>
    <w:rsid w:val="00254488"/>
    <w:rsid w:val="00254540"/>
    <w:rsid w:val="00254D64"/>
    <w:rsid w:val="00255525"/>
    <w:rsid w:val="00255702"/>
    <w:rsid w:val="002558A0"/>
    <w:rsid w:val="00255982"/>
    <w:rsid w:val="00256113"/>
    <w:rsid w:val="002565EC"/>
    <w:rsid w:val="002569F2"/>
    <w:rsid w:val="00256CF1"/>
    <w:rsid w:val="002576D4"/>
    <w:rsid w:val="00257B8D"/>
    <w:rsid w:val="002616CF"/>
    <w:rsid w:val="00261AA8"/>
    <w:rsid w:val="00261BA7"/>
    <w:rsid w:val="00261EA2"/>
    <w:rsid w:val="00262A6F"/>
    <w:rsid w:val="00262EE6"/>
    <w:rsid w:val="00263587"/>
    <w:rsid w:val="002635F5"/>
    <w:rsid w:val="0026380A"/>
    <w:rsid w:val="00263AED"/>
    <w:rsid w:val="00264DEC"/>
    <w:rsid w:val="00264E52"/>
    <w:rsid w:val="00264F29"/>
    <w:rsid w:val="00265344"/>
    <w:rsid w:val="00265465"/>
    <w:rsid w:val="002661CC"/>
    <w:rsid w:val="0026624C"/>
    <w:rsid w:val="00266777"/>
    <w:rsid w:val="002670FC"/>
    <w:rsid w:val="00267422"/>
    <w:rsid w:val="00267F38"/>
    <w:rsid w:val="0027001F"/>
    <w:rsid w:val="0027177B"/>
    <w:rsid w:val="00271FAD"/>
    <w:rsid w:val="0027208D"/>
    <w:rsid w:val="002728CF"/>
    <w:rsid w:val="00272A27"/>
    <w:rsid w:val="00272A49"/>
    <w:rsid w:val="00273370"/>
    <w:rsid w:val="00273551"/>
    <w:rsid w:val="00273BE6"/>
    <w:rsid w:val="00273D62"/>
    <w:rsid w:val="00274598"/>
    <w:rsid w:val="0027496F"/>
    <w:rsid w:val="00274CD8"/>
    <w:rsid w:val="00274D8F"/>
    <w:rsid w:val="00274DC7"/>
    <w:rsid w:val="002751D7"/>
    <w:rsid w:val="00275235"/>
    <w:rsid w:val="002752C8"/>
    <w:rsid w:val="0027610C"/>
    <w:rsid w:val="002767EA"/>
    <w:rsid w:val="00276E98"/>
    <w:rsid w:val="002772D0"/>
    <w:rsid w:val="00280695"/>
    <w:rsid w:val="00281993"/>
    <w:rsid w:val="00282061"/>
    <w:rsid w:val="00283624"/>
    <w:rsid w:val="0028392F"/>
    <w:rsid w:val="00283B36"/>
    <w:rsid w:val="00285255"/>
    <w:rsid w:val="00285698"/>
    <w:rsid w:val="0028589A"/>
    <w:rsid w:val="0028635B"/>
    <w:rsid w:val="002867BD"/>
    <w:rsid w:val="00286B1C"/>
    <w:rsid w:val="00286EA5"/>
    <w:rsid w:val="0028729B"/>
    <w:rsid w:val="002876EF"/>
    <w:rsid w:val="00287BCC"/>
    <w:rsid w:val="00290368"/>
    <w:rsid w:val="00290434"/>
    <w:rsid w:val="00291927"/>
    <w:rsid w:val="00291995"/>
    <w:rsid w:val="00291C7C"/>
    <w:rsid w:val="002929C5"/>
    <w:rsid w:val="00292E7C"/>
    <w:rsid w:val="00293174"/>
    <w:rsid w:val="00294B94"/>
    <w:rsid w:val="00295722"/>
    <w:rsid w:val="00295FF6"/>
    <w:rsid w:val="00296430"/>
    <w:rsid w:val="00296B6A"/>
    <w:rsid w:val="0029719D"/>
    <w:rsid w:val="0029780A"/>
    <w:rsid w:val="00297EAF"/>
    <w:rsid w:val="002A0BF0"/>
    <w:rsid w:val="002A0E0C"/>
    <w:rsid w:val="002A15C9"/>
    <w:rsid w:val="002A1756"/>
    <w:rsid w:val="002A1B07"/>
    <w:rsid w:val="002A1B93"/>
    <w:rsid w:val="002A262E"/>
    <w:rsid w:val="002A29DA"/>
    <w:rsid w:val="002A2B2B"/>
    <w:rsid w:val="002A304D"/>
    <w:rsid w:val="002A37D0"/>
    <w:rsid w:val="002A3A90"/>
    <w:rsid w:val="002A41F9"/>
    <w:rsid w:val="002A4AAF"/>
    <w:rsid w:val="002A5424"/>
    <w:rsid w:val="002A5917"/>
    <w:rsid w:val="002A598C"/>
    <w:rsid w:val="002A60DA"/>
    <w:rsid w:val="002A60E0"/>
    <w:rsid w:val="002A6C6E"/>
    <w:rsid w:val="002A6DB0"/>
    <w:rsid w:val="002A76F7"/>
    <w:rsid w:val="002A7AD6"/>
    <w:rsid w:val="002B0143"/>
    <w:rsid w:val="002B19A8"/>
    <w:rsid w:val="002B2430"/>
    <w:rsid w:val="002B25EA"/>
    <w:rsid w:val="002B3127"/>
    <w:rsid w:val="002B3CA1"/>
    <w:rsid w:val="002B45E7"/>
    <w:rsid w:val="002B471C"/>
    <w:rsid w:val="002B4892"/>
    <w:rsid w:val="002B49E1"/>
    <w:rsid w:val="002B5EFB"/>
    <w:rsid w:val="002B678D"/>
    <w:rsid w:val="002B6C9E"/>
    <w:rsid w:val="002B7013"/>
    <w:rsid w:val="002B7195"/>
    <w:rsid w:val="002B7E3E"/>
    <w:rsid w:val="002C0FE4"/>
    <w:rsid w:val="002C114C"/>
    <w:rsid w:val="002C12E7"/>
    <w:rsid w:val="002C3499"/>
    <w:rsid w:val="002C350E"/>
    <w:rsid w:val="002C3830"/>
    <w:rsid w:val="002C39BA"/>
    <w:rsid w:val="002C410E"/>
    <w:rsid w:val="002C4D4B"/>
    <w:rsid w:val="002C57E7"/>
    <w:rsid w:val="002C5B4A"/>
    <w:rsid w:val="002C6EFE"/>
    <w:rsid w:val="002C70F0"/>
    <w:rsid w:val="002C77DB"/>
    <w:rsid w:val="002C7E9F"/>
    <w:rsid w:val="002D1034"/>
    <w:rsid w:val="002D1085"/>
    <w:rsid w:val="002D1B97"/>
    <w:rsid w:val="002D1D36"/>
    <w:rsid w:val="002D2C99"/>
    <w:rsid w:val="002D3355"/>
    <w:rsid w:val="002D33AF"/>
    <w:rsid w:val="002D33CF"/>
    <w:rsid w:val="002D349A"/>
    <w:rsid w:val="002D399E"/>
    <w:rsid w:val="002D41D4"/>
    <w:rsid w:val="002D43BE"/>
    <w:rsid w:val="002D4844"/>
    <w:rsid w:val="002D4874"/>
    <w:rsid w:val="002D4FA1"/>
    <w:rsid w:val="002D53E7"/>
    <w:rsid w:val="002D6304"/>
    <w:rsid w:val="002D672D"/>
    <w:rsid w:val="002D67EA"/>
    <w:rsid w:val="002D7C04"/>
    <w:rsid w:val="002D7EC7"/>
    <w:rsid w:val="002E01E4"/>
    <w:rsid w:val="002E01E9"/>
    <w:rsid w:val="002E028C"/>
    <w:rsid w:val="002E0A17"/>
    <w:rsid w:val="002E1288"/>
    <w:rsid w:val="002E163C"/>
    <w:rsid w:val="002E443A"/>
    <w:rsid w:val="002E4C47"/>
    <w:rsid w:val="002E4D54"/>
    <w:rsid w:val="002E4E87"/>
    <w:rsid w:val="002E4F74"/>
    <w:rsid w:val="002E5A18"/>
    <w:rsid w:val="002E6DBE"/>
    <w:rsid w:val="002E6E0F"/>
    <w:rsid w:val="002E730C"/>
    <w:rsid w:val="002E7612"/>
    <w:rsid w:val="002F02DE"/>
    <w:rsid w:val="002F06B9"/>
    <w:rsid w:val="002F0C60"/>
    <w:rsid w:val="002F0D1C"/>
    <w:rsid w:val="002F1106"/>
    <w:rsid w:val="002F158F"/>
    <w:rsid w:val="002F198F"/>
    <w:rsid w:val="002F21AA"/>
    <w:rsid w:val="002F23B3"/>
    <w:rsid w:val="002F2BD9"/>
    <w:rsid w:val="002F3514"/>
    <w:rsid w:val="002F3B9C"/>
    <w:rsid w:val="002F56FD"/>
    <w:rsid w:val="002F5DC8"/>
    <w:rsid w:val="002F6E48"/>
    <w:rsid w:val="002F7036"/>
    <w:rsid w:val="00301684"/>
    <w:rsid w:val="0030227B"/>
    <w:rsid w:val="00302B05"/>
    <w:rsid w:val="00303D63"/>
    <w:rsid w:val="003048DB"/>
    <w:rsid w:val="00305144"/>
    <w:rsid w:val="00305A3D"/>
    <w:rsid w:val="00305A42"/>
    <w:rsid w:val="00306A90"/>
    <w:rsid w:val="00307047"/>
    <w:rsid w:val="00307300"/>
    <w:rsid w:val="00307424"/>
    <w:rsid w:val="003076ED"/>
    <w:rsid w:val="00307A60"/>
    <w:rsid w:val="00307AEF"/>
    <w:rsid w:val="00310273"/>
    <w:rsid w:val="003104DA"/>
    <w:rsid w:val="003107BF"/>
    <w:rsid w:val="00310B80"/>
    <w:rsid w:val="00310D33"/>
    <w:rsid w:val="00311DD6"/>
    <w:rsid w:val="00312295"/>
    <w:rsid w:val="0031244E"/>
    <w:rsid w:val="00312870"/>
    <w:rsid w:val="00312B96"/>
    <w:rsid w:val="00312ED7"/>
    <w:rsid w:val="00312F22"/>
    <w:rsid w:val="003135F1"/>
    <w:rsid w:val="00313ABE"/>
    <w:rsid w:val="00314EB7"/>
    <w:rsid w:val="0031508F"/>
    <w:rsid w:val="00315EA0"/>
    <w:rsid w:val="00315FF7"/>
    <w:rsid w:val="00316E5D"/>
    <w:rsid w:val="00317156"/>
    <w:rsid w:val="00317746"/>
    <w:rsid w:val="00321377"/>
    <w:rsid w:val="00321D20"/>
    <w:rsid w:val="00321E32"/>
    <w:rsid w:val="00321F42"/>
    <w:rsid w:val="003220A3"/>
    <w:rsid w:val="003223E1"/>
    <w:rsid w:val="003225BE"/>
    <w:rsid w:val="0032339D"/>
    <w:rsid w:val="00324EB3"/>
    <w:rsid w:val="00324FAB"/>
    <w:rsid w:val="00325F99"/>
    <w:rsid w:val="00331665"/>
    <w:rsid w:val="00331A12"/>
    <w:rsid w:val="0033231C"/>
    <w:rsid w:val="0033258A"/>
    <w:rsid w:val="003329DA"/>
    <w:rsid w:val="00333579"/>
    <w:rsid w:val="00333E31"/>
    <w:rsid w:val="0033443C"/>
    <w:rsid w:val="003349F7"/>
    <w:rsid w:val="00334A48"/>
    <w:rsid w:val="00334F23"/>
    <w:rsid w:val="003352E8"/>
    <w:rsid w:val="00335B57"/>
    <w:rsid w:val="00336F31"/>
    <w:rsid w:val="00337E8F"/>
    <w:rsid w:val="0034003F"/>
    <w:rsid w:val="00340115"/>
    <w:rsid w:val="00340392"/>
    <w:rsid w:val="003408E7"/>
    <w:rsid w:val="00340962"/>
    <w:rsid w:val="00341563"/>
    <w:rsid w:val="00341CC7"/>
    <w:rsid w:val="003424AA"/>
    <w:rsid w:val="00342C92"/>
    <w:rsid w:val="00342F9C"/>
    <w:rsid w:val="00343955"/>
    <w:rsid w:val="003440DE"/>
    <w:rsid w:val="00344755"/>
    <w:rsid w:val="00344A6C"/>
    <w:rsid w:val="003450C6"/>
    <w:rsid w:val="00345972"/>
    <w:rsid w:val="00345F34"/>
    <w:rsid w:val="003460E8"/>
    <w:rsid w:val="00346526"/>
    <w:rsid w:val="00346B3B"/>
    <w:rsid w:val="00347669"/>
    <w:rsid w:val="003479B2"/>
    <w:rsid w:val="00350318"/>
    <w:rsid w:val="00350907"/>
    <w:rsid w:val="00350D96"/>
    <w:rsid w:val="00350E40"/>
    <w:rsid w:val="00350ED8"/>
    <w:rsid w:val="0035133E"/>
    <w:rsid w:val="00353167"/>
    <w:rsid w:val="00353437"/>
    <w:rsid w:val="00353D01"/>
    <w:rsid w:val="00353E51"/>
    <w:rsid w:val="0035460E"/>
    <w:rsid w:val="0035487E"/>
    <w:rsid w:val="00354B70"/>
    <w:rsid w:val="0035647E"/>
    <w:rsid w:val="00356F5D"/>
    <w:rsid w:val="003570C1"/>
    <w:rsid w:val="003573D1"/>
    <w:rsid w:val="003577F2"/>
    <w:rsid w:val="0036083F"/>
    <w:rsid w:val="00360C7C"/>
    <w:rsid w:val="00360DB4"/>
    <w:rsid w:val="00360FA8"/>
    <w:rsid w:val="00360FFE"/>
    <w:rsid w:val="003616AB"/>
    <w:rsid w:val="003622C3"/>
    <w:rsid w:val="003628FF"/>
    <w:rsid w:val="00363152"/>
    <w:rsid w:val="003636C1"/>
    <w:rsid w:val="00363D6C"/>
    <w:rsid w:val="00364091"/>
    <w:rsid w:val="00364B2E"/>
    <w:rsid w:val="00364FEF"/>
    <w:rsid w:val="003650D6"/>
    <w:rsid w:val="00365CF3"/>
    <w:rsid w:val="00365D71"/>
    <w:rsid w:val="0036628F"/>
    <w:rsid w:val="0036684E"/>
    <w:rsid w:val="00367358"/>
    <w:rsid w:val="003711EB"/>
    <w:rsid w:val="003717E3"/>
    <w:rsid w:val="00371923"/>
    <w:rsid w:val="00372380"/>
    <w:rsid w:val="00372717"/>
    <w:rsid w:val="00372C01"/>
    <w:rsid w:val="0037345F"/>
    <w:rsid w:val="003734AF"/>
    <w:rsid w:val="0037381E"/>
    <w:rsid w:val="00373B75"/>
    <w:rsid w:val="0037459C"/>
    <w:rsid w:val="003748FF"/>
    <w:rsid w:val="0037499A"/>
    <w:rsid w:val="0037633A"/>
    <w:rsid w:val="0037678A"/>
    <w:rsid w:val="0037696E"/>
    <w:rsid w:val="00377617"/>
    <w:rsid w:val="00377B0B"/>
    <w:rsid w:val="00380658"/>
    <w:rsid w:val="00380C2B"/>
    <w:rsid w:val="003814D5"/>
    <w:rsid w:val="0038197F"/>
    <w:rsid w:val="00382204"/>
    <w:rsid w:val="00382726"/>
    <w:rsid w:val="003829BA"/>
    <w:rsid w:val="00382E6C"/>
    <w:rsid w:val="003830E7"/>
    <w:rsid w:val="00383596"/>
    <w:rsid w:val="00383C31"/>
    <w:rsid w:val="003843B8"/>
    <w:rsid w:val="0038468D"/>
    <w:rsid w:val="00384BA7"/>
    <w:rsid w:val="0038698F"/>
    <w:rsid w:val="00386A81"/>
    <w:rsid w:val="00387942"/>
    <w:rsid w:val="00387F41"/>
    <w:rsid w:val="0039169D"/>
    <w:rsid w:val="003923FD"/>
    <w:rsid w:val="0039279E"/>
    <w:rsid w:val="00392916"/>
    <w:rsid w:val="00392BB0"/>
    <w:rsid w:val="00392DAD"/>
    <w:rsid w:val="00392E0F"/>
    <w:rsid w:val="003934FD"/>
    <w:rsid w:val="00394018"/>
    <w:rsid w:val="00395643"/>
    <w:rsid w:val="0039589F"/>
    <w:rsid w:val="00395BA3"/>
    <w:rsid w:val="003966B4"/>
    <w:rsid w:val="00397235"/>
    <w:rsid w:val="00397414"/>
    <w:rsid w:val="003977BB"/>
    <w:rsid w:val="003A0585"/>
    <w:rsid w:val="003A0CA0"/>
    <w:rsid w:val="003A0E51"/>
    <w:rsid w:val="003A0FC6"/>
    <w:rsid w:val="003A18BC"/>
    <w:rsid w:val="003A27A7"/>
    <w:rsid w:val="003A3143"/>
    <w:rsid w:val="003A3AC5"/>
    <w:rsid w:val="003A3D2E"/>
    <w:rsid w:val="003A471F"/>
    <w:rsid w:val="003A47F4"/>
    <w:rsid w:val="003A49C6"/>
    <w:rsid w:val="003A4DDE"/>
    <w:rsid w:val="003A61EF"/>
    <w:rsid w:val="003A61F3"/>
    <w:rsid w:val="003A6D26"/>
    <w:rsid w:val="003A7AD3"/>
    <w:rsid w:val="003A7DED"/>
    <w:rsid w:val="003B0D98"/>
    <w:rsid w:val="003B11DC"/>
    <w:rsid w:val="003B1374"/>
    <w:rsid w:val="003B16BA"/>
    <w:rsid w:val="003B1757"/>
    <w:rsid w:val="003B19C9"/>
    <w:rsid w:val="003B1DAA"/>
    <w:rsid w:val="003B27C5"/>
    <w:rsid w:val="003B2C5E"/>
    <w:rsid w:val="003B2D79"/>
    <w:rsid w:val="003B30CA"/>
    <w:rsid w:val="003B429D"/>
    <w:rsid w:val="003B482F"/>
    <w:rsid w:val="003B494F"/>
    <w:rsid w:val="003B4A9B"/>
    <w:rsid w:val="003B4AC8"/>
    <w:rsid w:val="003B509B"/>
    <w:rsid w:val="003B5B9A"/>
    <w:rsid w:val="003B5CF1"/>
    <w:rsid w:val="003B6580"/>
    <w:rsid w:val="003B664A"/>
    <w:rsid w:val="003B6B1C"/>
    <w:rsid w:val="003B71A4"/>
    <w:rsid w:val="003B7566"/>
    <w:rsid w:val="003B7674"/>
    <w:rsid w:val="003B77AC"/>
    <w:rsid w:val="003B7A13"/>
    <w:rsid w:val="003B7D20"/>
    <w:rsid w:val="003C0019"/>
    <w:rsid w:val="003C008E"/>
    <w:rsid w:val="003C04B3"/>
    <w:rsid w:val="003C0951"/>
    <w:rsid w:val="003C0AD9"/>
    <w:rsid w:val="003C202C"/>
    <w:rsid w:val="003C2CE0"/>
    <w:rsid w:val="003C2F97"/>
    <w:rsid w:val="003C3398"/>
    <w:rsid w:val="003C33FE"/>
    <w:rsid w:val="003C566B"/>
    <w:rsid w:val="003C5783"/>
    <w:rsid w:val="003C5CE3"/>
    <w:rsid w:val="003C5E4A"/>
    <w:rsid w:val="003C61D9"/>
    <w:rsid w:val="003C6536"/>
    <w:rsid w:val="003C6788"/>
    <w:rsid w:val="003C7A91"/>
    <w:rsid w:val="003C7D22"/>
    <w:rsid w:val="003C7EE0"/>
    <w:rsid w:val="003D0EEA"/>
    <w:rsid w:val="003D12C9"/>
    <w:rsid w:val="003D1F51"/>
    <w:rsid w:val="003D29BC"/>
    <w:rsid w:val="003D2F0A"/>
    <w:rsid w:val="003D5282"/>
    <w:rsid w:val="003D5687"/>
    <w:rsid w:val="003D5EA5"/>
    <w:rsid w:val="003D6FA0"/>
    <w:rsid w:val="003D7A5F"/>
    <w:rsid w:val="003D7EB5"/>
    <w:rsid w:val="003E046C"/>
    <w:rsid w:val="003E0959"/>
    <w:rsid w:val="003E0A12"/>
    <w:rsid w:val="003E14B3"/>
    <w:rsid w:val="003E14B4"/>
    <w:rsid w:val="003E1718"/>
    <w:rsid w:val="003E23AB"/>
    <w:rsid w:val="003E2D1A"/>
    <w:rsid w:val="003E3F22"/>
    <w:rsid w:val="003E4895"/>
    <w:rsid w:val="003E4C02"/>
    <w:rsid w:val="003E5CE1"/>
    <w:rsid w:val="003E654E"/>
    <w:rsid w:val="003E6768"/>
    <w:rsid w:val="003E7C9A"/>
    <w:rsid w:val="003E7DEA"/>
    <w:rsid w:val="003F0389"/>
    <w:rsid w:val="003F04EA"/>
    <w:rsid w:val="003F07F7"/>
    <w:rsid w:val="003F1012"/>
    <w:rsid w:val="003F11AD"/>
    <w:rsid w:val="003F1EB2"/>
    <w:rsid w:val="003F227D"/>
    <w:rsid w:val="003F3C1E"/>
    <w:rsid w:val="003F4438"/>
    <w:rsid w:val="003F4F6B"/>
    <w:rsid w:val="003F65D2"/>
    <w:rsid w:val="003F7767"/>
    <w:rsid w:val="00400020"/>
    <w:rsid w:val="004004AF"/>
    <w:rsid w:val="00400839"/>
    <w:rsid w:val="00400D1F"/>
    <w:rsid w:val="004016F8"/>
    <w:rsid w:val="00403132"/>
    <w:rsid w:val="0040345C"/>
    <w:rsid w:val="00403766"/>
    <w:rsid w:val="00404155"/>
    <w:rsid w:val="004051EE"/>
    <w:rsid w:val="004057FF"/>
    <w:rsid w:val="00405A94"/>
    <w:rsid w:val="004065E2"/>
    <w:rsid w:val="004069D5"/>
    <w:rsid w:val="004071F1"/>
    <w:rsid w:val="00407232"/>
    <w:rsid w:val="0040790E"/>
    <w:rsid w:val="00407ECD"/>
    <w:rsid w:val="00410278"/>
    <w:rsid w:val="0041052B"/>
    <w:rsid w:val="004108CA"/>
    <w:rsid w:val="00410CAD"/>
    <w:rsid w:val="00411D39"/>
    <w:rsid w:val="00411DBF"/>
    <w:rsid w:val="0041267E"/>
    <w:rsid w:val="004127F5"/>
    <w:rsid w:val="00412B55"/>
    <w:rsid w:val="00412EAE"/>
    <w:rsid w:val="004131E7"/>
    <w:rsid w:val="004143AA"/>
    <w:rsid w:val="0041481D"/>
    <w:rsid w:val="00414AEF"/>
    <w:rsid w:val="0041528A"/>
    <w:rsid w:val="004159CE"/>
    <w:rsid w:val="00416428"/>
    <w:rsid w:val="00416494"/>
    <w:rsid w:val="00416F4D"/>
    <w:rsid w:val="00420DCF"/>
    <w:rsid w:val="004211FE"/>
    <w:rsid w:val="004217A6"/>
    <w:rsid w:val="00421D47"/>
    <w:rsid w:val="00421D5B"/>
    <w:rsid w:val="004229E8"/>
    <w:rsid w:val="00423071"/>
    <w:rsid w:val="004231D8"/>
    <w:rsid w:val="004239E9"/>
    <w:rsid w:val="004265E2"/>
    <w:rsid w:val="00427535"/>
    <w:rsid w:val="00427E2D"/>
    <w:rsid w:val="0043020B"/>
    <w:rsid w:val="00430B54"/>
    <w:rsid w:val="00431826"/>
    <w:rsid w:val="0043191E"/>
    <w:rsid w:val="00431A60"/>
    <w:rsid w:val="00431DE2"/>
    <w:rsid w:val="00432300"/>
    <w:rsid w:val="00432545"/>
    <w:rsid w:val="00432D2A"/>
    <w:rsid w:val="00433345"/>
    <w:rsid w:val="00433543"/>
    <w:rsid w:val="00433AB2"/>
    <w:rsid w:val="0043473C"/>
    <w:rsid w:val="00434F4A"/>
    <w:rsid w:val="00435549"/>
    <w:rsid w:val="00435A9A"/>
    <w:rsid w:val="00435D4C"/>
    <w:rsid w:val="00437008"/>
    <w:rsid w:val="00437356"/>
    <w:rsid w:val="00437C5C"/>
    <w:rsid w:val="00440046"/>
    <w:rsid w:val="00440512"/>
    <w:rsid w:val="00440631"/>
    <w:rsid w:val="00442057"/>
    <w:rsid w:val="004447C7"/>
    <w:rsid w:val="004448D5"/>
    <w:rsid w:val="00444A37"/>
    <w:rsid w:val="00444BDD"/>
    <w:rsid w:val="00444DC5"/>
    <w:rsid w:val="00444EC0"/>
    <w:rsid w:val="00445E06"/>
    <w:rsid w:val="004461CF"/>
    <w:rsid w:val="004474D1"/>
    <w:rsid w:val="00451258"/>
    <w:rsid w:val="00451D18"/>
    <w:rsid w:val="004527FE"/>
    <w:rsid w:val="00453130"/>
    <w:rsid w:val="00453696"/>
    <w:rsid w:val="004536CE"/>
    <w:rsid w:val="0045421D"/>
    <w:rsid w:val="004543C2"/>
    <w:rsid w:val="0045476B"/>
    <w:rsid w:val="0045568D"/>
    <w:rsid w:val="00455F63"/>
    <w:rsid w:val="00456079"/>
    <w:rsid w:val="0045677F"/>
    <w:rsid w:val="0045757F"/>
    <w:rsid w:val="00460496"/>
    <w:rsid w:val="00460583"/>
    <w:rsid w:val="00460975"/>
    <w:rsid w:val="00460B69"/>
    <w:rsid w:val="00460C91"/>
    <w:rsid w:val="00461A5B"/>
    <w:rsid w:val="00461C1B"/>
    <w:rsid w:val="00461FB3"/>
    <w:rsid w:val="00462B31"/>
    <w:rsid w:val="0046335E"/>
    <w:rsid w:val="00463885"/>
    <w:rsid w:val="00464A19"/>
    <w:rsid w:val="00465782"/>
    <w:rsid w:val="00466172"/>
    <w:rsid w:val="00466FAE"/>
    <w:rsid w:val="00467626"/>
    <w:rsid w:val="00467DE1"/>
    <w:rsid w:val="004704D6"/>
    <w:rsid w:val="00470595"/>
    <w:rsid w:val="0047197C"/>
    <w:rsid w:val="00471AE1"/>
    <w:rsid w:val="00471D30"/>
    <w:rsid w:val="004725CD"/>
    <w:rsid w:val="0047295B"/>
    <w:rsid w:val="00473F75"/>
    <w:rsid w:val="00475632"/>
    <w:rsid w:val="004756D3"/>
    <w:rsid w:val="0047668B"/>
    <w:rsid w:val="0047670D"/>
    <w:rsid w:val="00476BFC"/>
    <w:rsid w:val="00477CC3"/>
    <w:rsid w:val="0048074A"/>
    <w:rsid w:val="00480DB7"/>
    <w:rsid w:val="0048113D"/>
    <w:rsid w:val="0048168E"/>
    <w:rsid w:val="004821AB"/>
    <w:rsid w:val="00482311"/>
    <w:rsid w:val="0048326E"/>
    <w:rsid w:val="004839D5"/>
    <w:rsid w:val="004840ED"/>
    <w:rsid w:val="004848AF"/>
    <w:rsid w:val="0048518E"/>
    <w:rsid w:val="0048520E"/>
    <w:rsid w:val="00486174"/>
    <w:rsid w:val="004868EC"/>
    <w:rsid w:val="0048699C"/>
    <w:rsid w:val="00486F42"/>
    <w:rsid w:val="004872A0"/>
    <w:rsid w:val="00487B68"/>
    <w:rsid w:val="00490B85"/>
    <w:rsid w:val="00490F67"/>
    <w:rsid w:val="004911AF"/>
    <w:rsid w:val="0049183B"/>
    <w:rsid w:val="0049222C"/>
    <w:rsid w:val="004922E6"/>
    <w:rsid w:val="00492330"/>
    <w:rsid w:val="00493915"/>
    <w:rsid w:val="00493C31"/>
    <w:rsid w:val="0049449F"/>
    <w:rsid w:val="004945EE"/>
    <w:rsid w:val="00494931"/>
    <w:rsid w:val="004951AE"/>
    <w:rsid w:val="004957C8"/>
    <w:rsid w:val="00495F21"/>
    <w:rsid w:val="00495F22"/>
    <w:rsid w:val="00496962"/>
    <w:rsid w:val="00496B24"/>
    <w:rsid w:val="004975DC"/>
    <w:rsid w:val="00497983"/>
    <w:rsid w:val="004A0049"/>
    <w:rsid w:val="004A0F09"/>
    <w:rsid w:val="004A0FAC"/>
    <w:rsid w:val="004A15D2"/>
    <w:rsid w:val="004A16A8"/>
    <w:rsid w:val="004A1783"/>
    <w:rsid w:val="004A2159"/>
    <w:rsid w:val="004A2563"/>
    <w:rsid w:val="004A32EE"/>
    <w:rsid w:val="004A3765"/>
    <w:rsid w:val="004A3C35"/>
    <w:rsid w:val="004A534E"/>
    <w:rsid w:val="004A57AA"/>
    <w:rsid w:val="004A596D"/>
    <w:rsid w:val="004A5CF3"/>
    <w:rsid w:val="004A650A"/>
    <w:rsid w:val="004A652A"/>
    <w:rsid w:val="004A66E2"/>
    <w:rsid w:val="004A6F8B"/>
    <w:rsid w:val="004A72B2"/>
    <w:rsid w:val="004A795D"/>
    <w:rsid w:val="004A7C75"/>
    <w:rsid w:val="004B0169"/>
    <w:rsid w:val="004B0B70"/>
    <w:rsid w:val="004B1A02"/>
    <w:rsid w:val="004B1F67"/>
    <w:rsid w:val="004B2130"/>
    <w:rsid w:val="004B259A"/>
    <w:rsid w:val="004B2ED7"/>
    <w:rsid w:val="004B3879"/>
    <w:rsid w:val="004B3E1C"/>
    <w:rsid w:val="004B3FE3"/>
    <w:rsid w:val="004B44F9"/>
    <w:rsid w:val="004B4DF1"/>
    <w:rsid w:val="004B517D"/>
    <w:rsid w:val="004B5AC2"/>
    <w:rsid w:val="004B5ACF"/>
    <w:rsid w:val="004B6166"/>
    <w:rsid w:val="004B6202"/>
    <w:rsid w:val="004B64D1"/>
    <w:rsid w:val="004B6749"/>
    <w:rsid w:val="004B6E4F"/>
    <w:rsid w:val="004B7163"/>
    <w:rsid w:val="004B7854"/>
    <w:rsid w:val="004B7C63"/>
    <w:rsid w:val="004C1B6D"/>
    <w:rsid w:val="004C1EEB"/>
    <w:rsid w:val="004C2107"/>
    <w:rsid w:val="004C21CF"/>
    <w:rsid w:val="004C2640"/>
    <w:rsid w:val="004C271D"/>
    <w:rsid w:val="004C295E"/>
    <w:rsid w:val="004C2B73"/>
    <w:rsid w:val="004C375F"/>
    <w:rsid w:val="004C3C24"/>
    <w:rsid w:val="004C4505"/>
    <w:rsid w:val="004C468A"/>
    <w:rsid w:val="004C47E8"/>
    <w:rsid w:val="004C494B"/>
    <w:rsid w:val="004C4F95"/>
    <w:rsid w:val="004C598E"/>
    <w:rsid w:val="004C6710"/>
    <w:rsid w:val="004C6F5F"/>
    <w:rsid w:val="004C7189"/>
    <w:rsid w:val="004C72A5"/>
    <w:rsid w:val="004C7FE5"/>
    <w:rsid w:val="004D0884"/>
    <w:rsid w:val="004D0C05"/>
    <w:rsid w:val="004D0E33"/>
    <w:rsid w:val="004D1B31"/>
    <w:rsid w:val="004D1E70"/>
    <w:rsid w:val="004D271F"/>
    <w:rsid w:val="004D2BED"/>
    <w:rsid w:val="004D2D74"/>
    <w:rsid w:val="004D3292"/>
    <w:rsid w:val="004D34E3"/>
    <w:rsid w:val="004D449D"/>
    <w:rsid w:val="004D47C9"/>
    <w:rsid w:val="004D4B28"/>
    <w:rsid w:val="004D57FF"/>
    <w:rsid w:val="004D5C88"/>
    <w:rsid w:val="004D6540"/>
    <w:rsid w:val="004D67BB"/>
    <w:rsid w:val="004D74C3"/>
    <w:rsid w:val="004D776B"/>
    <w:rsid w:val="004E0A45"/>
    <w:rsid w:val="004E1BD7"/>
    <w:rsid w:val="004E1CB0"/>
    <w:rsid w:val="004E226E"/>
    <w:rsid w:val="004E24C2"/>
    <w:rsid w:val="004E2824"/>
    <w:rsid w:val="004E29F4"/>
    <w:rsid w:val="004E2C3A"/>
    <w:rsid w:val="004E2C7B"/>
    <w:rsid w:val="004E2C96"/>
    <w:rsid w:val="004E3606"/>
    <w:rsid w:val="004E3612"/>
    <w:rsid w:val="004E41ED"/>
    <w:rsid w:val="004E43AF"/>
    <w:rsid w:val="004E549C"/>
    <w:rsid w:val="004E561D"/>
    <w:rsid w:val="004E59A0"/>
    <w:rsid w:val="004E5F50"/>
    <w:rsid w:val="004E5FA0"/>
    <w:rsid w:val="004E6529"/>
    <w:rsid w:val="004E6C78"/>
    <w:rsid w:val="004E7050"/>
    <w:rsid w:val="004E7634"/>
    <w:rsid w:val="004E7E05"/>
    <w:rsid w:val="004F06FF"/>
    <w:rsid w:val="004F0909"/>
    <w:rsid w:val="004F09D3"/>
    <w:rsid w:val="004F0EF4"/>
    <w:rsid w:val="004F1814"/>
    <w:rsid w:val="004F1B68"/>
    <w:rsid w:val="004F3011"/>
    <w:rsid w:val="004F3146"/>
    <w:rsid w:val="004F3382"/>
    <w:rsid w:val="004F43EF"/>
    <w:rsid w:val="004F4703"/>
    <w:rsid w:val="004F4C38"/>
    <w:rsid w:val="004F4D16"/>
    <w:rsid w:val="004F52DE"/>
    <w:rsid w:val="004F5A81"/>
    <w:rsid w:val="004F5BB6"/>
    <w:rsid w:val="004F669A"/>
    <w:rsid w:val="005001FE"/>
    <w:rsid w:val="00503062"/>
    <w:rsid w:val="00503351"/>
    <w:rsid w:val="0050381E"/>
    <w:rsid w:val="0050393D"/>
    <w:rsid w:val="0050448C"/>
    <w:rsid w:val="00504CFE"/>
    <w:rsid w:val="00505289"/>
    <w:rsid w:val="005056F8"/>
    <w:rsid w:val="00505AA1"/>
    <w:rsid w:val="00505D52"/>
    <w:rsid w:val="0050661A"/>
    <w:rsid w:val="005079FB"/>
    <w:rsid w:val="00507A82"/>
    <w:rsid w:val="00510B2E"/>
    <w:rsid w:val="0051136C"/>
    <w:rsid w:val="00511D29"/>
    <w:rsid w:val="0051308F"/>
    <w:rsid w:val="005132BB"/>
    <w:rsid w:val="00513B5E"/>
    <w:rsid w:val="00513DFE"/>
    <w:rsid w:val="00513E0B"/>
    <w:rsid w:val="00514F20"/>
    <w:rsid w:val="00515664"/>
    <w:rsid w:val="00515BB3"/>
    <w:rsid w:val="0051613B"/>
    <w:rsid w:val="0051770D"/>
    <w:rsid w:val="00517DE3"/>
    <w:rsid w:val="00522354"/>
    <w:rsid w:val="00522A8E"/>
    <w:rsid w:val="00522C81"/>
    <w:rsid w:val="005230A4"/>
    <w:rsid w:val="0052320A"/>
    <w:rsid w:val="0052337D"/>
    <w:rsid w:val="00523659"/>
    <w:rsid w:val="005237F5"/>
    <w:rsid w:val="0052395E"/>
    <w:rsid w:val="005240F4"/>
    <w:rsid w:val="0052472C"/>
    <w:rsid w:val="00526230"/>
    <w:rsid w:val="00526266"/>
    <w:rsid w:val="005262A8"/>
    <w:rsid w:val="005276E5"/>
    <w:rsid w:val="00530963"/>
    <w:rsid w:val="00531172"/>
    <w:rsid w:val="00531C46"/>
    <w:rsid w:val="0053249D"/>
    <w:rsid w:val="00532A79"/>
    <w:rsid w:val="005333A7"/>
    <w:rsid w:val="005334CC"/>
    <w:rsid w:val="00533887"/>
    <w:rsid w:val="00533DB6"/>
    <w:rsid w:val="00534FAA"/>
    <w:rsid w:val="005350DE"/>
    <w:rsid w:val="0053549A"/>
    <w:rsid w:val="0053640C"/>
    <w:rsid w:val="00536B92"/>
    <w:rsid w:val="0053754B"/>
    <w:rsid w:val="005375FE"/>
    <w:rsid w:val="00537D7E"/>
    <w:rsid w:val="00540884"/>
    <w:rsid w:val="005418DE"/>
    <w:rsid w:val="00541932"/>
    <w:rsid w:val="00542329"/>
    <w:rsid w:val="005429AF"/>
    <w:rsid w:val="005435F7"/>
    <w:rsid w:val="005437AC"/>
    <w:rsid w:val="0054387C"/>
    <w:rsid w:val="005440CB"/>
    <w:rsid w:val="005447AD"/>
    <w:rsid w:val="005454A0"/>
    <w:rsid w:val="00545641"/>
    <w:rsid w:val="00545658"/>
    <w:rsid w:val="005467F5"/>
    <w:rsid w:val="00547492"/>
    <w:rsid w:val="00547A3D"/>
    <w:rsid w:val="00550F69"/>
    <w:rsid w:val="00551695"/>
    <w:rsid w:val="00551A8E"/>
    <w:rsid w:val="00552085"/>
    <w:rsid w:val="005521B1"/>
    <w:rsid w:val="00552240"/>
    <w:rsid w:val="00552922"/>
    <w:rsid w:val="00552A2E"/>
    <w:rsid w:val="005530C0"/>
    <w:rsid w:val="0055313D"/>
    <w:rsid w:val="005535BA"/>
    <w:rsid w:val="0055388C"/>
    <w:rsid w:val="005548CE"/>
    <w:rsid w:val="005555CB"/>
    <w:rsid w:val="00555A85"/>
    <w:rsid w:val="00555E88"/>
    <w:rsid w:val="005560BD"/>
    <w:rsid w:val="0055658D"/>
    <w:rsid w:val="005569B3"/>
    <w:rsid w:val="00556F88"/>
    <w:rsid w:val="00557C5F"/>
    <w:rsid w:val="00560701"/>
    <w:rsid w:val="00560AA1"/>
    <w:rsid w:val="00560D7D"/>
    <w:rsid w:val="00561BD1"/>
    <w:rsid w:val="00562EE2"/>
    <w:rsid w:val="005631DB"/>
    <w:rsid w:val="0056323E"/>
    <w:rsid w:val="00563F7D"/>
    <w:rsid w:val="005642DC"/>
    <w:rsid w:val="00564551"/>
    <w:rsid w:val="005645FB"/>
    <w:rsid w:val="00564B65"/>
    <w:rsid w:val="005655B5"/>
    <w:rsid w:val="00566582"/>
    <w:rsid w:val="005676DA"/>
    <w:rsid w:val="00567736"/>
    <w:rsid w:val="00570023"/>
    <w:rsid w:val="005707BD"/>
    <w:rsid w:val="00571363"/>
    <w:rsid w:val="00571D4A"/>
    <w:rsid w:val="00572519"/>
    <w:rsid w:val="00572528"/>
    <w:rsid w:val="00572D33"/>
    <w:rsid w:val="00572F31"/>
    <w:rsid w:val="00573185"/>
    <w:rsid w:val="005739DC"/>
    <w:rsid w:val="00573C61"/>
    <w:rsid w:val="0057556C"/>
    <w:rsid w:val="00576A50"/>
    <w:rsid w:val="00580CB5"/>
    <w:rsid w:val="005817CD"/>
    <w:rsid w:val="00581F0D"/>
    <w:rsid w:val="00582153"/>
    <w:rsid w:val="00582C54"/>
    <w:rsid w:val="00582F79"/>
    <w:rsid w:val="00583131"/>
    <w:rsid w:val="00583170"/>
    <w:rsid w:val="005831BE"/>
    <w:rsid w:val="00584CAD"/>
    <w:rsid w:val="005858A3"/>
    <w:rsid w:val="0058695E"/>
    <w:rsid w:val="005869DB"/>
    <w:rsid w:val="0058785A"/>
    <w:rsid w:val="00587C6F"/>
    <w:rsid w:val="005900D2"/>
    <w:rsid w:val="005902E9"/>
    <w:rsid w:val="00591776"/>
    <w:rsid w:val="005918C4"/>
    <w:rsid w:val="005919D0"/>
    <w:rsid w:val="00591A4A"/>
    <w:rsid w:val="005927DE"/>
    <w:rsid w:val="00593A6F"/>
    <w:rsid w:val="0059582A"/>
    <w:rsid w:val="00595867"/>
    <w:rsid w:val="00595CC4"/>
    <w:rsid w:val="00596271"/>
    <w:rsid w:val="00596570"/>
    <w:rsid w:val="0059660B"/>
    <w:rsid w:val="00597291"/>
    <w:rsid w:val="005A06F3"/>
    <w:rsid w:val="005A0FA6"/>
    <w:rsid w:val="005A0FF4"/>
    <w:rsid w:val="005A1A31"/>
    <w:rsid w:val="005A1B40"/>
    <w:rsid w:val="005A1CB3"/>
    <w:rsid w:val="005A21FD"/>
    <w:rsid w:val="005A22A8"/>
    <w:rsid w:val="005A2353"/>
    <w:rsid w:val="005A2BFF"/>
    <w:rsid w:val="005A3206"/>
    <w:rsid w:val="005A3A57"/>
    <w:rsid w:val="005A3B00"/>
    <w:rsid w:val="005A3F9E"/>
    <w:rsid w:val="005A47D5"/>
    <w:rsid w:val="005A5726"/>
    <w:rsid w:val="005A6B12"/>
    <w:rsid w:val="005A7D0A"/>
    <w:rsid w:val="005B0281"/>
    <w:rsid w:val="005B097E"/>
    <w:rsid w:val="005B140B"/>
    <w:rsid w:val="005B1442"/>
    <w:rsid w:val="005B16E9"/>
    <w:rsid w:val="005B1B05"/>
    <w:rsid w:val="005B1EF0"/>
    <w:rsid w:val="005B2087"/>
    <w:rsid w:val="005B2ADC"/>
    <w:rsid w:val="005B2B43"/>
    <w:rsid w:val="005B2F96"/>
    <w:rsid w:val="005B4469"/>
    <w:rsid w:val="005B6900"/>
    <w:rsid w:val="005B7047"/>
    <w:rsid w:val="005B752D"/>
    <w:rsid w:val="005B7B0E"/>
    <w:rsid w:val="005B7B22"/>
    <w:rsid w:val="005B7CB8"/>
    <w:rsid w:val="005C0005"/>
    <w:rsid w:val="005C0749"/>
    <w:rsid w:val="005C0A6C"/>
    <w:rsid w:val="005C0FF1"/>
    <w:rsid w:val="005C1124"/>
    <w:rsid w:val="005C2304"/>
    <w:rsid w:val="005C24D1"/>
    <w:rsid w:val="005C3223"/>
    <w:rsid w:val="005C3235"/>
    <w:rsid w:val="005C3448"/>
    <w:rsid w:val="005C3A96"/>
    <w:rsid w:val="005C45E2"/>
    <w:rsid w:val="005C466F"/>
    <w:rsid w:val="005C4AF1"/>
    <w:rsid w:val="005C4CA4"/>
    <w:rsid w:val="005C4E9C"/>
    <w:rsid w:val="005C54D0"/>
    <w:rsid w:val="005C5C2D"/>
    <w:rsid w:val="005C642A"/>
    <w:rsid w:val="005C666B"/>
    <w:rsid w:val="005C6E91"/>
    <w:rsid w:val="005C7A04"/>
    <w:rsid w:val="005C7DCC"/>
    <w:rsid w:val="005D019C"/>
    <w:rsid w:val="005D0EDE"/>
    <w:rsid w:val="005D0FED"/>
    <w:rsid w:val="005D111E"/>
    <w:rsid w:val="005D12DE"/>
    <w:rsid w:val="005D136A"/>
    <w:rsid w:val="005D1776"/>
    <w:rsid w:val="005D20F0"/>
    <w:rsid w:val="005D235A"/>
    <w:rsid w:val="005D27CF"/>
    <w:rsid w:val="005D2A17"/>
    <w:rsid w:val="005D3A75"/>
    <w:rsid w:val="005D4F04"/>
    <w:rsid w:val="005D5B3C"/>
    <w:rsid w:val="005D6BB2"/>
    <w:rsid w:val="005D6E84"/>
    <w:rsid w:val="005D77F1"/>
    <w:rsid w:val="005D7ADC"/>
    <w:rsid w:val="005E11CC"/>
    <w:rsid w:val="005E1410"/>
    <w:rsid w:val="005E194D"/>
    <w:rsid w:val="005E1A82"/>
    <w:rsid w:val="005E1BC5"/>
    <w:rsid w:val="005E2550"/>
    <w:rsid w:val="005E299B"/>
    <w:rsid w:val="005E2BCB"/>
    <w:rsid w:val="005E33B3"/>
    <w:rsid w:val="005E3444"/>
    <w:rsid w:val="005E3508"/>
    <w:rsid w:val="005E3623"/>
    <w:rsid w:val="005E373C"/>
    <w:rsid w:val="005E3987"/>
    <w:rsid w:val="005E39F8"/>
    <w:rsid w:val="005E3E9B"/>
    <w:rsid w:val="005E4720"/>
    <w:rsid w:val="005E479E"/>
    <w:rsid w:val="005E4C9A"/>
    <w:rsid w:val="005E5186"/>
    <w:rsid w:val="005E566C"/>
    <w:rsid w:val="005E63B4"/>
    <w:rsid w:val="005E6661"/>
    <w:rsid w:val="005E677A"/>
    <w:rsid w:val="005E6B1A"/>
    <w:rsid w:val="005E71C4"/>
    <w:rsid w:val="005F0245"/>
    <w:rsid w:val="005F051C"/>
    <w:rsid w:val="005F057E"/>
    <w:rsid w:val="005F0E07"/>
    <w:rsid w:val="005F12C3"/>
    <w:rsid w:val="005F19AC"/>
    <w:rsid w:val="005F1E16"/>
    <w:rsid w:val="005F21C2"/>
    <w:rsid w:val="005F30A5"/>
    <w:rsid w:val="005F37EF"/>
    <w:rsid w:val="005F4A4A"/>
    <w:rsid w:val="005F583E"/>
    <w:rsid w:val="005F58D9"/>
    <w:rsid w:val="005F5B4D"/>
    <w:rsid w:val="005F606B"/>
    <w:rsid w:val="006008E8"/>
    <w:rsid w:val="00601233"/>
    <w:rsid w:val="00601363"/>
    <w:rsid w:val="006020F9"/>
    <w:rsid w:val="00602311"/>
    <w:rsid w:val="00602990"/>
    <w:rsid w:val="00603D90"/>
    <w:rsid w:val="00605384"/>
    <w:rsid w:val="0060634D"/>
    <w:rsid w:val="006068CC"/>
    <w:rsid w:val="00606A2B"/>
    <w:rsid w:val="00607274"/>
    <w:rsid w:val="00607332"/>
    <w:rsid w:val="0060739A"/>
    <w:rsid w:val="006075B7"/>
    <w:rsid w:val="0060789C"/>
    <w:rsid w:val="00607B21"/>
    <w:rsid w:val="006117B2"/>
    <w:rsid w:val="0061191E"/>
    <w:rsid w:val="0061199D"/>
    <w:rsid w:val="00611D1D"/>
    <w:rsid w:val="00611E2C"/>
    <w:rsid w:val="00612725"/>
    <w:rsid w:val="00612815"/>
    <w:rsid w:val="00612CB5"/>
    <w:rsid w:val="00612FB4"/>
    <w:rsid w:val="006135C2"/>
    <w:rsid w:val="0061364A"/>
    <w:rsid w:val="00613B71"/>
    <w:rsid w:val="00613F43"/>
    <w:rsid w:val="0061457F"/>
    <w:rsid w:val="00614923"/>
    <w:rsid w:val="006149B3"/>
    <w:rsid w:val="00614D3C"/>
    <w:rsid w:val="006156B2"/>
    <w:rsid w:val="00615D55"/>
    <w:rsid w:val="006166EE"/>
    <w:rsid w:val="00616CEC"/>
    <w:rsid w:val="00616CFD"/>
    <w:rsid w:val="00616D4C"/>
    <w:rsid w:val="0061742D"/>
    <w:rsid w:val="00617652"/>
    <w:rsid w:val="00617685"/>
    <w:rsid w:val="0061774A"/>
    <w:rsid w:val="006201DD"/>
    <w:rsid w:val="00620AF0"/>
    <w:rsid w:val="00620C34"/>
    <w:rsid w:val="00621F13"/>
    <w:rsid w:val="006221D5"/>
    <w:rsid w:val="00622209"/>
    <w:rsid w:val="0062222D"/>
    <w:rsid w:val="00622DCD"/>
    <w:rsid w:val="00622EF7"/>
    <w:rsid w:val="006235D5"/>
    <w:rsid w:val="006236DC"/>
    <w:rsid w:val="0062380E"/>
    <w:rsid w:val="006239D8"/>
    <w:rsid w:val="00623A81"/>
    <w:rsid w:val="00624CDF"/>
    <w:rsid w:val="00625063"/>
    <w:rsid w:val="00625A33"/>
    <w:rsid w:val="00625AB1"/>
    <w:rsid w:val="00626511"/>
    <w:rsid w:val="00626A88"/>
    <w:rsid w:val="0063015F"/>
    <w:rsid w:val="006314F1"/>
    <w:rsid w:val="006321DC"/>
    <w:rsid w:val="00632A14"/>
    <w:rsid w:val="0063300C"/>
    <w:rsid w:val="006332ED"/>
    <w:rsid w:val="00633622"/>
    <w:rsid w:val="00633C71"/>
    <w:rsid w:val="00634EF9"/>
    <w:rsid w:val="006359DF"/>
    <w:rsid w:val="00635AAC"/>
    <w:rsid w:val="00635C9F"/>
    <w:rsid w:val="00635F49"/>
    <w:rsid w:val="006365B2"/>
    <w:rsid w:val="00636CD5"/>
    <w:rsid w:val="00636F0D"/>
    <w:rsid w:val="00637B0A"/>
    <w:rsid w:val="00637E66"/>
    <w:rsid w:val="0064087A"/>
    <w:rsid w:val="00641DA9"/>
    <w:rsid w:val="006421F8"/>
    <w:rsid w:val="006426E6"/>
    <w:rsid w:val="006436FB"/>
    <w:rsid w:val="006438E4"/>
    <w:rsid w:val="00643EEF"/>
    <w:rsid w:val="0064441B"/>
    <w:rsid w:val="00644C8D"/>
    <w:rsid w:val="00644E45"/>
    <w:rsid w:val="00645F79"/>
    <w:rsid w:val="006461F1"/>
    <w:rsid w:val="00646236"/>
    <w:rsid w:val="006467DB"/>
    <w:rsid w:val="00646FA2"/>
    <w:rsid w:val="006475B5"/>
    <w:rsid w:val="006500A8"/>
    <w:rsid w:val="00650374"/>
    <w:rsid w:val="0065043C"/>
    <w:rsid w:val="006504A7"/>
    <w:rsid w:val="006505C7"/>
    <w:rsid w:val="0065151D"/>
    <w:rsid w:val="00651A52"/>
    <w:rsid w:val="00652296"/>
    <w:rsid w:val="0065277D"/>
    <w:rsid w:val="006527B4"/>
    <w:rsid w:val="006537A5"/>
    <w:rsid w:val="006539EA"/>
    <w:rsid w:val="00655AEA"/>
    <w:rsid w:val="00655D98"/>
    <w:rsid w:val="00656775"/>
    <w:rsid w:val="00656A7D"/>
    <w:rsid w:val="00657499"/>
    <w:rsid w:val="006579CA"/>
    <w:rsid w:val="00657D70"/>
    <w:rsid w:val="006605CE"/>
    <w:rsid w:val="0066147E"/>
    <w:rsid w:val="006614B5"/>
    <w:rsid w:val="00661762"/>
    <w:rsid w:val="00661C59"/>
    <w:rsid w:val="00661F76"/>
    <w:rsid w:val="00663D3B"/>
    <w:rsid w:val="0066416E"/>
    <w:rsid w:val="0066460D"/>
    <w:rsid w:val="006665BE"/>
    <w:rsid w:val="00666B39"/>
    <w:rsid w:val="00667266"/>
    <w:rsid w:val="00667508"/>
    <w:rsid w:val="006702C6"/>
    <w:rsid w:val="0067138D"/>
    <w:rsid w:val="00671402"/>
    <w:rsid w:val="006716E5"/>
    <w:rsid w:val="0067252D"/>
    <w:rsid w:val="0067266B"/>
    <w:rsid w:val="00672C8C"/>
    <w:rsid w:val="00673ACD"/>
    <w:rsid w:val="00674044"/>
    <w:rsid w:val="006747CE"/>
    <w:rsid w:val="00674A12"/>
    <w:rsid w:val="00674F3C"/>
    <w:rsid w:val="00675C11"/>
    <w:rsid w:val="00676035"/>
    <w:rsid w:val="0067651E"/>
    <w:rsid w:val="006768A3"/>
    <w:rsid w:val="006768A6"/>
    <w:rsid w:val="0067691C"/>
    <w:rsid w:val="00676B8F"/>
    <w:rsid w:val="00677673"/>
    <w:rsid w:val="00677CC7"/>
    <w:rsid w:val="006801D9"/>
    <w:rsid w:val="00680234"/>
    <w:rsid w:val="006805D4"/>
    <w:rsid w:val="00681148"/>
    <w:rsid w:val="006819EE"/>
    <w:rsid w:val="00681C63"/>
    <w:rsid w:val="00681D41"/>
    <w:rsid w:val="0068241B"/>
    <w:rsid w:val="00684C0C"/>
    <w:rsid w:val="00684F95"/>
    <w:rsid w:val="00685474"/>
    <w:rsid w:val="00685960"/>
    <w:rsid w:val="0068597E"/>
    <w:rsid w:val="006859F8"/>
    <w:rsid w:val="00685AEC"/>
    <w:rsid w:val="00685B00"/>
    <w:rsid w:val="00686684"/>
    <w:rsid w:val="00686843"/>
    <w:rsid w:val="006868AB"/>
    <w:rsid w:val="00686B08"/>
    <w:rsid w:val="00687039"/>
    <w:rsid w:val="006905F0"/>
    <w:rsid w:val="00690C00"/>
    <w:rsid w:val="00690DC0"/>
    <w:rsid w:val="00690FA6"/>
    <w:rsid w:val="0069157B"/>
    <w:rsid w:val="00691BEB"/>
    <w:rsid w:val="00691DD8"/>
    <w:rsid w:val="00692498"/>
    <w:rsid w:val="00692544"/>
    <w:rsid w:val="00692E64"/>
    <w:rsid w:val="006931D7"/>
    <w:rsid w:val="006933E3"/>
    <w:rsid w:val="006938E1"/>
    <w:rsid w:val="00693F85"/>
    <w:rsid w:val="00695377"/>
    <w:rsid w:val="00695B3E"/>
    <w:rsid w:val="006961CF"/>
    <w:rsid w:val="00696465"/>
    <w:rsid w:val="00697302"/>
    <w:rsid w:val="006A0266"/>
    <w:rsid w:val="006A0286"/>
    <w:rsid w:val="006A07E0"/>
    <w:rsid w:val="006A0DAE"/>
    <w:rsid w:val="006A17DB"/>
    <w:rsid w:val="006A1BBD"/>
    <w:rsid w:val="006A1C67"/>
    <w:rsid w:val="006A1FAC"/>
    <w:rsid w:val="006A4773"/>
    <w:rsid w:val="006A4EBF"/>
    <w:rsid w:val="006A5498"/>
    <w:rsid w:val="006A5C70"/>
    <w:rsid w:val="006A5EE4"/>
    <w:rsid w:val="006A5F8F"/>
    <w:rsid w:val="006A616E"/>
    <w:rsid w:val="006A66C3"/>
    <w:rsid w:val="006A74D6"/>
    <w:rsid w:val="006B117A"/>
    <w:rsid w:val="006B1735"/>
    <w:rsid w:val="006B1777"/>
    <w:rsid w:val="006B2024"/>
    <w:rsid w:val="006B280E"/>
    <w:rsid w:val="006B3AFE"/>
    <w:rsid w:val="006B3C59"/>
    <w:rsid w:val="006B3E68"/>
    <w:rsid w:val="006B4640"/>
    <w:rsid w:val="006B4B22"/>
    <w:rsid w:val="006B4BB5"/>
    <w:rsid w:val="006B4D51"/>
    <w:rsid w:val="006B5A15"/>
    <w:rsid w:val="006B5BBA"/>
    <w:rsid w:val="006B6AB1"/>
    <w:rsid w:val="006B73EC"/>
    <w:rsid w:val="006B7813"/>
    <w:rsid w:val="006B7C77"/>
    <w:rsid w:val="006C0DFB"/>
    <w:rsid w:val="006C1BDF"/>
    <w:rsid w:val="006C24E3"/>
    <w:rsid w:val="006C25B4"/>
    <w:rsid w:val="006C351D"/>
    <w:rsid w:val="006C3843"/>
    <w:rsid w:val="006C3C21"/>
    <w:rsid w:val="006C3D82"/>
    <w:rsid w:val="006C5B42"/>
    <w:rsid w:val="006C64A2"/>
    <w:rsid w:val="006C6A9B"/>
    <w:rsid w:val="006C739D"/>
    <w:rsid w:val="006C7B3A"/>
    <w:rsid w:val="006C7C92"/>
    <w:rsid w:val="006D0001"/>
    <w:rsid w:val="006D00C1"/>
    <w:rsid w:val="006D1533"/>
    <w:rsid w:val="006D1C4D"/>
    <w:rsid w:val="006D1D95"/>
    <w:rsid w:val="006D20D3"/>
    <w:rsid w:val="006D346A"/>
    <w:rsid w:val="006D3998"/>
    <w:rsid w:val="006D4136"/>
    <w:rsid w:val="006D4341"/>
    <w:rsid w:val="006D4457"/>
    <w:rsid w:val="006D4656"/>
    <w:rsid w:val="006D5435"/>
    <w:rsid w:val="006D5B07"/>
    <w:rsid w:val="006D5B93"/>
    <w:rsid w:val="006D60D6"/>
    <w:rsid w:val="006D64C0"/>
    <w:rsid w:val="006D676A"/>
    <w:rsid w:val="006D695F"/>
    <w:rsid w:val="006D6E24"/>
    <w:rsid w:val="006D72C3"/>
    <w:rsid w:val="006D7494"/>
    <w:rsid w:val="006D7B10"/>
    <w:rsid w:val="006E003E"/>
    <w:rsid w:val="006E0673"/>
    <w:rsid w:val="006E0F87"/>
    <w:rsid w:val="006E18B8"/>
    <w:rsid w:val="006E29F5"/>
    <w:rsid w:val="006E2E99"/>
    <w:rsid w:val="006E3033"/>
    <w:rsid w:val="006E31EF"/>
    <w:rsid w:val="006E3298"/>
    <w:rsid w:val="006E3644"/>
    <w:rsid w:val="006E3DB9"/>
    <w:rsid w:val="006E3EC8"/>
    <w:rsid w:val="006E5BB3"/>
    <w:rsid w:val="006E5BE3"/>
    <w:rsid w:val="006E5C1E"/>
    <w:rsid w:val="006E5DAA"/>
    <w:rsid w:val="006E64B4"/>
    <w:rsid w:val="006E6514"/>
    <w:rsid w:val="006E67F9"/>
    <w:rsid w:val="006E6C32"/>
    <w:rsid w:val="006E764D"/>
    <w:rsid w:val="006E77F0"/>
    <w:rsid w:val="006F0721"/>
    <w:rsid w:val="006F0907"/>
    <w:rsid w:val="006F0A6D"/>
    <w:rsid w:val="006F106A"/>
    <w:rsid w:val="006F268D"/>
    <w:rsid w:val="006F2E5D"/>
    <w:rsid w:val="006F343A"/>
    <w:rsid w:val="006F3CEE"/>
    <w:rsid w:val="006F3FA7"/>
    <w:rsid w:val="006F4095"/>
    <w:rsid w:val="006F428E"/>
    <w:rsid w:val="006F45E2"/>
    <w:rsid w:val="006F4DE2"/>
    <w:rsid w:val="006F56B7"/>
    <w:rsid w:val="006F57A6"/>
    <w:rsid w:val="006F5BFD"/>
    <w:rsid w:val="006F62FD"/>
    <w:rsid w:val="006F6F08"/>
    <w:rsid w:val="006F7231"/>
    <w:rsid w:val="0070043C"/>
    <w:rsid w:val="00701F05"/>
    <w:rsid w:val="00702056"/>
    <w:rsid w:val="007028EE"/>
    <w:rsid w:val="007031E8"/>
    <w:rsid w:val="007035CB"/>
    <w:rsid w:val="007039A2"/>
    <w:rsid w:val="00704B07"/>
    <w:rsid w:val="00705250"/>
    <w:rsid w:val="007056E4"/>
    <w:rsid w:val="00705A0A"/>
    <w:rsid w:val="00705B88"/>
    <w:rsid w:val="00706FA1"/>
    <w:rsid w:val="007078C9"/>
    <w:rsid w:val="007079DD"/>
    <w:rsid w:val="00707DF7"/>
    <w:rsid w:val="00707E2D"/>
    <w:rsid w:val="007100A6"/>
    <w:rsid w:val="007105B3"/>
    <w:rsid w:val="007109B1"/>
    <w:rsid w:val="00710A3C"/>
    <w:rsid w:val="00711437"/>
    <w:rsid w:val="00712092"/>
    <w:rsid w:val="007125A7"/>
    <w:rsid w:val="00712A5D"/>
    <w:rsid w:val="00713516"/>
    <w:rsid w:val="0071405A"/>
    <w:rsid w:val="0071451F"/>
    <w:rsid w:val="00714CA8"/>
    <w:rsid w:val="0071515F"/>
    <w:rsid w:val="00715170"/>
    <w:rsid w:val="00715F4C"/>
    <w:rsid w:val="00715FC8"/>
    <w:rsid w:val="00716120"/>
    <w:rsid w:val="00716AEC"/>
    <w:rsid w:val="00717856"/>
    <w:rsid w:val="007208CB"/>
    <w:rsid w:val="00720CE0"/>
    <w:rsid w:val="007212BC"/>
    <w:rsid w:val="007224A0"/>
    <w:rsid w:val="00722807"/>
    <w:rsid w:val="00724B72"/>
    <w:rsid w:val="0072552B"/>
    <w:rsid w:val="00725A95"/>
    <w:rsid w:val="00725D33"/>
    <w:rsid w:val="00726475"/>
    <w:rsid w:val="00726A72"/>
    <w:rsid w:val="00727063"/>
    <w:rsid w:val="00727BEF"/>
    <w:rsid w:val="00730BA8"/>
    <w:rsid w:val="00731C7E"/>
    <w:rsid w:val="00732C07"/>
    <w:rsid w:val="00733887"/>
    <w:rsid w:val="00734E50"/>
    <w:rsid w:val="007350A5"/>
    <w:rsid w:val="007357C8"/>
    <w:rsid w:val="00736F5F"/>
    <w:rsid w:val="00737669"/>
    <w:rsid w:val="00737B50"/>
    <w:rsid w:val="007402D3"/>
    <w:rsid w:val="00740E55"/>
    <w:rsid w:val="007412BD"/>
    <w:rsid w:val="0074177A"/>
    <w:rsid w:val="007420E2"/>
    <w:rsid w:val="00742F96"/>
    <w:rsid w:val="007435B6"/>
    <w:rsid w:val="00743D6E"/>
    <w:rsid w:val="007444EC"/>
    <w:rsid w:val="007445BD"/>
    <w:rsid w:val="007446D2"/>
    <w:rsid w:val="0074470F"/>
    <w:rsid w:val="00744769"/>
    <w:rsid w:val="0074494A"/>
    <w:rsid w:val="007451AE"/>
    <w:rsid w:val="0074596F"/>
    <w:rsid w:val="00745BBB"/>
    <w:rsid w:val="00745BF6"/>
    <w:rsid w:val="00746392"/>
    <w:rsid w:val="00746A72"/>
    <w:rsid w:val="00746CEB"/>
    <w:rsid w:val="0074721E"/>
    <w:rsid w:val="00747959"/>
    <w:rsid w:val="007516B9"/>
    <w:rsid w:val="00751F8B"/>
    <w:rsid w:val="00751FA7"/>
    <w:rsid w:val="00752444"/>
    <w:rsid w:val="0075289C"/>
    <w:rsid w:val="00752CAB"/>
    <w:rsid w:val="007537DC"/>
    <w:rsid w:val="00753A3B"/>
    <w:rsid w:val="00753D99"/>
    <w:rsid w:val="00753DB2"/>
    <w:rsid w:val="0075457D"/>
    <w:rsid w:val="00755234"/>
    <w:rsid w:val="007552A4"/>
    <w:rsid w:val="00755451"/>
    <w:rsid w:val="00755EF4"/>
    <w:rsid w:val="0075625A"/>
    <w:rsid w:val="00756271"/>
    <w:rsid w:val="00756797"/>
    <w:rsid w:val="007573B7"/>
    <w:rsid w:val="00757995"/>
    <w:rsid w:val="00757C6E"/>
    <w:rsid w:val="0076003E"/>
    <w:rsid w:val="007606B8"/>
    <w:rsid w:val="00760887"/>
    <w:rsid w:val="0076095C"/>
    <w:rsid w:val="00760A44"/>
    <w:rsid w:val="007613D1"/>
    <w:rsid w:val="0076161A"/>
    <w:rsid w:val="007616CD"/>
    <w:rsid w:val="00762325"/>
    <w:rsid w:val="00763922"/>
    <w:rsid w:val="00763BE8"/>
    <w:rsid w:val="00763CA9"/>
    <w:rsid w:val="007640A2"/>
    <w:rsid w:val="0076462F"/>
    <w:rsid w:val="00764FE1"/>
    <w:rsid w:val="00765423"/>
    <w:rsid w:val="00766514"/>
    <w:rsid w:val="00767452"/>
    <w:rsid w:val="0076784D"/>
    <w:rsid w:val="00767C92"/>
    <w:rsid w:val="007703EB"/>
    <w:rsid w:val="0077086C"/>
    <w:rsid w:val="00771D8A"/>
    <w:rsid w:val="0077273B"/>
    <w:rsid w:val="007736CE"/>
    <w:rsid w:val="00773AB7"/>
    <w:rsid w:val="00773B8D"/>
    <w:rsid w:val="0077520E"/>
    <w:rsid w:val="00775DBD"/>
    <w:rsid w:val="00776496"/>
    <w:rsid w:val="00777927"/>
    <w:rsid w:val="007802E4"/>
    <w:rsid w:val="0078088D"/>
    <w:rsid w:val="00780B9E"/>
    <w:rsid w:val="00780C92"/>
    <w:rsid w:val="00781176"/>
    <w:rsid w:val="00781687"/>
    <w:rsid w:val="00781B4C"/>
    <w:rsid w:val="00781E92"/>
    <w:rsid w:val="0078248A"/>
    <w:rsid w:val="007827CC"/>
    <w:rsid w:val="00782B41"/>
    <w:rsid w:val="00782E3E"/>
    <w:rsid w:val="00783809"/>
    <w:rsid w:val="00784384"/>
    <w:rsid w:val="00784992"/>
    <w:rsid w:val="00784DD0"/>
    <w:rsid w:val="007857A5"/>
    <w:rsid w:val="00785CE3"/>
    <w:rsid w:val="00785F84"/>
    <w:rsid w:val="00785FC3"/>
    <w:rsid w:val="00786F47"/>
    <w:rsid w:val="00787971"/>
    <w:rsid w:val="00790819"/>
    <w:rsid w:val="00791C8F"/>
    <w:rsid w:val="00792020"/>
    <w:rsid w:val="0079245E"/>
    <w:rsid w:val="00792CEC"/>
    <w:rsid w:val="007932C4"/>
    <w:rsid w:val="00793635"/>
    <w:rsid w:val="00793E08"/>
    <w:rsid w:val="007943C7"/>
    <w:rsid w:val="00794990"/>
    <w:rsid w:val="00794B87"/>
    <w:rsid w:val="00794C3A"/>
    <w:rsid w:val="007953AF"/>
    <w:rsid w:val="00795936"/>
    <w:rsid w:val="00795B38"/>
    <w:rsid w:val="00795F86"/>
    <w:rsid w:val="00795FBB"/>
    <w:rsid w:val="00797157"/>
    <w:rsid w:val="00797849"/>
    <w:rsid w:val="007A048C"/>
    <w:rsid w:val="007A186B"/>
    <w:rsid w:val="007A1929"/>
    <w:rsid w:val="007A1A54"/>
    <w:rsid w:val="007A1AD5"/>
    <w:rsid w:val="007A2739"/>
    <w:rsid w:val="007A2F99"/>
    <w:rsid w:val="007A34F4"/>
    <w:rsid w:val="007A394A"/>
    <w:rsid w:val="007A3EED"/>
    <w:rsid w:val="007A4994"/>
    <w:rsid w:val="007A6359"/>
    <w:rsid w:val="007A6584"/>
    <w:rsid w:val="007A6FE4"/>
    <w:rsid w:val="007A7568"/>
    <w:rsid w:val="007A763B"/>
    <w:rsid w:val="007B158D"/>
    <w:rsid w:val="007B169E"/>
    <w:rsid w:val="007B23D5"/>
    <w:rsid w:val="007B251D"/>
    <w:rsid w:val="007B2923"/>
    <w:rsid w:val="007B315F"/>
    <w:rsid w:val="007B4228"/>
    <w:rsid w:val="007B4B8E"/>
    <w:rsid w:val="007B5156"/>
    <w:rsid w:val="007B5B9D"/>
    <w:rsid w:val="007B697E"/>
    <w:rsid w:val="007B6C80"/>
    <w:rsid w:val="007B6DC3"/>
    <w:rsid w:val="007C1006"/>
    <w:rsid w:val="007C11A7"/>
    <w:rsid w:val="007C14CF"/>
    <w:rsid w:val="007C1625"/>
    <w:rsid w:val="007C1E99"/>
    <w:rsid w:val="007C2621"/>
    <w:rsid w:val="007C26F6"/>
    <w:rsid w:val="007C27A3"/>
    <w:rsid w:val="007C2D57"/>
    <w:rsid w:val="007C3344"/>
    <w:rsid w:val="007C3F3F"/>
    <w:rsid w:val="007C477F"/>
    <w:rsid w:val="007C494E"/>
    <w:rsid w:val="007C50E3"/>
    <w:rsid w:val="007C557F"/>
    <w:rsid w:val="007C5660"/>
    <w:rsid w:val="007C6580"/>
    <w:rsid w:val="007C65FC"/>
    <w:rsid w:val="007C6ADE"/>
    <w:rsid w:val="007C712F"/>
    <w:rsid w:val="007C7AD4"/>
    <w:rsid w:val="007D0171"/>
    <w:rsid w:val="007D0298"/>
    <w:rsid w:val="007D162B"/>
    <w:rsid w:val="007D19A2"/>
    <w:rsid w:val="007D1C93"/>
    <w:rsid w:val="007D277E"/>
    <w:rsid w:val="007D3781"/>
    <w:rsid w:val="007D396D"/>
    <w:rsid w:val="007D3E00"/>
    <w:rsid w:val="007D423F"/>
    <w:rsid w:val="007D5009"/>
    <w:rsid w:val="007D51CB"/>
    <w:rsid w:val="007D54AA"/>
    <w:rsid w:val="007D55C4"/>
    <w:rsid w:val="007D588B"/>
    <w:rsid w:val="007D7DE2"/>
    <w:rsid w:val="007E0879"/>
    <w:rsid w:val="007E2495"/>
    <w:rsid w:val="007E35DC"/>
    <w:rsid w:val="007E3F02"/>
    <w:rsid w:val="007E4D03"/>
    <w:rsid w:val="007E4E7D"/>
    <w:rsid w:val="007E53DE"/>
    <w:rsid w:val="007E68B3"/>
    <w:rsid w:val="007E696A"/>
    <w:rsid w:val="007E6B82"/>
    <w:rsid w:val="007E70D2"/>
    <w:rsid w:val="007E7112"/>
    <w:rsid w:val="007E73B9"/>
    <w:rsid w:val="007E744D"/>
    <w:rsid w:val="007F1273"/>
    <w:rsid w:val="007F2C54"/>
    <w:rsid w:val="007F2D08"/>
    <w:rsid w:val="007F3744"/>
    <w:rsid w:val="007F3E96"/>
    <w:rsid w:val="007F46C7"/>
    <w:rsid w:val="007F5169"/>
    <w:rsid w:val="007F5BC7"/>
    <w:rsid w:val="007F65FA"/>
    <w:rsid w:val="007F66D6"/>
    <w:rsid w:val="007F7082"/>
    <w:rsid w:val="007F76BC"/>
    <w:rsid w:val="007F7D62"/>
    <w:rsid w:val="007F7DAD"/>
    <w:rsid w:val="00800548"/>
    <w:rsid w:val="00800BBD"/>
    <w:rsid w:val="00800BE9"/>
    <w:rsid w:val="0080118B"/>
    <w:rsid w:val="008018C6"/>
    <w:rsid w:val="00801F16"/>
    <w:rsid w:val="00801F28"/>
    <w:rsid w:val="00802B60"/>
    <w:rsid w:val="00804D8D"/>
    <w:rsid w:val="00804F6B"/>
    <w:rsid w:val="008051DB"/>
    <w:rsid w:val="008059FE"/>
    <w:rsid w:val="00805AFF"/>
    <w:rsid w:val="00805FD3"/>
    <w:rsid w:val="00806026"/>
    <w:rsid w:val="0080613C"/>
    <w:rsid w:val="0080659B"/>
    <w:rsid w:val="0080660C"/>
    <w:rsid w:val="00806B0C"/>
    <w:rsid w:val="00807087"/>
    <w:rsid w:val="008070C4"/>
    <w:rsid w:val="00807E97"/>
    <w:rsid w:val="0081003C"/>
    <w:rsid w:val="00810274"/>
    <w:rsid w:val="00810857"/>
    <w:rsid w:val="008108A3"/>
    <w:rsid w:val="0081184A"/>
    <w:rsid w:val="00813E3A"/>
    <w:rsid w:val="00814097"/>
    <w:rsid w:val="0081492A"/>
    <w:rsid w:val="00814A7E"/>
    <w:rsid w:val="00815752"/>
    <w:rsid w:val="00815A23"/>
    <w:rsid w:val="00815B3B"/>
    <w:rsid w:val="00815C1C"/>
    <w:rsid w:val="008160C4"/>
    <w:rsid w:val="00816E8C"/>
    <w:rsid w:val="00820150"/>
    <w:rsid w:val="00820525"/>
    <w:rsid w:val="00820A34"/>
    <w:rsid w:val="008211A3"/>
    <w:rsid w:val="008212B6"/>
    <w:rsid w:val="00821628"/>
    <w:rsid w:val="0082189D"/>
    <w:rsid w:val="00823469"/>
    <w:rsid w:val="00823737"/>
    <w:rsid w:val="00823C41"/>
    <w:rsid w:val="008241EA"/>
    <w:rsid w:val="0082469B"/>
    <w:rsid w:val="008247F1"/>
    <w:rsid w:val="00824D8A"/>
    <w:rsid w:val="00824E59"/>
    <w:rsid w:val="00824FB1"/>
    <w:rsid w:val="00825414"/>
    <w:rsid w:val="008256B4"/>
    <w:rsid w:val="00825C8F"/>
    <w:rsid w:val="00825E6F"/>
    <w:rsid w:val="0082633B"/>
    <w:rsid w:val="008265C3"/>
    <w:rsid w:val="0082686A"/>
    <w:rsid w:val="00826C05"/>
    <w:rsid w:val="00826C63"/>
    <w:rsid w:val="00826EA9"/>
    <w:rsid w:val="00827537"/>
    <w:rsid w:val="00827948"/>
    <w:rsid w:val="00827EA7"/>
    <w:rsid w:val="0083048D"/>
    <w:rsid w:val="00830AD2"/>
    <w:rsid w:val="008310DF"/>
    <w:rsid w:val="008315EB"/>
    <w:rsid w:val="0083164A"/>
    <w:rsid w:val="008316B1"/>
    <w:rsid w:val="00831964"/>
    <w:rsid w:val="00832272"/>
    <w:rsid w:val="008323B8"/>
    <w:rsid w:val="00832487"/>
    <w:rsid w:val="00832D6E"/>
    <w:rsid w:val="00832EAC"/>
    <w:rsid w:val="00832F9C"/>
    <w:rsid w:val="0083322B"/>
    <w:rsid w:val="0083347D"/>
    <w:rsid w:val="008342E2"/>
    <w:rsid w:val="008343F5"/>
    <w:rsid w:val="00834D01"/>
    <w:rsid w:val="008350AD"/>
    <w:rsid w:val="00835D7E"/>
    <w:rsid w:val="00836299"/>
    <w:rsid w:val="008368E2"/>
    <w:rsid w:val="00836E4F"/>
    <w:rsid w:val="008372A2"/>
    <w:rsid w:val="008372ED"/>
    <w:rsid w:val="00837544"/>
    <w:rsid w:val="008379B3"/>
    <w:rsid w:val="008379DF"/>
    <w:rsid w:val="00837E01"/>
    <w:rsid w:val="00837EB2"/>
    <w:rsid w:val="00837EBF"/>
    <w:rsid w:val="00840C22"/>
    <w:rsid w:val="00841370"/>
    <w:rsid w:val="00841F34"/>
    <w:rsid w:val="00842222"/>
    <w:rsid w:val="008426A3"/>
    <w:rsid w:val="00842BA6"/>
    <w:rsid w:val="008436A8"/>
    <w:rsid w:val="0084496B"/>
    <w:rsid w:val="008453A0"/>
    <w:rsid w:val="00845605"/>
    <w:rsid w:val="008457CB"/>
    <w:rsid w:val="00845BD0"/>
    <w:rsid w:val="00846F40"/>
    <w:rsid w:val="0084727C"/>
    <w:rsid w:val="00851550"/>
    <w:rsid w:val="00851DAF"/>
    <w:rsid w:val="00852DB2"/>
    <w:rsid w:val="00853E70"/>
    <w:rsid w:val="008542A9"/>
    <w:rsid w:val="00855155"/>
    <w:rsid w:val="00855193"/>
    <w:rsid w:val="00855560"/>
    <w:rsid w:val="00855A0C"/>
    <w:rsid w:val="00855FD3"/>
    <w:rsid w:val="008560CF"/>
    <w:rsid w:val="008561AF"/>
    <w:rsid w:val="008564A6"/>
    <w:rsid w:val="00856563"/>
    <w:rsid w:val="00856788"/>
    <w:rsid w:val="00856A6D"/>
    <w:rsid w:val="008576BD"/>
    <w:rsid w:val="008607F9"/>
    <w:rsid w:val="008608A4"/>
    <w:rsid w:val="00860940"/>
    <w:rsid w:val="008609E9"/>
    <w:rsid w:val="00860F3F"/>
    <w:rsid w:val="008614DD"/>
    <w:rsid w:val="00861744"/>
    <w:rsid w:val="00861E81"/>
    <w:rsid w:val="008621D0"/>
    <w:rsid w:val="008639F5"/>
    <w:rsid w:val="0086489D"/>
    <w:rsid w:val="00864FB0"/>
    <w:rsid w:val="00865736"/>
    <w:rsid w:val="0086575A"/>
    <w:rsid w:val="00866692"/>
    <w:rsid w:val="00866E20"/>
    <w:rsid w:val="00867528"/>
    <w:rsid w:val="00867635"/>
    <w:rsid w:val="008676C7"/>
    <w:rsid w:val="00867B5C"/>
    <w:rsid w:val="008700D5"/>
    <w:rsid w:val="008708DA"/>
    <w:rsid w:val="0087098C"/>
    <w:rsid w:val="00870A68"/>
    <w:rsid w:val="00870D3B"/>
    <w:rsid w:val="00870EC8"/>
    <w:rsid w:val="008714DA"/>
    <w:rsid w:val="00871761"/>
    <w:rsid w:val="00871874"/>
    <w:rsid w:val="00871995"/>
    <w:rsid w:val="008719BC"/>
    <w:rsid w:val="008728D7"/>
    <w:rsid w:val="0087357A"/>
    <w:rsid w:val="008738F5"/>
    <w:rsid w:val="00873EA2"/>
    <w:rsid w:val="008744E4"/>
    <w:rsid w:val="00874781"/>
    <w:rsid w:val="00874BBD"/>
    <w:rsid w:val="00874FE6"/>
    <w:rsid w:val="008752CE"/>
    <w:rsid w:val="0087532A"/>
    <w:rsid w:val="0087562C"/>
    <w:rsid w:val="008758CF"/>
    <w:rsid w:val="00875D16"/>
    <w:rsid w:val="00877009"/>
    <w:rsid w:val="00880686"/>
    <w:rsid w:val="008818B1"/>
    <w:rsid w:val="00882C30"/>
    <w:rsid w:val="00882FA9"/>
    <w:rsid w:val="00884644"/>
    <w:rsid w:val="0088492D"/>
    <w:rsid w:val="00884AD4"/>
    <w:rsid w:val="008852AC"/>
    <w:rsid w:val="008857AE"/>
    <w:rsid w:val="00885DF1"/>
    <w:rsid w:val="00885ED0"/>
    <w:rsid w:val="008860D2"/>
    <w:rsid w:val="00886536"/>
    <w:rsid w:val="00886699"/>
    <w:rsid w:val="00887525"/>
    <w:rsid w:val="00887F1B"/>
    <w:rsid w:val="00890E8C"/>
    <w:rsid w:val="008915B9"/>
    <w:rsid w:val="00891E3B"/>
    <w:rsid w:val="0089283D"/>
    <w:rsid w:val="00892AA9"/>
    <w:rsid w:val="008932B7"/>
    <w:rsid w:val="008937E6"/>
    <w:rsid w:val="00893F64"/>
    <w:rsid w:val="008940B9"/>
    <w:rsid w:val="008944B6"/>
    <w:rsid w:val="008953C1"/>
    <w:rsid w:val="008954E8"/>
    <w:rsid w:val="00895972"/>
    <w:rsid w:val="008959DA"/>
    <w:rsid w:val="0089609F"/>
    <w:rsid w:val="00896295"/>
    <w:rsid w:val="00897CDA"/>
    <w:rsid w:val="008A078A"/>
    <w:rsid w:val="008A0FD6"/>
    <w:rsid w:val="008A2D24"/>
    <w:rsid w:val="008A4390"/>
    <w:rsid w:val="008A4CD5"/>
    <w:rsid w:val="008A5BD6"/>
    <w:rsid w:val="008A5C46"/>
    <w:rsid w:val="008A7267"/>
    <w:rsid w:val="008A76B2"/>
    <w:rsid w:val="008A77A1"/>
    <w:rsid w:val="008A7979"/>
    <w:rsid w:val="008B0304"/>
    <w:rsid w:val="008B070E"/>
    <w:rsid w:val="008B0820"/>
    <w:rsid w:val="008B09FE"/>
    <w:rsid w:val="008B1713"/>
    <w:rsid w:val="008B31C9"/>
    <w:rsid w:val="008B328B"/>
    <w:rsid w:val="008B35B7"/>
    <w:rsid w:val="008B3741"/>
    <w:rsid w:val="008B37CE"/>
    <w:rsid w:val="008B3878"/>
    <w:rsid w:val="008B461F"/>
    <w:rsid w:val="008B472E"/>
    <w:rsid w:val="008B4A34"/>
    <w:rsid w:val="008B4E11"/>
    <w:rsid w:val="008B50C6"/>
    <w:rsid w:val="008B5FED"/>
    <w:rsid w:val="008B7978"/>
    <w:rsid w:val="008C024F"/>
    <w:rsid w:val="008C1A22"/>
    <w:rsid w:val="008C1A55"/>
    <w:rsid w:val="008C219E"/>
    <w:rsid w:val="008C34E0"/>
    <w:rsid w:val="008C353C"/>
    <w:rsid w:val="008C4551"/>
    <w:rsid w:val="008C46FA"/>
    <w:rsid w:val="008C4821"/>
    <w:rsid w:val="008C48A6"/>
    <w:rsid w:val="008C4CEF"/>
    <w:rsid w:val="008C63BE"/>
    <w:rsid w:val="008C689B"/>
    <w:rsid w:val="008C6D01"/>
    <w:rsid w:val="008C6D22"/>
    <w:rsid w:val="008C71CB"/>
    <w:rsid w:val="008D111C"/>
    <w:rsid w:val="008D19C9"/>
    <w:rsid w:val="008D1C4A"/>
    <w:rsid w:val="008D244A"/>
    <w:rsid w:val="008D2621"/>
    <w:rsid w:val="008D2701"/>
    <w:rsid w:val="008D2A10"/>
    <w:rsid w:val="008D3F1C"/>
    <w:rsid w:val="008D592E"/>
    <w:rsid w:val="008D641E"/>
    <w:rsid w:val="008D642D"/>
    <w:rsid w:val="008D64C9"/>
    <w:rsid w:val="008D6882"/>
    <w:rsid w:val="008D6943"/>
    <w:rsid w:val="008D6F30"/>
    <w:rsid w:val="008D711A"/>
    <w:rsid w:val="008D718A"/>
    <w:rsid w:val="008D769B"/>
    <w:rsid w:val="008D7AE4"/>
    <w:rsid w:val="008E003D"/>
    <w:rsid w:val="008E01A3"/>
    <w:rsid w:val="008E0B65"/>
    <w:rsid w:val="008E0C17"/>
    <w:rsid w:val="008E0D93"/>
    <w:rsid w:val="008E19A2"/>
    <w:rsid w:val="008E1B61"/>
    <w:rsid w:val="008E1FDD"/>
    <w:rsid w:val="008E3255"/>
    <w:rsid w:val="008E4C10"/>
    <w:rsid w:val="008E5DA6"/>
    <w:rsid w:val="008E5F94"/>
    <w:rsid w:val="008E673B"/>
    <w:rsid w:val="008E69F3"/>
    <w:rsid w:val="008E6ECA"/>
    <w:rsid w:val="008E7621"/>
    <w:rsid w:val="008E7CEA"/>
    <w:rsid w:val="008E7F3F"/>
    <w:rsid w:val="008F00D7"/>
    <w:rsid w:val="008F033B"/>
    <w:rsid w:val="008F06F5"/>
    <w:rsid w:val="008F078A"/>
    <w:rsid w:val="008F112F"/>
    <w:rsid w:val="008F14C5"/>
    <w:rsid w:val="008F2165"/>
    <w:rsid w:val="008F24E1"/>
    <w:rsid w:val="008F2924"/>
    <w:rsid w:val="008F2BA1"/>
    <w:rsid w:val="008F30AA"/>
    <w:rsid w:val="008F3AD2"/>
    <w:rsid w:val="008F3D06"/>
    <w:rsid w:val="008F3D35"/>
    <w:rsid w:val="008F5338"/>
    <w:rsid w:val="008F54B5"/>
    <w:rsid w:val="008F56DB"/>
    <w:rsid w:val="008F5DDA"/>
    <w:rsid w:val="008F5E80"/>
    <w:rsid w:val="008F639B"/>
    <w:rsid w:val="008F6838"/>
    <w:rsid w:val="008F7070"/>
    <w:rsid w:val="0090024F"/>
    <w:rsid w:val="00900496"/>
    <w:rsid w:val="00901AA5"/>
    <w:rsid w:val="00902398"/>
    <w:rsid w:val="0090315A"/>
    <w:rsid w:val="00903520"/>
    <w:rsid w:val="00903D32"/>
    <w:rsid w:val="00903EEA"/>
    <w:rsid w:val="00904095"/>
    <w:rsid w:val="00904178"/>
    <w:rsid w:val="00904B82"/>
    <w:rsid w:val="0090539D"/>
    <w:rsid w:val="0090540B"/>
    <w:rsid w:val="00905A1B"/>
    <w:rsid w:val="00910D18"/>
    <w:rsid w:val="0091114C"/>
    <w:rsid w:val="009111CC"/>
    <w:rsid w:val="009116A1"/>
    <w:rsid w:val="00911E94"/>
    <w:rsid w:val="00913211"/>
    <w:rsid w:val="009134F9"/>
    <w:rsid w:val="00913706"/>
    <w:rsid w:val="009137E5"/>
    <w:rsid w:val="00914688"/>
    <w:rsid w:val="009147A3"/>
    <w:rsid w:val="00914B85"/>
    <w:rsid w:val="009151C9"/>
    <w:rsid w:val="00916819"/>
    <w:rsid w:val="00917883"/>
    <w:rsid w:val="00920088"/>
    <w:rsid w:val="00920126"/>
    <w:rsid w:val="00920461"/>
    <w:rsid w:val="00920B8F"/>
    <w:rsid w:val="00921407"/>
    <w:rsid w:val="009216E2"/>
    <w:rsid w:val="00921888"/>
    <w:rsid w:val="00921F73"/>
    <w:rsid w:val="00922563"/>
    <w:rsid w:val="00923C41"/>
    <w:rsid w:val="00923C48"/>
    <w:rsid w:val="0092417B"/>
    <w:rsid w:val="009246B7"/>
    <w:rsid w:val="00924994"/>
    <w:rsid w:val="00924C03"/>
    <w:rsid w:val="00924D1E"/>
    <w:rsid w:val="009253C2"/>
    <w:rsid w:val="009257B3"/>
    <w:rsid w:val="0092670B"/>
    <w:rsid w:val="00926828"/>
    <w:rsid w:val="00926D17"/>
    <w:rsid w:val="00927173"/>
    <w:rsid w:val="00927572"/>
    <w:rsid w:val="009301F5"/>
    <w:rsid w:val="009315A8"/>
    <w:rsid w:val="009318D8"/>
    <w:rsid w:val="00931A76"/>
    <w:rsid w:val="0093209E"/>
    <w:rsid w:val="0093241C"/>
    <w:rsid w:val="00932715"/>
    <w:rsid w:val="00932D4B"/>
    <w:rsid w:val="0093300C"/>
    <w:rsid w:val="00933288"/>
    <w:rsid w:val="00933905"/>
    <w:rsid w:val="00934B3F"/>
    <w:rsid w:val="0093574C"/>
    <w:rsid w:val="00935EC1"/>
    <w:rsid w:val="009360D2"/>
    <w:rsid w:val="0093660F"/>
    <w:rsid w:val="009375DC"/>
    <w:rsid w:val="009379A6"/>
    <w:rsid w:val="00937C55"/>
    <w:rsid w:val="00937E70"/>
    <w:rsid w:val="00940538"/>
    <w:rsid w:val="009407E5"/>
    <w:rsid w:val="00940AC7"/>
    <w:rsid w:val="00940E12"/>
    <w:rsid w:val="00941F16"/>
    <w:rsid w:val="00942D7C"/>
    <w:rsid w:val="009436B4"/>
    <w:rsid w:val="009436C3"/>
    <w:rsid w:val="0094457F"/>
    <w:rsid w:val="00944737"/>
    <w:rsid w:val="0094504D"/>
    <w:rsid w:val="00945360"/>
    <w:rsid w:val="00946115"/>
    <w:rsid w:val="00947A40"/>
    <w:rsid w:val="009503BA"/>
    <w:rsid w:val="00950D4C"/>
    <w:rsid w:val="00951858"/>
    <w:rsid w:val="00952BD5"/>
    <w:rsid w:val="00952BDC"/>
    <w:rsid w:val="00953750"/>
    <w:rsid w:val="00953B8A"/>
    <w:rsid w:val="00953ECA"/>
    <w:rsid w:val="00954146"/>
    <w:rsid w:val="0095431B"/>
    <w:rsid w:val="00955153"/>
    <w:rsid w:val="00955551"/>
    <w:rsid w:val="009556AF"/>
    <w:rsid w:val="0095571F"/>
    <w:rsid w:val="00955D6B"/>
    <w:rsid w:val="009567E0"/>
    <w:rsid w:val="0095779B"/>
    <w:rsid w:val="0096076B"/>
    <w:rsid w:val="0096119A"/>
    <w:rsid w:val="00962C74"/>
    <w:rsid w:val="009636A9"/>
    <w:rsid w:val="00963D84"/>
    <w:rsid w:val="00963E98"/>
    <w:rsid w:val="009647CF"/>
    <w:rsid w:val="00964E0F"/>
    <w:rsid w:val="00965482"/>
    <w:rsid w:val="00965EEA"/>
    <w:rsid w:val="009662C6"/>
    <w:rsid w:val="009676B1"/>
    <w:rsid w:val="00967FD9"/>
    <w:rsid w:val="009720E3"/>
    <w:rsid w:val="009724DD"/>
    <w:rsid w:val="009727CE"/>
    <w:rsid w:val="0097299B"/>
    <w:rsid w:val="009737AB"/>
    <w:rsid w:val="00973A44"/>
    <w:rsid w:val="00973DCD"/>
    <w:rsid w:val="009753CD"/>
    <w:rsid w:val="00975B09"/>
    <w:rsid w:val="00975D35"/>
    <w:rsid w:val="009763EC"/>
    <w:rsid w:val="00976833"/>
    <w:rsid w:val="00976E1A"/>
    <w:rsid w:val="00977074"/>
    <w:rsid w:val="00977546"/>
    <w:rsid w:val="009776C8"/>
    <w:rsid w:val="00980359"/>
    <w:rsid w:val="009804CB"/>
    <w:rsid w:val="00980793"/>
    <w:rsid w:val="009807E7"/>
    <w:rsid w:val="00980B58"/>
    <w:rsid w:val="00980C98"/>
    <w:rsid w:val="00981CED"/>
    <w:rsid w:val="00981E9E"/>
    <w:rsid w:val="00982735"/>
    <w:rsid w:val="00982AE5"/>
    <w:rsid w:val="00982BF8"/>
    <w:rsid w:val="0098346A"/>
    <w:rsid w:val="00983E58"/>
    <w:rsid w:val="00983EB1"/>
    <w:rsid w:val="00984632"/>
    <w:rsid w:val="00984931"/>
    <w:rsid w:val="00984C4D"/>
    <w:rsid w:val="00984DF4"/>
    <w:rsid w:val="00985B37"/>
    <w:rsid w:val="00986395"/>
    <w:rsid w:val="0099006A"/>
    <w:rsid w:val="009906BA"/>
    <w:rsid w:val="00990A29"/>
    <w:rsid w:val="00990D5C"/>
    <w:rsid w:val="009911EB"/>
    <w:rsid w:val="009917F2"/>
    <w:rsid w:val="00991CFD"/>
    <w:rsid w:val="00991D35"/>
    <w:rsid w:val="00991DFC"/>
    <w:rsid w:val="00993041"/>
    <w:rsid w:val="00994B9C"/>
    <w:rsid w:val="0099540C"/>
    <w:rsid w:val="00995477"/>
    <w:rsid w:val="00995C18"/>
    <w:rsid w:val="00995C35"/>
    <w:rsid w:val="00996E04"/>
    <w:rsid w:val="009A17AA"/>
    <w:rsid w:val="009A1F5A"/>
    <w:rsid w:val="009A285F"/>
    <w:rsid w:val="009A286B"/>
    <w:rsid w:val="009A2FC1"/>
    <w:rsid w:val="009A31C9"/>
    <w:rsid w:val="009A3344"/>
    <w:rsid w:val="009A37F0"/>
    <w:rsid w:val="009A3B93"/>
    <w:rsid w:val="009A4255"/>
    <w:rsid w:val="009A4ADC"/>
    <w:rsid w:val="009A509A"/>
    <w:rsid w:val="009A585B"/>
    <w:rsid w:val="009A6248"/>
    <w:rsid w:val="009A62AC"/>
    <w:rsid w:val="009A6D7C"/>
    <w:rsid w:val="009A6F6B"/>
    <w:rsid w:val="009A71F7"/>
    <w:rsid w:val="009A77C8"/>
    <w:rsid w:val="009B015F"/>
    <w:rsid w:val="009B0224"/>
    <w:rsid w:val="009B1152"/>
    <w:rsid w:val="009B2D8D"/>
    <w:rsid w:val="009B3A84"/>
    <w:rsid w:val="009B3D92"/>
    <w:rsid w:val="009B3FA6"/>
    <w:rsid w:val="009B4413"/>
    <w:rsid w:val="009B4AB8"/>
    <w:rsid w:val="009B4C13"/>
    <w:rsid w:val="009B4F98"/>
    <w:rsid w:val="009B5683"/>
    <w:rsid w:val="009B5ED7"/>
    <w:rsid w:val="009B6311"/>
    <w:rsid w:val="009B657A"/>
    <w:rsid w:val="009B7483"/>
    <w:rsid w:val="009B76B2"/>
    <w:rsid w:val="009B7C43"/>
    <w:rsid w:val="009B7DF2"/>
    <w:rsid w:val="009C0321"/>
    <w:rsid w:val="009C0681"/>
    <w:rsid w:val="009C0CE0"/>
    <w:rsid w:val="009C0DD5"/>
    <w:rsid w:val="009C1D30"/>
    <w:rsid w:val="009C22DC"/>
    <w:rsid w:val="009C2454"/>
    <w:rsid w:val="009C2FE8"/>
    <w:rsid w:val="009C3236"/>
    <w:rsid w:val="009C328C"/>
    <w:rsid w:val="009C35A4"/>
    <w:rsid w:val="009C39F8"/>
    <w:rsid w:val="009C429B"/>
    <w:rsid w:val="009C5CBC"/>
    <w:rsid w:val="009C61AD"/>
    <w:rsid w:val="009C66F0"/>
    <w:rsid w:val="009C706A"/>
    <w:rsid w:val="009C70FF"/>
    <w:rsid w:val="009C74A2"/>
    <w:rsid w:val="009D0F09"/>
    <w:rsid w:val="009D1601"/>
    <w:rsid w:val="009D2298"/>
    <w:rsid w:val="009D27F5"/>
    <w:rsid w:val="009D2980"/>
    <w:rsid w:val="009D308B"/>
    <w:rsid w:val="009D3171"/>
    <w:rsid w:val="009D3699"/>
    <w:rsid w:val="009D47FF"/>
    <w:rsid w:val="009D4F2A"/>
    <w:rsid w:val="009D53FA"/>
    <w:rsid w:val="009D54D1"/>
    <w:rsid w:val="009D593E"/>
    <w:rsid w:val="009D5FFB"/>
    <w:rsid w:val="009D6A87"/>
    <w:rsid w:val="009D6C75"/>
    <w:rsid w:val="009D71E7"/>
    <w:rsid w:val="009D73D1"/>
    <w:rsid w:val="009E0631"/>
    <w:rsid w:val="009E12B4"/>
    <w:rsid w:val="009E13A7"/>
    <w:rsid w:val="009E1E2F"/>
    <w:rsid w:val="009E1F06"/>
    <w:rsid w:val="009E285E"/>
    <w:rsid w:val="009E29EE"/>
    <w:rsid w:val="009E2ACE"/>
    <w:rsid w:val="009E3474"/>
    <w:rsid w:val="009E3999"/>
    <w:rsid w:val="009E3E1A"/>
    <w:rsid w:val="009E3F2D"/>
    <w:rsid w:val="009E4036"/>
    <w:rsid w:val="009E434B"/>
    <w:rsid w:val="009E4865"/>
    <w:rsid w:val="009E5630"/>
    <w:rsid w:val="009E62A9"/>
    <w:rsid w:val="009E63B1"/>
    <w:rsid w:val="009E6A6D"/>
    <w:rsid w:val="009F062E"/>
    <w:rsid w:val="009F0F3E"/>
    <w:rsid w:val="009F0FF1"/>
    <w:rsid w:val="009F123D"/>
    <w:rsid w:val="009F345C"/>
    <w:rsid w:val="009F37E8"/>
    <w:rsid w:val="009F40E2"/>
    <w:rsid w:val="009F465F"/>
    <w:rsid w:val="009F5E3E"/>
    <w:rsid w:val="009F5E51"/>
    <w:rsid w:val="009F6DD9"/>
    <w:rsid w:val="009F6DDE"/>
    <w:rsid w:val="009F7B4E"/>
    <w:rsid w:val="009F7CE1"/>
    <w:rsid w:val="00A000C4"/>
    <w:rsid w:val="00A00787"/>
    <w:rsid w:val="00A00AF4"/>
    <w:rsid w:val="00A00C1D"/>
    <w:rsid w:val="00A00FCA"/>
    <w:rsid w:val="00A01C98"/>
    <w:rsid w:val="00A02D02"/>
    <w:rsid w:val="00A03844"/>
    <w:rsid w:val="00A03BEA"/>
    <w:rsid w:val="00A04333"/>
    <w:rsid w:val="00A04D63"/>
    <w:rsid w:val="00A05441"/>
    <w:rsid w:val="00A05C0E"/>
    <w:rsid w:val="00A065FF"/>
    <w:rsid w:val="00A06ECD"/>
    <w:rsid w:val="00A07E5F"/>
    <w:rsid w:val="00A109CC"/>
    <w:rsid w:val="00A10B0C"/>
    <w:rsid w:val="00A115AC"/>
    <w:rsid w:val="00A11E9E"/>
    <w:rsid w:val="00A11EFF"/>
    <w:rsid w:val="00A120A9"/>
    <w:rsid w:val="00A124DB"/>
    <w:rsid w:val="00A12969"/>
    <w:rsid w:val="00A12E9A"/>
    <w:rsid w:val="00A1315F"/>
    <w:rsid w:val="00A132C6"/>
    <w:rsid w:val="00A1485A"/>
    <w:rsid w:val="00A14EF5"/>
    <w:rsid w:val="00A150C2"/>
    <w:rsid w:val="00A16778"/>
    <w:rsid w:val="00A1764E"/>
    <w:rsid w:val="00A176AC"/>
    <w:rsid w:val="00A206A1"/>
    <w:rsid w:val="00A206C4"/>
    <w:rsid w:val="00A20E51"/>
    <w:rsid w:val="00A21B6D"/>
    <w:rsid w:val="00A21EAA"/>
    <w:rsid w:val="00A221E6"/>
    <w:rsid w:val="00A22C86"/>
    <w:rsid w:val="00A2321F"/>
    <w:rsid w:val="00A237AA"/>
    <w:rsid w:val="00A23E0E"/>
    <w:rsid w:val="00A240DD"/>
    <w:rsid w:val="00A241E7"/>
    <w:rsid w:val="00A24BDA"/>
    <w:rsid w:val="00A24E87"/>
    <w:rsid w:val="00A24EDE"/>
    <w:rsid w:val="00A2582C"/>
    <w:rsid w:val="00A26542"/>
    <w:rsid w:val="00A26F23"/>
    <w:rsid w:val="00A271CD"/>
    <w:rsid w:val="00A2763B"/>
    <w:rsid w:val="00A276FD"/>
    <w:rsid w:val="00A278A1"/>
    <w:rsid w:val="00A27C89"/>
    <w:rsid w:val="00A300F8"/>
    <w:rsid w:val="00A3014E"/>
    <w:rsid w:val="00A3025C"/>
    <w:rsid w:val="00A316B0"/>
    <w:rsid w:val="00A327F2"/>
    <w:rsid w:val="00A329B2"/>
    <w:rsid w:val="00A33F4C"/>
    <w:rsid w:val="00A3474F"/>
    <w:rsid w:val="00A34B8F"/>
    <w:rsid w:val="00A353A3"/>
    <w:rsid w:val="00A35AC7"/>
    <w:rsid w:val="00A35CD8"/>
    <w:rsid w:val="00A36125"/>
    <w:rsid w:val="00A366CC"/>
    <w:rsid w:val="00A379AE"/>
    <w:rsid w:val="00A37C9B"/>
    <w:rsid w:val="00A40292"/>
    <w:rsid w:val="00A405FA"/>
    <w:rsid w:val="00A409A0"/>
    <w:rsid w:val="00A40B59"/>
    <w:rsid w:val="00A41004"/>
    <w:rsid w:val="00A4167B"/>
    <w:rsid w:val="00A41DEC"/>
    <w:rsid w:val="00A41F8A"/>
    <w:rsid w:val="00A4215E"/>
    <w:rsid w:val="00A42588"/>
    <w:rsid w:val="00A42853"/>
    <w:rsid w:val="00A4289B"/>
    <w:rsid w:val="00A42D19"/>
    <w:rsid w:val="00A439B0"/>
    <w:rsid w:val="00A43B2C"/>
    <w:rsid w:val="00A43BE9"/>
    <w:rsid w:val="00A44A21"/>
    <w:rsid w:val="00A44A8F"/>
    <w:rsid w:val="00A44CAE"/>
    <w:rsid w:val="00A44FC4"/>
    <w:rsid w:val="00A45A99"/>
    <w:rsid w:val="00A46B5A"/>
    <w:rsid w:val="00A47687"/>
    <w:rsid w:val="00A478B9"/>
    <w:rsid w:val="00A47B30"/>
    <w:rsid w:val="00A47B7E"/>
    <w:rsid w:val="00A50776"/>
    <w:rsid w:val="00A50E29"/>
    <w:rsid w:val="00A519AE"/>
    <w:rsid w:val="00A51C3A"/>
    <w:rsid w:val="00A524CE"/>
    <w:rsid w:val="00A52A44"/>
    <w:rsid w:val="00A52AB5"/>
    <w:rsid w:val="00A532D9"/>
    <w:rsid w:val="00A55081"/>
    <w:rsid w:val="00A55514"/>
    <w:rsid w:val="00A5552B"/>
    <w:rsid w:val="00A556D7"/>
    <w:rsid w:val="00A55A1C"/>
    <w:rsid w:val="00A55EDE"/>
    <w:rsid w:val="00A5628C"/>
    <w:rsid w:val="00A56427"/>
    <w:rsid w:val="00A569B5"/>
    <w:rsid w:val="00A56DC6"/>
    <w:rsid w:val="00A5763C"/>
    <w:rsid w:val="00A57779"/>
    <w:rsid w:val="00A579B2"/>
    <w:rsid w:val="00A6021C"/>
    <w:rsid w:val="00A6032E"/>
    <w:rsid w:val="00A60C92"/>
    <w:rsid w:val="00A6135A"/>
    <w:rsid w:val="00A61634"/>
    <w:rsid w:val="00A6266C"/>
    <w:rsid w:val="00A631BA"/>
    <w:rsid w:val="00A6438C"/>
    <w:rsid w:val="00A6479C"/>
    <w:rsid w:val="00A64DCD"/>
    <w:rsid w:val="00A65695"/>
    <w:rsid w:val="00A65D0B"/>
    <w:rsid w:val="00A65D2E"/>
    <w:rsid w:val="00A65E40"/>
    <w:rsid w:val="00A661BF"/>
    <w:rsid w:val="00A66452"/>
    <w:rsid w:val="00A66969"/>
    <w:rsid w:val="00A675F8"/>
    <w:rsid w:val="00A6789B"/>
    <w:rsid w:val="00A707E8"/>
    <w:rsid w:val="00A7086E"/>
    <w:rsid w:val="00A71283"/>
    <w:rsid w:val="00A7165C"/>
    <w:rsid w:val="00A72084"/>
    <w:rsid w:val="00A72173"/>
    <w:rsid w:val="00A7244B"/>
    <w:rsid w:val="00A72A45"/>
    <w:rsid w:val="00A72F5D"/>
    <w:rsid w:val="00A7327A"/>
    <w:rsid w:val="00A7355F"/>
    <w:rsid w:val="00A739D6"/>
    <w:rsid w:val="00A743B0"/>
    <w:rsid w:val="00A749B9"/>
    <w:rsid w:val="00A75102"/>
    <w:rsid w:val="00A75473"/>
    <w:rsid w:val="00A75AF5"/>
    <w:rsid w:val="00A75B8C"/>
    <w:rsid w:val="00A76D4A"/>
    <w:rsid w:val="00A77211"/>
    <w:rsid w:val="00A77BE2"/>
    <w:rsid w:val="00A77D57"/>
    <w:rsid w:val="00A8052B"/>
    <w:rsid w:val="00A80557"/>
    <w:rsid w:val="00A8097C"/>
    <w:rsid w:val="00A82094"/>
    <w:rsid w:val="00A82584"/>
    <w:rsid w:val="00A8270B"/>
    <w:rsid w:val="00A82E5E"/>
    <w:rsid w:val="00A82E69"/>
    <w:rsid w:val="00A83357"/>
    <w:rsid w:val="00A8344F"/>
    <w:rsid w:val="00A83749"/>
    <w:rsid w:val="00A83797"/>
    <w:rsid w:val="00A83D58"/>
    <w:rsid w:val="00A84978"/>
    <w:rsid w:val="00A84BE0"/>
    <w:rsid w:val="00A854DD"/>
    <w:rsid w:val="00A85562"/>
    <w:rsid w:val="00A8613C"/>
    <w:rsid w:val="00A876B1"/>
    <w:rsid w:val="00A87DFC"/>
    <w:rsid w:val="00A87EBB"/>
    <w:rsid w:val="00A91286"/>
    <w:rsid w:val="00A916BE"/>
    <w:rsid w:val="00A918CA"/>
    <w:rsid w:val="00A91A59"/>
    <w:rsid w:val="00A91B64"/>
    <w:rsid w:val="00A91BFC"/>
    <w:rsid w:val="00A92190"/>
    <w:rsid w:val="00A922D6"/>
    <w:rsid w:val="00A9234C"/>
    <w:rsid w:val="00A924DC"/>
    <w:rsid w:val="00A92AC4"/>
    <w:rsid w:val="00A92ACD"/>
    <w:rsid w:val="00A92B87"/>
    <w:rsid w:val="00A93B72"/>
    <w:rsid w:val="00A94750"/>
    <w:rsid w:val="00A94D3B"/>
    <w:rsid w:val="00A953D0"/>
    <w:rsid w:val="00A95830"/>
    <w:rsid w:val="00A95FEF"/>
    <w:rsid w:val="00A96208"/>
    <w:rsid w:val="00A96AD8"/>
    <w:rsid w:val="00A973C1"/>
    <w:rsid w:val="00A9743E"/>
    <w:rsid w:val="00A9753B"/>
    <w:rsid w:val="00A97B25"/>
    <w:rsid w:val="00AA01C5"/>
    <w:rsid w:val="00AA051C"/>
    <w:rsid w:val="00AA07CA"/>
    <w:rsid w:val="00AA0F0A"/>
    <w:rsid w:val="00AA1DD6"/>
    <w:rsid w:val="00AA1ED0"/>
    <w:rsid w:val="00AA21F9"/>
    <w:rsid w:val="00AA22D3"/>
    <w:rsid w:val="00AA28EC"/>
    <w:rsid w:val="00AA2B4B"/>
    <w:rsid w:val="00AA2C6B"/>
    <w:rsid w:val="00AA2ED6"/>
    <w:rsid w:val="00AA3553"/>
    <w:rsid w:val="00AA35B9"/>
    <w:rsid w:val="00AA3FF3"/>
    <w:rsid w:val="00AA460E"/>
    <w:rsid w:val="00AA5727"/>
    <w:rsid w:val="00AA5F17"/>
    <w:rsid w:val="00AA70F7"/>
    <w:rsid w:val="00AA711D"/>
    <w:rsid w:val="00AA7718"/>
    <w:rsid w:val="00AA78D1"/>
    <w:rsid w:val="00AB0F32"/>
    <w:rsid w:val="00AB10DE"/>
    <w:rsid w:val="00AB2BF5"/>
    <w:rsid w:val="00AB3A5D"/>
    <w:rsid w:val="00AB4FC0"/>
    <w:rsid w:val="00AB5A0D"/>
    <w:rsid w:val="00AB5C04"/>
    <w:rsid w:val="00AB60FF"/>
    <w:rsid w:val="00AB616F"/>
    <w:rsid w:val="00AB65E8"/>
    <w:rsid w:val="00AB668E"/>
    <w:rsid w:val="00AB6A1B"/>
    <w:rsid w:val="00AB6CC2"/>
    <w:rsid w:val="00AB7AE1"/>
    <w:rsid w:val="00AB7B37"/>
    <w:rsid w:val="00AC020B"/>
    <w:rsid w:val="00AC1038"/>
    <w:rsid w:val="00AC134D"/>
    <w:rsid w:val="00AC18D8"/>
    <w:rsid w:val="00AC2C6D"/>
    <w:rsid w:val="00AC3FC3"/>
    <w:rsid w:val="00AC3FF7"/>
    <w:rsid w:val="00AC727B"/>
    <w:rsid w:val="00AC7501"/>
    <w:rsid w:val="00AC76F3"/>
    <w:rsid w:val="00AD0655"/>
    <w:rsid w:val="00AD0996"/>
    <w:rsid w:val="00AD226B"/>
    <w:rsid w:val="00AD2298"/>
    <w:rsid w:val="00AD265D"/>
    <w:rsid w:val="00AD336D"/>
    <w:rsid w:val="00AD4217"/>
    <w:rsid w:val="00AD5A29"/>
    <w:rsid w:val="00AD6338"/>
    <w:rsid w:val="00AD6974"/>
    <w:rsid w:val="00AD736D"/>
    <w:rsid w:val="00AE10E7"/>
    <w:rsid w:val="00AE15F4"/>
    <w:rsid w:val="00AE19C1"/>
    <w:rsid w:val="00AE318B"/>
    <w:rsid w:val="00AE487E"/>
    <w:rsid w:val="00AE4D87"/>
    <w:rsid w:val="00AE5D59"/>
    <w:rsid w:val="00AE6294"/>
    <w:rsid w:val="00AE6828"/>
    <w:rsid w:val="00AE6C3C"/>
    <w:rsid w:val="00AE7BA8"/>
    <w:rsid w:val="00AF124C"/>
    <w:rsid w:val="00AF13CC"/>
    <w:rsid w:val="00AF177C"/>
    <w:rsid w:val="00AF218D"/>
    <w:rsid w:val="00AF3B0B"/>
    <w:rsid w:val="00AF4202"/>
    <w:rsid w:val="00AF49C0"/>
    <w:rsid w:val="00AF4E3E"/>
    <w:rsid w:val="00AF4FCE"/>
    <w:rsid w:val="00AF50CB"/>
    <w:rsid w:val="00AF56C7"/>
    <w:rsid w:val="00AF59DF"/>
    <w:rsid w:val="00AF5E10"/>
    <w:rsid w:val="00AF62F8"/>
    <w:rsid w:val="00AF6521"/>
    <w:rsid w:val="00AF6BC2"/>
    <w:rsid w:val="00AF714F"/>
    <w:rsid w:val="00AF759F"/>
    <w:rsid w:val="00AF7E3A"/>
    <w:rsid w:val="00B00364"/>
    <w:rsid w:val="00B00461"/>
    <w:rsid w:val="00B00872"/>
    <w:rsid w:val="00B01154"/>
    <w:rsid w:val="00B0122F"/>
    <w:rsid w:val="00B01812"/>
    <w:rsid w:val="00B0193B"/>
    <w:rsid w:val="00B02723"/>
    <w:rsid w:val="00B03A31"/>
    <w:rsid w:val="00B0439B"/>
    <w:rsid w:val="00B043FA"/>
    <w:rsid w:val="00B045E6"/>
    <w:rsid w:val="00B0494B"/>
    <w:rsid w:val="00B0494E"/>
    <w:rsid w:val="00B051F9"/>
    <w:rsid w:val="00B06661"/>
    <w:rsid w:val="00B0699E"/>
    <w:rsid w:val="00B070E5"/>
    <w:rsid w:val="00B0731A"/>
    <w:rsid w:val="00B0742E"/>
    <w:rsid w:val="00B074C3"/>
    <w:rsid w:val="00B07760"/>
    <w:rsid w:val="00B0791E"/>
    <w:rsid w:val="00B1092C"/>
    <w:rsid w:val="00B10CD6"/>
    <w:rsid w:val="00B11AAC"/>
    <w:rsid w:val="00B11B67"/>
    <w:rsid w:val="00B11DD9"/>
    <w:rsid w:val="00B123EE"/>
    <w:rsid w:val="00B12755"/>
    <w:rsid w:val="00B12F13"/>
    <w:rsid w:val="00B14447"/>
    <w:rsid w:val="00B147B9"/>
    <w:rsid w:val="00B154C4"/>
    <w:rsid w:val="00B15838"/>
    <w:rsid w:val="00B159A7"/>
    <w:rsid w:val="00B15A30"/>
    <w:rsid w:val="00B166D4"/>
    <w:rsid w:val="00B17477"/>
    <w:rsid w:val="00B174F9"/>
    <w:rsid w:val="00B17993"/>
    <w:rsid w:val="00B201CD"/>
    <w:rsid w:val="00B203AB"/>
    <w:rsid w:val="00B20AF6"/>
    <w:rsid w:val="00B20FEF"/>
    <w:rsid w:val="00B21C77"/>
    <w:rsid w:val="00B21F59"/>
    <w:rsid w:val="00B22408"/>
    <w:rsid w:val="00B2272B"/>
    <w:rsid w:val="00B22AEF"/>
    <w:rsid w:val="00B23BDA"/>
    <w:rsid w:val="00B23D3F"/>
    <w:rsid w:val="00B23E95"/>
    <w:rsid w:val="00B2557A"/>
    <w:rsid w:val="00B27956"/>
    <w:rsid w:val="00B30652"/>
    <w:rsid w:val="00B30ED4"/>
    <w:rsid w:val="00B31E4C"/>
    <w:rsid w:val="00B3243A"/>
    <w:rsid w:val="00B32EAC"/>
    <w:rsid w:val="00B330E9"/>
    <w:rsid w:val="00B3315E"/>
    <w:rsid w:val="00B33C03"/>
    <w:rsid w:val="00B3404A"/>
    <w:rsid w:val="00B347D4"/>
    <w:rsid w:val="00B34FFC"/>
    <w:rsid w:val="00B36828"/>
    <w:rsid w:val="00B3693C"/>
    <w:rsid w:val="00B37688"/>
    <w:rsid w:val="00B378BB"/>
    <w:rsid w:val="00B37FF1"/>
    <w:rsid w:val="00B405F1"/>
    <w:rsid w:val="00B40646"/>
    <w:rsid w:val="00B407D3"/>
    <w:rsid w:val="00B40DB8"/>
    <w:rsid w:val="00B4144A"/>
    <w:rsid w:val="00B41481"/>
    <w:rsid w:val="00B41CAC"/>
    <w:rsid w:val="00B42AD7"/>
    <w:rsid w:val="00B43032"/>
    <w:rsid w:val="00B433A1"/>
    <w:rsid w:val="00B4344D"/>
    <w:rsid w:val="00B44884"/>
    <w:rsid w:val="00B44B6A"/>
    <w:rsid w:val="00B44F25"/>
    <w:rsid w:val="00B467C6"/>
    <w:rsid w:val="00B47A07"/>
    <w:rsid w:val="00B47A35"/>
    <w:rsid w:val="00B47BF8"/>
    <w:rsid w:val="00B47E89"/>
    <w:rsid w:val="00B50898"/>
    <w:rsid w:val="00B5179D"/>
    <w:rsid w:val="00B521CE"/>
    <w:rsid w:val="00B5294E"/>
    <w:rsid w:val="00B52A9E"/>
    <w:rsid w:val="00B538EF"/>
    <w:rsid w:val="00B53DF3"/>
    <w:rsid w:val="00B5445A"/>
    <w:rsid w:val="00B544D9"/>
    <w:rsid w:val="00B544E6"/>
    <w:rsid w:val="00B54530"/>
    <w:rsid w:val="00B54C25"/>
    <w:rsid w:val="00B55F2A"/>
    <w:rsid w:val="00B56253"/>
    <w:rsid w:val="00B56B38"/>
    <w:rsid w:val="00B56C35"/>
    <w:rsid w:val="00B56D27"/>
    <w:rsid w:val="00B56E46"/>
    <w:rsid w:val="00B56F84"/>
    <w:rsid w:val="00B57766"/>
    <w:rsid w:val="00B60CFE"/>
    <w:rsid w:val="00B612BC"/>
    <w:rsid w:val="00B613CC"/>
    <w:rsid w:val="00B613E6"/>
    <w:rsid w:val="00B61AE5"/>
    <w:rsid w:val="00B62372"/>
    <w:rsid w:val="00B626A4"/>
    <w:rsid w:val="00B631B1"/>
    <w:rsid w:val="00B63298"/>
    <w:rsid w:val="00B6350E"/>
    <w:rsid w:val="00B63FA4"/>
    <w:rsid w:val="00B64781"/>
    <w:rsid w:val="00B648EB"/>
    <w:rsid w:val="00B65021"/>
    <w:rsid w:val="00B650D7"/>
    <w:rsid w:val="00B6564C"/>
    <w:rsid w:val="00B662D7"/>
    <w:rsid w:val="00B66469"/>
    <w:rsid w:val="00B66798"/>
    <w:rsid w:val="00B667F7"/>
    <w:rsid w:val="00B6712F"/>
    <w:rsid w:val="00B70156"/>
    <w:rsid w:val="00B705C1"/>
    <w:rsid w:val="00B71343"/>
    <w:rsid w:val="00B714FF"/>
    <w:rsid w:val="00B71C88"/>
    <w:rsid w:val="00B71D41"/>
    <w:rsid w:val="00B72EE9"/>
    <w:rsid w:val="00B737B1"/>
    <w:rsid w:val="00B7397C"/>
    <w:rsid w:val="00B743FC"/>
    <w:rsid w:val="00B74BB9"/>
    <w:rsid w:val="00B7522F"/>
    <w:rsid w:val="00B753BC"/>
    <w:rsid w:val="00B756E1"/>
    <w:rsid w:val="00B76AF2"/>
    <w:rsid w:val="00B8055E"/>
    <w:rsid w:val="00B80A44"/>
    <w:rsid w:val="00B80FAF"/>
    <w:rsid w:val="00B81373"/>
    <w:rsid w:val="00B81E3B"/>
    <w:rsid w:val="00B821B9"/>
    <w:rsid w:val="00B8272F"/>
    <w:rsid w:val="00B82D02"/>
    <w:rsid w:val="00B8376A"/>
    <w:rsid w:val="00B83E4B"/>
    <w:rsid w:val="00B84015"/>
    <w:rsid w:val="00B84156"/>
    <w:rsid w:val="00B841B8"/>
    <w:rsid w:val="00B841E8"/>
    <w:rsid w:val="00B843C6"/>
    <w:rsid w:val="00B846E1"/>
    <w:rsid w:val="00B8499C"/>
    <w:rsid w:val="00B84ECC"/>
    <w:rsid w:val="00B863C7"/>
    <w:rsid w:val="00B87F61"/>
    <w:rsid w:val="00B90364"/>
    <w:rsid w:val="00B93125"/>
    <w:rsid w:val="00B9333A"/>
    <w:rsid w:val="00B93B92"/>
    <w:rsid w:val="00B94A1F"/>
    <w:rsid w:val="00B953DF"/>
    <w:rsid w:val="00B962FD"/>
    <w:rsid w:val="00B9693A"/>
    <w:rsid w:val="00B96B99"/>
    <w:rsid w:val="00B96C27"/>
    <w:rsid w:val="00B97B4C"/>
    <w:rsid w:val="00B97EBD"/>
    <w:rsid w:val="00BA0740"/>
    <w:rsid w:val="00BA0D11"/>
    <w:rsid w:val="00BA0D31"/>
    <w:rsid w:val="00BA1AAD"/>
    <w:rsid w:val="00BA1DA3"/>
    <w:rsid w:val="00BA241C"/>
    <w:rsid w:val="00BA299E"/>
    <w:rsid w:val="00BA3FDA"/>
    <w:rsid w:val="00BA45D9"/>
    <w:rsid w:val="00BA4715"/>
    <w:rsid w:val="00BA528F"/>
    <w:rsid w:val="00BA576E"/>
    <w:rsid w:val="00BA59D9"/>
    <w:rsid w:val="00BA5A15"/>
    <w:rsid w:val="00BA5E45"/>
    <w:rsid w:val="00BA6BA8"/>
    <w:rsid w:val="00BA6CA4"/>
    <w:rsid w:val="00BA7DB6"/>
    <w:rsid w:val="00BB0E0B"/>
    <w:rsid w:val="00BB1316"/>
    <w:rsid w:val="00BB17A0"/>
    <w:rsid w:val="00BB1AA4"/>
    <w:rsid w:val="00BB2011"/>
    <w:rsid w:val="00BB230A"/>
    <w:rsid w:val="00BB23DB"/>
    <w:rsid w:val="00BB3AF1"/>
    <w:rsid w:val="00BB407E"/>
    <w:rsid w:val="00BB4548"/>
    <w:rsid w:val="00BB48A4"/>
    <w:rsid w:val="00BB4DAE"/>
    <w:rsid w:val="00BB51C4"/>
    <w:rsid w:val="00BB52BA"/>
    <w:rsid w:val="00BB5455"/>
    <w:rsid w:val="00BB554C"/>
    <w:rsid w:val="00BB55BF"/>
    <w:rsid w:val="00BB5763"/>
    <w:rsid w:val="00BB641F"/>
    <w:rsid w:val="00BB6BA9"/>
    <w:rsid w:val="00BB6D51"/>
    <w:rsid w:val="00BB71DA"/>
    <w:rsid w:val="00BB7D12"/>
    <w:rsid w:val="00BB7F1B"/>
    <w:rsid w:val="00BC005E"/>
    <w:rsid w:val="00BC0219"/>
    <w:rsid w:val="00BC09CD"/>
    <w:rsid w:val="00BC2E1B"/>
    <w:rsid w:val="00BC3475"/>
    <w:rsid w:val="00BC4A0A"/>
    <w:rsid w:val="00BC4B80"/>
    <w:rsid w:val="00BC4BBA"/>
    <w:rsid w:val="00BC4E65"/>
    <w:rsid w:val="00BC524C"/>
    <w:rsid w:val="00BC5604"/>
    <w:rsid w:val="00BC624F"/>
    <w:rsid w:val="00BC6A6A"/>
    <w:rsid w:val="00BC73A0"/>
    <w:rsid w:val="00BC7E7D"/>
    <w:rsid w:val="00BD04AA"/>
    <w:rsid w:val="00BD05BF"/>
    <w:rsid w:val="00BD08E4"/>
    <w:rsid w:val="00BD131A"/>
    <w:rsid w:val="00BD1D08"/>
    <w:rsid w:val="00BD1DEF"/>
    <w:rsid w:val="00BD20AC"/>
    <w:rsid w:val="00BD20D0"/>
    <w:rsid w:val="00BD21EE"/>
    <w:rsid w:val="00BD2AC4"/>
    <w:rsid w:val="00BD2CDA"/>
    <w:rsid w:val="00BD2DE4"/>
    <w:rsid w:val="00BD30E5"/>
    <w:rsid w:val="00BD3209"/>
    <w:rsid w:val="00BD37E5"/>
    <w:rsid w:val="00BD3D03"/>
    <w:rsid w:val="00BD40DC"/>
    <w:rsid w:val="00BD4BA8"/>
    <w:rsid w:val="00BD4C91"/>
    <w:rsid w:val="00BD5A7C"/>
    <w:rsid w:val="00BD5AE1"/>
    <w:rsid w:val="00BD5F73"/>
    <w:rsid w:val="00BD6338"/>
    <w:rsid w:val="00BD6436"/>
    <w:rsid w:val="00BD66C3"/>
    <w:rsid w:val="00BD6A10"/>
    <w:rsid w:val="00BD6E71"/>
    <w:rsid w:val="00BD7D7C"/>
    <w:rsid w:val="00BE04D2"/>
    <w:rsid w:val="00BE0722"/>
    <w:rsid w:val="00BE0F76"/>
    <w:rsid w:val="00BE14B0"/>
    <w:rsid w:val="00BE1891"/>
    <w:rsid w:val="00BE21B4"/>
    <w:rsid w:val="00BE337A"/>
    <w:rsid w:val="00BE526C"/>
    <w:rsid w:val="00BE5421"/>
    <w:rsid w:val="00BE607C"/>
    <w:rsid w:val="00BE655F"/>
    <w:rsid w:val="00BF071E"/>
    <w:rsid w:val="00BF0D82"/>
    <w:rsid w:val="00BF1B32"/>
    <w:rsid w:val="00BF1E03"/>
    <w:rsid w:val="00BF294B"/>
    <w:rsid w:val="00BF2C91"/>
    <w:rsid w:val="00BF2ECC"/>
    <w:rsid w:val="00BF3121"/>
    <w:rsid w:val="00BF584F"/>
    <w:rsid w:val="00BF5900"/>
    <w:rsid w:val="00BF5D16"/>
    <w:rsid w:val="00BF6B0B"/>
    <w:rsid w:val="00BF7531"/>
    <w:rsid w:val="00BF7780"/>
    <w:rsid w:val="00BF7991"/>
    <w:rsid w:val="00C00076"/>
    <w:rsid w:val="00C01A59"/>
    <w:rsid w:val="00C02678"/>
    <w:rsid w:val="00C0272D"/>
    <w:rsid w:val="00C030F8"/>
    <w:rsid w:val="00C03143"/>
    <w:rsid w:val="00C05512"/>
    <w:rsid w:val="00C0569E"/>
    <w:rsid w:val="00C0595D"/>
    <w:rsid w:val="00C05C7C"/>
    <w:rsid w:val="00C06FD1"/>
    <w:rsid w:val="00C078EE"/>
    <w:rsid w:val="00C103E8"/>
    <w:rsid w:val="00C10786"/>
    <w:rsid w:val="00C1119B"/>
    <w:rsid w:val="00C11538"/>
    <w:rsid w:val="00C1177D"/>
    <w:rsid w:val="00C12172"/>
    <w:rsid w:val="00C126EB"/>
    <w:rsid w:val="00C12FEF"/>
    <w:rsid w:val="00C1397C"/>
    <w:rsid w:val="00C13D6C"/>
    <w:rsid w:val="00C140F0"/>
    <w:rsid w:val="00C14D57"/>
    <w:rsid w:val="00C15836"/>
    <w:rsid w:val="00C16A19"/>
    <w:rsid w:val="00C16B3B"/>
    <w:rsid w:val="00C16F00"/>
    <w:rsid w:val="00C179DC"/>
    <w:rsid w:val="00C2058D"/>
    <w:rsid w:val="00C214EE"/>
    <w:rsid w:val="00C21918"/>
    <w:rsid w:val="00C21D7A"/>
    <w:rsid w:val="00C21E1D"/>
    <w:rsid w:val="00C22A41"/>
    <w:rsid w:val="00C264D5"/>
    <w:rsid w:val="00C26925"/>
    <w:rsid w:val="00C26CB5"/>
    <w:rsid w:val="00C2739C"/>
    <w:rsid w:val="00C2760A"/>
    <w:rsid w:val="00C31DCB"/>
    <w:rsid w:val="00C33025"/>
    <w:rsid w:val="00C33F79"/>
    <w:rsid w:val="00C34068"/>
    <w:rsid w:val="00C3439E"/>
    <w:rsid w:val="00C34599"/>
    <w:rsid w:val="00C345B7"/>
    <w:rsid w:val="00C34E84"/>
    <w:rsid w:val="00C35A95"/>
    <w:rsid w:val="00C36086"/>
    <w:rsid w:val="00C365FA"/>
    <w:rsid w:val="00C36C24"/>
    <w:rsid w:val="00C36C71"/>
    <w:rsid w:val="00C37064"/>
    <w:rsid w:val="00C37608"/>
    <w:rsid w:val="00C40712"/>
    <w:rsid w:val="00C40985"/>
    <w:rsid w:val="00C41CB1"/>
    <w:rsid w:val="00C42138"/>
    <w:rsid w:val="00C42FCD"/>
    <w:rsid w:val="00C436C2"/>
    <w:rsid w:val="00C43D71"/>
    <w:rsid w:val="00C4447A"/>
    <w:rsid w:val="00C44E78"/>
    <w:rsid w:val="00C457EF"/>
    <w:rsid w:val="00C458A0"/>
    <w:rsid w:val="00C460FC"/>
    <w:rsid w:val="00C47A77"/>
    <w:rsid w:val="00C47FB2"/>
    <w:rsid w:val="00C50495"/>
    <w:rsid w:val="00C5061D"/>
    <w:rsid w:val="00C508B4"/>
    <w:rsid w:val="00C509F9"/>
    <w:rsid w:val="00C50B76"/>
    <w:rsid w:val="00C50DE1"/>
    <w:rsid w:val="00C51045"/>
    <w:rsid w:val="00C515B4"/>
    <w:rsid w:val="00C518EF"/>
    <w:rsid w:val="00C522BE"/>
    <w:rsid w:val="00C52D8E"/>
    <w:rsid w:val="00C53B2F"/>
    <w:rsid w:val="00C53B56"/>
    <w:rsid w:val="00C53F3C"/>
    <w:rsid w:val="00C546F8"/>
    <w:rsid w:val="00C54996"/>
    <w:rsid w:val="00C550FE"/>
    <w:rsid w:val="00C5532D"/>
    <w:rsid w:val="00C55C24"/>
    <w:rsid w:val="00C56248"/>
    <w:rsid w:val="00C56534"/>
    <w:rsid w:val="00C56888"/>
    <w:rsid w:val="00C61239"/>
    <w:rsid w:val="00C614CD"/>
    <w:rsid w:val="00C615D6"/>
    <w:rsid w:val="00C61C5E"/>
    <w:rsid w:val="00C62E42"/>
    <w:rsid w:val="00C6327C"/>
    <w:rsid w:val="00C63401"/>
    <w:rsid w:val="00C63C57"/>
    <w:rsid w:val="00C6445E"/>
    <w:rsid w:val="00C64BEB"/>
    <w:rsid w:val="00C64CFF"/>
    <w:rsid w:val="00C654FB"/>
    <w:rsid w:val="00C6579C"/>
    <w:rsid w:val="00C6709B"/>
    <w:rsid w:val="00C67CDB"/>
    <w:rsid w:val="00C715DF"/>
    <w:rsid w:val="00C71ACD"/>
    <w:rsid w:val="00C722BF"/>
    <w:rsid w:val="00C7275B"/>
    <w:rsid w:val="00C72826"/>
    <w:rsid w:val="00C72E38"/>
    <w:rsid w:val="00C73A6E"/>
    <w:rsid w:val="00C73AFA"/>
    <w:rsid w:val="00C73C39"/>
    <w:rsid w:val="00C73C96"/>
    <w:rsid w:val="00C73EE2"/>
    <w:rsid w:val="00C741FC"/>
    <w:rsid w:val="00C76A3B"/>
    <w:rsid w:val="00C76F1F"/>
    <w:rsid w:val="00C77AB2"/>
    <w:rsid w:val="00C8020F"/>
    <w:rsid w:val="00C80760"/>
    <w:rsid w:val="00C809A7"/>
    <w:rsid w:val="00C81347"/>
    <w:rsid w:val="00C817AD"/>
    <w:rsid w:val="00C8196E"/>
    <w:rsid w:val="00C819BC"/>
    <w:rsid w:val="00C8264B"/>
    <w:rsid w:val="00C82DE0"/>
    <w:rsid w:val="00C83556"/>
    <w:rsid w:val="00C83A42"/>
    <w:rsid w:val="00C86733"/>
    <w:rsid w:val="00C902A6"/>
    <w:rsid w:val="00C903B9"/>
    <w:rsid w:val="00C9122F"/>
    <w:rsid w:val="00C916D7"/>
    <w:rsid w:val="00C91745"/>
    <w:rsid w:val="00C92493"/>
    <w:rsid w:val="00C92CFD"/>
    <w:rsid w:val="00C9394C"/>
    <w:rsid w:val="00C94588"/>
    <w:rsid w:val="00C946F7"/>
    <w:rsid w:val="00C95759"/>
    <w:rsid w:val="00C96114"/>
    <w:rsid w:val="00C96A94"/>
    <w:rsid w:val="00C979F1"/>
    <w:rsid w:val="00C97C92"/>
    <w:rsid w:val="00CA0210"/>
    <w:rsid w:val="00CA16FC"/>
    <w:rsid w:val="00CA30C3"/>
    <w:rsid w:val="00CA32DC"/>
    <w:rsid w:val="00CA3DE0"/>
    <w:rsid w:val="00CA508F"/>
    <w:rsid w:val="00CA522E"/>
    <w:rsid w:val="00CA5675"/>
    <w:rsid w:val="00CA5E89"/>
    <w:rsid w:val="00CA6452"/>
    <w:rsid w:val="00CA6743"/>
    <w:rsid w:val="00CA69A1"/>
    <w:rsid w:val="00CB1B88"/>
    <w:rsid w:val="00CB1D59"/>
    <w:rsid w:val="00CB2756"/>
    <w:rsid w:val="00CB3321"/>
    <w:rsid w:val="00CB36D4"/>
    <w:rsid w:val="00CB4B56"/>
    <w:rsid w:val="00CB4BA5"/>
    <w:rsid w:val="00CB4EED"/>
    <w:rsid w:val="00CB5A3C"/>
    <w:rsid w:val="00CB5CA9"/>
    <w:rsid w:val="00CB65F3"/>
    <w:rsid w:val="00CB77A1"/>
    <w:rsid w:val="00CC0222"/>
    <w:rsid w:val="00CC099E"/>
    <w:rsid w:val="00CC0A57"/>
    <w:rsid w:val="00CC0C5D"/>
    <w:rsid w:val="00CC171F"/>
    <w:rsid w:val="00CC1737"/>
    <w:rsid w:val="00CC2222"/>
    <w:rsid w:val="00CC3459"/>
    <w:rsid w:val="00CC3936"/>
    <w:rsid w:val="00CC3E77"/>
    <w:rsid w:val="00CC4109"/>
    <w:rsid w:val="00CC4872"/>
    <w:rsid w:val="00CC4A82"/>
    <w:rsid w:val="00CC4C0A"/>
    <w:rsid w:val="00CC650F"/>
    <w:rsid w:val="00CC6B5F"/>
    <w:rsid w:val="00CC6C58"/>
    <w:rsid w:val="00CC6E2F"/>
    <w:rsid w:val="00CC6EDE"/>
    <w:rsid w:val="00CC7D0C"/>
    <w:rsid w:val="00CD066F"/>
    <w:rsid w:val="00CD09E5"/>
    <w:rsid w:val="00CD13AC"/>
    <w:rsid w:val="00CD141F"/>
    <w:rsid w:val="00CD189F"/>
    <w:rsid w:val="00CD1D73"/>
    <w:rsid w:val="00CD2382"/>
    <w:rsid w:val="00CD239F"/>
    <w:rsid w:val="00CD24A3"/>
    <w:rsid w:val="00CD2EE4"/>
    <w:rsid w:val="00CD3215"/>
    <w:rsid w:val="00CD4259"/>
    <w:rsid w:val="00CD4799"/>
    <w:rsid w:val="00CD4A24"/>
    <w:rsid w:val="00CD4A58"/>
    <w:rsid w:val="00CD5637"/>
    <w:rsid w:val="00CD59AE"/>
    <w:rsid w:val="00CD6010"/>
    <w:rsid w:val="00CD6BC9"/>
    <w:rsid w:val="00CD7212"/>
    <w:rsid w:val="00CD72EF"/>
    <w:rsid w:val="00CD785F"/>
    <w:rsid w:val="00CE05F4"/>
    <w:rsid w:val="00CE0F1B"/>
    <w:rsid w:val="00CE16DD"/>
    <w:rsid w:val="00CE204B"/>
    <w:rsid w:val="00CE2664"/>
    <w:rsid w:val="00CE2D9A"/>
    <w:rsid w:val="00CE333B"/>
    <w:rsid w:val="00CE36A3"/>
    <w:rsid w:val="00CE5247"/>
    <w:rsid w:val="00CE53BC"/>
    <w:rsid w:val="00CE5A50"/>
    <w:rsid w:val="00CE625B"/>
    <w:rsid w:val="00CE6A21"/>
    <w:rsid w:val="00CE6F7B"/>
    <w:rsid w:val="00CE7F32"/>
    <w:rsid w:val="00CF1642"/>
    <w:rsid w:val="00CF181B"/>
    <w:rsid w:val="00CF199B"/>
    <w:rsid w:val="00CF1E6C"/>
    <w:rsid w:val="00CF408D"/>
    <w:rsid w:val="00CF4368"/>
    <w:rsid w:val="00CF51FD"/>
    <w:rsid w:val="00CF5440"/>
    <w:rsid w:val="00CF6043"/>
    <w:rsid w:val="00CF62DC"/>
    <w:rsid w:val="00CF6479"/>
    <w:rsid w:val="00CF67E9"/>
    <w:rsid w:val="00CF7602"/>
    <w:rsid w:val="00CF7B73"/>
    <w:rsid w:val="00D007C3"/>
    <w:rsid w:val="00D02639"/>
    <w:rsid w:val="00D02B60"/>
    <w:rsid w:val="00D02CAC"/>
    <w:rsid w:val="00D02FFE"/>
    <w:rsid w:val="00D0320B"/>
    <w:rsid w:val="00D0362A"/>
    <w:rsid w:val="00D03931"/>
    <w:rsid w:val="00D03D13"/>
    <w:rsid w:val="00D0405F"/>
    <w:rsid w:val="00D047AF"/>
    <w:rsid w:val="00D05372"/>
    <w:rsid w:val="00D06D81"/>
    <w:rsid w:val="00D074FA"/>
    <w:rsid w:val="00D0769F"/>
    <w:rsid w:val="00D10B5F"/>
    <w:rsid w:val="00D10C9A"/>
    <w:rsid w:val="00D10FEC"/>
    <w:rsid w:val="00D11052"/>
    <w:rsid w:val="00D110A3"/>
    <w:rsid w:val="00D11406"/>
    <w:rsid w:val="00D11ABD"/>
    <w:rsid w:val="00D126C0"/>
    <w:rsid w:val="00D12932"/>
    <w:rsid w:val="00D12B8C"/>
    <w:rsid w:val="00D12FAA"/>
    <w:rsid w:val="00D13C4D"/>
    <w:rsid w:val="00D13D18"/>
    <w:rsid w:val="00D147EF"/>
    <w:rsid w:val="00D15108"/>
    <w:rsid w:val="00D15AFC"/>
    <w:rsid w:val="00D16054"/>
    <w:rsid w:val="00D16118"/>
    <w:rsid w:val="00D17011"/>
    <w:rsid w:val="00D17244"/>
    <w:rsid w:val="00D20C9C"/>
    <w:rsid w:val="00D21BCD"/>
    <w:rsid w:val="00D22138"/>
    <w:rsid w:val="00D22637"/>
    <w:rsid w:val="00D2299B"/>
    <w:rsid w:val="00D235B8"/>
    <w:rsid w:val="00D235F8"/>
    <w:rsid w:val="00D237E7"/>
    <w:rsid w:val="00D24C4A"/>
    <w:rsid w:val="00D24CCD"/>
    <w:rsid w:val="00D24D62"/>
    <w:rsid w:val="00D25214"/>
    <w:rsid w:val="00D25262"/>
    <w:rsid w:val="00D2595A"/>
    <w:rsid w:val="00D25F9D"/>
    <w:rsid w:val="00D267CA"/>
    <w:rsid w:val="00D26ABE"/>
    <w:rsid w:val="00D26BAD"/>
    <w:rsid w:val="00D26FBA"/>
    <w:rsid w:val="00D27C49"/>
    <w:rsid w:val="00D30F85"/>
    <w:rsid w:val="00D30FFB"/>
    <w:rsid w:val="00D3163F"/>
    <w:rsid w:val="00D3165C"/>
    <w:rsid w:val="00D3179B"/>
    <w:rsid w:val="00D31A78"/>
    <w:rsid w:val="00D3243A"/>
    <w:rsid w:val="00D32AB2"/>
    <w:rsid w:val="00D33193"/>
    <w:rsid w:val="00D33B37"/>
    <w:rsid w:val="00D340CF"/>
    <w:rsid w:val="00D34317"/>
    <w:rsid w:val="00D34BCF"/>
    <w:rsid w:val="00D34D7B"/>
    <w:rsid w:val="00D34E72"/>
    <w:rsid w:val="00D35214"/>
    <w:rsid w:val="00D3544E"/>
    <w:rsid w:val="00D3631D"/>
    <w:rsid w:val="00D36B78"/>
    <w:rsid w:val="00D370D3"/>
    <w:rsid w:val="00D3731A"/>
    <w:rsid w:val="00D374E0"/>
    <w:rsid w:val="00D42AAE"/>
    <w:rsid w:val="00D42DBC"/>
    <w:rsid w:val="00D436C9"/>
    <w:rsid w:val="00D44B4F"/>
    <w:rsid w:val="00D44FB6"/>
    <w:rsid w:val="00D459E8"/>
    <w:rsid w:val="00D45E10"/>
    <w:rsid w:val="00D45EA2"/>
    <w:rsid w:val="00D462E1"/>
    <w:rsid w:val="00D4640A"/>
    <w:rsid w:val="00D46615"/>
    <w:rsid w:val="00D46A36"/>
    <w:rsid w:val="00D46B65"/>
    <w:rsid w:val="00D47D3D"/>
    <w:rsid w:val="00D47EA9"/>
    <w:rsid w:val="00D50165"/>
    <w:rsid w:val="00D50208"/>
    <w:rsid w:val="00D50738"/>
    <w:rsid w:val="00D50D8F"/>
    <w:rsid w:val="00D50E33"/>
    <w:rsid w:val="00D519FE"/>
    <w:rsid w:val="00D52C06"/>
    <w:rsid w:val="00D52E71"/>
    <w:rsid w:val="00D52FCF"/>
    <w:rsid w:val="00D53200"/>
    <w:rsid w:val="00D53E9C"/>
    <w:rsid w:val="00D550C7"/>
    <w:rsid w:val="00D552F2"/>
    <w:rsid w:val="00D555C6"/>
    <w:rsid w:val="00D55D99"/>
    <w:rsid w:val="00D56BDC"/>
    <w:rsid w:val="00D572A3"/>
    <w:rsid w:val="00D60144"/>
    <w:rsid w:val="00D604C5"/>
    <w:rsid w:val="00D606D2"/>
    <w:rsid w:val="00D609C0"/>
    <w:rsid w:val="00D6248E"/>
    <w:rsid w:val="00D6499E"/>
    <w:rsid w:val="00D64E7B"/>
    <w:rsid w:val="00D65F5A"/>
    <w:rsid w:val="00D660DB"/>
    <w:rsid w:val="00D6664D"/>
    <w:rsid w:val="00D67329"/>
    <w:rsid w:val="00D67B1E"/>
    <w:rsid w:val="00D67D1D"/>
    <w:rsid w:val="00D71553"/>
    <w:rsid w:val="00D715A0"/>
    <w:rsid w:val="00D71994"/>
    <w:rsid w:val="00D7208E"/>
    <w:rsid w:val="00D72AAC"/>
    <w:rsid w:val="00D730A9"/>
    <w:rsid w:val="00D75127"/>
    <w:rsid w:val="00D7571E"/>
    <w:rsid w:val="00D75DD6"/>
    <w:rsid w:val="00D77A80"/>
    <w:rsid w:val="00D81136"/>
    <w:rsid w:val="00D81777"/>
    <w:rsid w:val="00D81910"/>
    <w:rsid w:val="00D81BDB"/>
    <w:rsid w:val="00D82AF1"/>
    <w:rsid w:val="00D82C04"/>
    <w:rsid w:val="00D82E1B"/>
    <w:rsid w:val="00D837F9"/>
    <w:rsid w:val="00D838BD"/>
    <w:rsid w:val="00D840AB"/>
    <w:rsid w:val="00D846C3"/>
    <w:rsid w:val="00D84D03"/>
    <w:rsid w:val="00D85FE0"/>
    <w:rsid w:val="00D86369"/>
    <w:rsid w:val="00D87366"/>
    <w:rsid w:val="00D873E8"/>
    <w:rsid w:val="00D87B2E"/>
    <w:rsid w:val="00D9004B"/>
    <w:rsid w:val="00D90191"/>
    <w:rsid w:val="00D9092A"/>
    <w:rsid w:val="00D90F19"/>
    <w:rsid w:val="00D91F55"/>
    <w:rsid w:val="00D91F7F"/>
    <w:rsid w:val="00D93548"/>
    <w:rsid w:val="00D9359F"/>
    <w:rsid w:val="00D9362F"/>
    <w:rsid w:val="00D94B5B"/>
    <w:rsid w:val="00D95131"/>
    <w:rsid w:val="00D952F9"/>
    <w:rsid w:val="00D9530E"/>
    <w:rsid w:val="00D955A3"/>
    <w:rsid w:val="00D9572B"/>
    <w:rsid w:val="00D95E16"/>
    <w:rsid w:val="00D961CF"/>
    <w:rsid w:val="00D964BD"/>
    <w:rsid w:val="00D9683A"/>
    <w:rsid w:val="00D96D8E"/>
    <w:rsid w:val="00D97124"/>
    <w:rsid w:val="00D971F2"/>
    <w:rsid w:val="00D97864"/>
    <w:rsid w:val="00D97BB0"/>
    <w:rsid w:val="00DA0753"/>
    <w:rsid w:val="00DA133F"/>
    <w:rsid w:val="00DA2080"/>
    <w:rsid w:val="00DA2630"/>
    <w:rsid w:val="00DA27A9"/>
    <w:rsid w:val="00DA2A1C"/>
    <w:rsid w:val="00DA38B6"/>
    <w:rsid w:val="00DA43A5"/>
    <w:rsid w:val="00DA4918"/>
    <w:rsid w:val="00DA4B01"/>
    <w:rsid w:val="00DA5343"/>
    <w:rsid w:val="00DA5A30"/>
    <w:rsid w:val="00DA5FAE"/>
    <w:rsid w:val="00DA708C"/>
    <w:rsid w:val="00DA7125"/>
    <w:rsid w:val="00DA76C0"/>
    <w:rsid w:val="00DA7B1F"/>
    <w:rsid w:val="00DB012B"/>
    <w:rsid w:val="00DB07D9"/>
    <w:rsid w:val="00DB08AE"/>
    <w:rsid w:val="00DB2477"/>
    <w:rsid w:val="00DB2F02"/>
    <w:rsid w:val="00DB316D"/>
    <w:rsid w:val="00DB38D3"/>
    <w:rsid w:val="00DB3E2B"/>
    <w:rsid w:val="00DB4259"/>
    <w:rsid w:val="00DB4631"/>
    <w:rsid w:val="00DB5F1A"/>
    <w:rsid w:val="00DB6A4E"/>
    <w:rsid w:val="00DB6CA4"/>
    <w:rsid w:val="00DB6CD8"/>
    <w:rsid w:val="00DB6D82"/>
    <w:rsid w:val="00DB769E"/>
    <w:rsid w:val="00DB7DE8"/>
    <w:rsid w:val="00DC0649"/>
    <w:rsid w:val="00DC0660"/>
    <w:rsid w:val="00DC068C"/>
    <w:rsid w:val="00DC0691"/>
    <w:rsid w:val="00DC0B0A"/>
    <w:rsid w:val="00DC114E"/>
    <w:rsid w:val="00DC194C"/>
    <w:rsid w:val="00DC22AF"/>
    <w:rsid w:val="00DC2E60"/>
    <w:rsid w:val="00DC30D3"/>
    <w:rsid w:val="00DC43AD"/>
    <w:rsid w:val="00DC4C19"/>
    <w:rsid w:val="00DC4EC8"/>
    <w:rsid w:val="00DC5263"/>
    <w:rsid w:val="00DC5395"/>
    <w:rsid w:val="00DC63EE"/>
    <w:rsid w:val="00DC6667"/>
    <w:rsid w:val="00DC66AB"/>
    <w:rsid w:val="00DC6D20"/>
    <w:rsid w:val="00DC71ED"/>
    <w:rsid w:val="00DC7FC2"/>
    <w:rsid w:val="00DD0445"/>
    <w:rsid w:val="00DD09B8"/>
    <w:rsid w:val="00DD11E8"/>
    <w:rsid w:val="00DD168F"/>
    <w:rsid w:val="00DD1CFE"/>
    <w:rsid w:val="00DD1F1F"/>
    <w:rsid w:val="00DD22E9"/>
    <w:rsid w:val="00DD3669"/>
    <w:rsid w:val="00DD3ECB"/>
    <w:rsid w:val="00DD46C9"/>
    <w:rsid w:val="00DD4812"/>
    <w:rsid w:val="00DD59F7"/>
    <w:rsid w:val="00DD5A38"/>
    <w:rsid w:val="00DD6C7B"/>
    <w:rsid w:val="00DD6F23"/>
    <w:rsid w:val="00DD7619"/>
    <w:rsid w:val="00DD7EB5"/>
    <w:rsid w:val="00DE01FC"/>
    <w:rsid w:val="00DE03A6"/>
    <w:rsid w:val="00DE065A"/>
    <w:rsid w:val="00DE14A6"/>
    <w:rsid w:val="00DE15A1"/>
    <w:rsid w:val="00DE20D6"/>
    <w:rsid w:val="00DE21B2"/>
    <w:rsid w:val="00DE2465"/>
    <w:rsid w:val="00DE2768"/>
    <w:rsid w:val="00DE27A2"/>
    <w:rsid w:val="00DE2AA3"/>
    <w:rsid w:val="00DE2DD4"/>
    <w:rsid w:val="00DE4115"/>
    <w:rsid w:val="00DE5724"/>
    <w:rsid w:val="00DE5E7F"/>
    <w:rsid w:val="00DE60A6"/>
    <w:rsid w:val="00DE69CB"/>
    <w:rsid w:val="00DE7938"/>
    <w:rsid w:val="00DF02E4"/>
    <w:rsid w:val="00DF0CEB"/>
    <w:rsid w:val="00DF0D76"/>
    <w:rsid w:val="00DF103B"/>
    <w:rsid w:val="00DF12EA"/>
    <w:rsid w:val="00DF14FC"/>
    <w:rsid w:val="00DF1CC0"/>
    <w:rsid w:val="00DF2837"/>
    <w:rsid w:val="00DF286B"/>
    <w:rsid w:val="00DF4536"/>
    <w:rsid w:val="00DF4FA5"/>
    <w:rsid w:val="00DF5CE4"/>
    <w:rsid w:val="00DF5D81"/>
    <w:rsid w:val="00DF6542"/>
    <w:rsid w:val="00DF6964"/>
    <w:rsid w:val="00DF6AF9"/>
    <w:rsid w:val="00DF737F"/>
    <w:rsid w:val="00DF7573"/>
    <w:rsid w:val="00DF7F5C"/>
    <w:rsid w:val="00DF7F64"/>
    <w:rsid w:val="00E00066"/>
    <w:rsid w:val="00E006FE"/>
    <w:rsid w:val="00E01AC4"/>
    <w:rsid w:val="00E01EA4"/>
    <w:rsid w:val="00E024A5"/>
    <w:rsid w:val="00E02FAF"/>
    <w:rsid w:val="00E037BC"/>
    <w:rsid w:val="00E0394A"/>
    <w:rsid w:val="00E04286"/>
    <w:rsid w:val="00E04591"/>
    <w:rsid w:val="00E04911"/>
    <w:rsid w:val="00E05074"/>
    <w:rsid w:val="00E05A97"/>
    <w:rsid w:val="00E060DD"/>
    <w:rsid w:val="00E063D0"/>
    <w:rsid w:val="00E0649B"/>
    <w:rsid w:val="00E07D17"/>
    <w:rsid w:val="00E07F73"/>
    <w:rsid w:val="00E10A36"/>
    <w:rsid w:val="00E1169C"/>
    <w:rsid w:val="00E120D7"/>
    <w:rsid w:val="00E1275A"/>
    <w:rsid w:val="00E12A73"/>
    <w:rsid w:val="00E12AA3"/>
    <w:rsid w:val="00E13111"/>
    <w:rsid w:val="00E13167"/>
    <w:rsid w:val="00E133F9"/>
    <w:rsid w:val="00E1355C"/>
    <w:rsid w:val="00E139C3"/>
    <w:rsid w:val="00E13DDD"/>
    <w:rsid w:val="00E1417D"/>
    <w:rsid w:val="00E14441"/>
    <w:rsid w:val="00E14A95"/>
    <w:rsid w:val="00E15C7A"/>
    <w:rsid w:val="00E16195"/>
    <w:rsid w:val="00E1702D"/>
    <w:rsid w:val="00E17703"/>
    <w:rsid w:val="00E17CDF"/>
    <w:rsid w:val="00E204BC"/>
    <w:rsid w:val="00E204EB"/>
    <w:rsid w:val="00E20666"/>
    <w:rsid w:val="00E2119B"/>
    <w:rsid w:val="00E21435"/>
    <w:rsid w:val="00E21874"/>
    <w:rsid w:val="00E21A7B"/>
    <w:rsid w:val="00E221E2"/>
    <w:rsid w:val="00E23FAF"/>
    <w:rsid w:val="00E246D2"/>
    <w:rsid w:val="00E24AA5"/>
    <w:rsid w:val="00E24B8E"/>
    <w:rsid w:val="00E25711"/>
    <w:rsid w:val="00E25DB2"/>
    <w:rsid w:val="00E260F8"/>
    <w:rsid w:val="00E27039"/>
    <w:rsid w:val="00E2747F"/>
    <w:rsid w:val="00E30003"/>
    <w:rsid w:val="00E3059A"/>
    <w:rsid w:val="00E30EE5"/>
    <w:rsid w:val="00E31ADD"/>
    <w:rsid w:val="00E320E5"/>
    <w:rsid w:val="00E32341"/>
    <w:rsid w:val="00E3281C"/>
    <w:rsid w:val="00E33A4E"/>
    <w:rsid w:val="00E33A65"/>
    <w:rsid w:val="00E33ED0"/>
    <w:rsid w:val="00E34241"/>
    <w:rsid w:val="00E342EC"/>
    <w:rsid w:val="00E343B9"/>
    <w:rsid w:val="00E3440A"/>
    <w:rsid w:val="00E34CE5"/>
    <w:rsid w:val="00E34EB8"/>
    <w:rsid w:val="00E359E5"/>
    <w:rsid w:val="00E35E4E"/>
    <w:rsid w:val="00E361A2"/>
    <w:rsid w:val="00E3628B"/>
    <w:rsid w:val="00E367B9"/>
    <w:rsid w:val="00E36E15"/>
    <w:rsid w:val="00E374C2"/>
    <w:rsid w:val="00E37A09"/>
    <w:rsid w:val="00E37A6F"/>
    <w:rsid w:val="00E408DA"/>
    <w:rsid w:val="00E41FB2"/>
    <w:rsid w:val="00E423FB"/>
    <w:rsid w:val="00E43055"/>
    <w:rsid w:val="00E43B6D"/>
    <w:rsid w:val="00E43C1E"/>
    <w:rsid w:val="00E43C61"/>
    <w:rsid w:val="00E442D6"/>
    <w:rsid w:val="00E45378"/>
    <w:rsid w:val="00E4587E"/>
    <w:rsid w:val="00E45AF5"/>
    <w:rsid w:val="00E46713"/>
    <w:rsid w:val="00E46CD9"/>
    <w:rsid w:val="00E4716F"/>
    <w:rsid w:val="00E50116"/>
    <w:rsid w:val="00E5357C"/>
    <w:rsid w:val="00E535EF"/>
    <w:rsid w:val="00E53CE1"/>
    <w:rsid w:val="00E540BD"/>
    <w:rsid w:val="00E5518F"/>
    <w:rsid w:val="00E566E7"/>
    <w:rsid w:val="00E56A85"/>
    <w:rsid w:val="00E56B14"/>
    <w:rsid w:val="00E572C7"/>
    <w:rsid w:val="00E57D8E"/>
    <w:rsid w:val="00E60C74"/>
    <w:rsid w:val="00E60CE0"/>
    <w:rsid w:val="00E60E0F"/>
    <w:rsid w:val="00E60F14"/>
    <w:rsid w:val="00E617BF"/>
    <w:rsid w:val="00E61E21"/>
    <w:rsid w:val="00E63012"/>
    <w:rsid w:val="00E63150"/>
    <w:rsid w:val="00E632A2"/>
    <w:rsid w:val="00E63842"/>
    <w:rsid w:val="00E642BE"/>
    <w:rsid w:val="00E646E5"/>
    <w:rsid w:val="00E648E8"/>
    <w:rsid w:val="00E649CF"/>
    <w:rsid w:val="00E66BC4"/>
    <w:rsid w:val="00E66CB7"/>
    <w:rsid w:val="00E66DF3"/>
    <w:rsid w:val="00E66FD7"/>
    <w:rsid w:val="00E67BB2"/>
    <w:rsid w:val="00E7002F"/>
    <w:rsid w:val="00E700FA"/>
    <w:rsid w:val="00E7162F"/>
    <w:rsid w:val="00E716A3"/>
    <w:rsid w:val="00E7186E"/>
    <w:rsid w:val="00E71FC1"/>
    <w:rsid w:val="00E7234E"/>
    <w:rsid w:val="00E7293B"/>
    <w:rsid w:val="00E7379C"/>
    <w:rsid w:val="00E73931"/>
    <w:rsid w:val="00E73B17"/>
    <w:rsid w:val="00E73FAE"/>
    <w:rsid w:val="00E7433C"/>
    <w:rsid w:val="00E74846"/>
    <w:rsid w:val="00E7512C"/>
    <w:rsid w:val="00E7547F"/>
    <w:rsid w:val="00E7604F"/>
    <w:rsid w:val="00E771F5"/>
    <w:rsid w:val="00E7745C"/>
    <w:rsid w:val="00E7795B"/>
    <w:rsid w:val="00E77E90"/>
    <w:rsid w:val="00E80516"/>
    <w:rsid w:val="00E8084C"/>
    <w:rsid w:val="00E80FC2"/>
    <w:rsid w:val="00E81182"/>
    <w:rsid w:val="00E81BA0"/>
    <w:rsid w:val="00E81D65"/>
    <w:rsid w:val="00E81DA4"/>
    <w:rsid w:val="00E82061"/>
    <w:rsid w:val="00E82E68"/>
    <w:rsid w:val="00E83288"/>
    <w:rsid w:val="00E834AA"/>
    <w:rsid w:val="00E837A1"/>
    <w:rsid w:val="00E8459E"/>
    <w:rsid w:val="00E84B1B"/>
    <w:rsid w:val="00E86380"/>
    <w:rsid w:val="00E86FEF"/>
    <w:rsid w:val="00E87667"/>
    <w:rsid w:val="00E877B7"/>
    <w:rsid w:val="00E878D6"/>
    <w:rsid w:val="00E9005F"/>
    <w:rsid w:val="00E90C28"/>
    <w:rsid w:val="00E91A19"/>
    <w:rsid w:val="00E91D7A"/>
    <w:rsid w:val="00E91FD1"/>
    <w:rsid w:val="00E928B9"/>
    <w:rsid w:val="00E947D9"/>
    <w:rsid w:val="00E95507"/>
    <w:rsid w:val="00E95CD6"/>
    <w:rsid w:val="00E961C3"/>
    <w:rsid w:val="00E9631D"/>
    <w:rsid w:val="00E9667C"/>
    <w:rsid w:val="00E96B03"/>
    <w:rsid w:val="00E96B06"/>
    <w:rsid w:val="00E96B0B"/>
    <w:rsid w:val="00E97346"/>
    <w:rsid w:val="00EA018B"/>
    <w:rsid w:val="00EA0938"/>
    <w:rsid w:val="00EA0D40"/>
    <w:rsid w:val="00EA12E0"/>
    <w:rsid w:val="00EA19DA"/>
    <w:rsid w:val="00EA1A62"/>
    <w:rsid w:val="00EA2806"/>
    <w:rsid w:val="00EA2AC6"/>
    <w:rsid w:val="00EA2CF1"/>
    <w:rsid w:val="00EA3796"/>
    <w:rsid w:val="00EA37DB"/>
    <w:rsid w:val="00EA3887"/>
    <w:rsid w:val="00EA3CB0"/>
    <w:rsid w:val="00EA4207"/>
    <w:rsid w:val="00EA436B"/>
    <w:rsid w:val="00EA4B3E"/>
    <w:rsid w:val="00EA65BB"/>
    <w:rsid w:val="00EA6609"/>
    <w:rsid w:val="00EA6680"/>
    <w:rsid w:val="00EA66F3"/>
    <w:rsid w:val="00EA6E68"/>
    <w:rsid w:val="00EA719F"/>
    <w:rsid w:val="00EA73FD"/>
    <w:rsid w:val="00EB0074"/>
    <w:rsid w:val="00EB0464"/>
    <w:rsid w:val="00EB07C0"/>
    <w:rsid w:val="00EB086E"/>
    <w:rsid w:val="00EB09D4"/>
    <w:rsid w:val="00EB0A76"/>
    <w:rsid w:val="00EB0C50"/>
    <w:rsid w:val="00EB0E76"/>
    <w:rsid w:val="00EB0FE7"/>
    <w:rsid w:val="00EB1EDE"/>
    <w:rsid w:val="00EB1EFB"/>
    <w:rsid w:val="00EB21F8"/>
    <w:rsid w:val="00EB2B91"/>
    <w:rsid w:val="00EB350E"/>
    <w:rsid w:val="00EB3D69"/>
    <w:rsid w:val="00EB3F67"/>
    <w:rsid w:val="00EB4674"/>
    <w:rsid w:val="00EB4DB0"/>
    <w:rsid w:val="00EB5B92"/>
    <w:rsid w:val="00EB6AA4"/>
    <w:rsid w:val="00EB6C33"/>
    <w:rsid w:val="00EB6DB1"/>
    <w:rsid w:val="00EB7084"/>
    <w:rsid w:val="00EB74A9"/>
    <w:rsid w:val="00EB7645"/>
    <w:rsid w:val="00EB7901"/>
    <w:rsid w:val="00EB7905"/>
    <w:rsid w:val="00EC0FD0"/>
    <w:rsid w:val="00EC0FD1"/>
    <w:rsid w:val="00EC11F7"/>
    <w:rsid w:val="00EC2263"/>
    <w:rsid w:val="00EC2636"/>
    <w:rsid w:val="00EC2A2C"/>
    <w:rsid w:val="00EC34BA"/>
    <w:rsid w:val="00EC3CC6"/>
    <w:rsid w:val="00EC4671"/>
    <w:rsid w:val="00EC498C"/>
    <w:rsid w:val="00EC4D4A"/>
    <w:rsid w:val="00EC53B1"/>
    <w:rsid w:val="00EC590B"/>
    <w:rsid w:val="00EC606C"/>
    <w:rsid w:val="00EC622F"/>
    <w:rsid w:val="00EC7F24"/>
    <w:rsid w:val="00EC7FD2"/>
    <w:rsid w:val="00ED063A"/>
    <w:rsid w:val="00ED0BA1"/>
    <w:rsid w:val="00ED17B5"/>
    <w:rsid w:val="00ED1EFC"/>
    <w:rsid w:val="00ED44BD"/>
    <w:rsid w:val="00ED44ED"/>
    <w:rsid w:val="00ED5284"/>
    <w:rsid w:val="00ED53D5"/>
    <w:rsid w:val="00ED5C97"/>
    <w:rsid w:val="00ED5CDA"/>
    <w:rsid w:val="00ED6788"/>
    <w:rsid w:val="00ED6D56"/>
    <w:rsid w:val="00ED70E9"/>
    <w:rsid w:val="00ED7203"/>
    <w:rsid w:val="00ED7347"/>
    <w:rsid w:val="00ED7AAE"/>
    <w:rsid w:val="00ED7CEE"/>
    <w:rsid w:val="00EE0376"/>
    <w:rsid w:val="00EE05E6"/>
    <w:rsid w:val="00EE072A"/>
    <w:rsid w:val="00EE0EDE"/>
    <w:rsid w:val="00EE145B"/>
    <w:rsid w:val="00EE18D0"/>
    <w:rsid w:val="00EE4796"/>
    <w:rsid w:val="00EE4853"/>
    <w:rsid w:val="00EE50B1"/>
    <w:rsid w:val="00EE51CA"/>
    <w:rsid w:val="00EE5369"/>
    <w:rsid w:val="00EE54A6"/>
    <w:rsid w:val="00EE54F5"/>
    <w:rsid w:val="00EE62CD"/>
    <w:rsid w:val="00EE6323"/>
    <w:rsid w:val="00EE71F8"/>
    <w:rsid w:val="00EE7666"/>
    <w:rsid w:val="00EE7EA6"/>
    <w:rsid w:val="00EF03D2"/>
    <w:rsid w:val="00EF1106"/>
    <w:rsid w:val="00EF20D2"/>
    <w:rsid w:val="00EF3403"/>
    <w:rsid w:val="00EF385F"/>
    <w:rsid w:val="00EF3B5A"/>
    <w:rsid w:val="00EF4219"/>
    <w:rsid w:val="00EF4257"/>
    <w:rsid w:val="00EF4391"/>
    <w:rsid w:val="00EF467D"/>
    <w:rsid w:val="00EF596E"/>
    <w:rsid w:val="00EF5A55"/>
    <w:rsid w:val="00EF6530"/>
    <w:rsid w:val="00EF6847"/>
    <w:rsid w:val="00EF700C"/>
    <w:rsid w:val="00EF702F"/>
    <w:rsid w:val="00EF7924"/>
    <w:rsid w:val="00F0114B"/>
    <w:rsid w:val="00F012D4"/>
    <w:rsid w:val="00F0175F"/>
    <w:rsid w:val="00F0185F"/>
    <w:rsid w:val="00F01AED"/>
    <w:rsid w:val="00F01CFD"/>
    <w:rsid w:val="00F0222B"/>
    <w:rsid w:val="00F0240D"/>
    <w:rsid w:val="00F02F7B"/>
    <w:rsid w:val="00F0315D"/>
    <w:rsid w:val="00F03A51"/>
    <w:rsid w:val="00F05307"/>
    <w:rsid w:val="00F0544A"/>
    <w:rsid w:val="00F05B32"/>
    <w:rsid w:val="00F062D3"/>
    <w:rsid w:val="00F06DED"/>
    <w:rsid w:val="00F06F4A"/>
    <w:rsid w:val="00F07B1E"/>
    <w:rsid w:val="00F07C2C"/>
    <w:rsid w:val="00F07C91"/>
    <w:rsid w:val="00F07EDA"/>
    <w:rsid w:val="00F103F4"/>
    <w:rsid w:val="00F10518"/>
    <w:rsid w:val="00F10992"/>
    <w:rsid w:val="00F10EBB"/>
    <w:rsid w:val="00F11753"/>
    <w:rsid w:val="00F1305C"/>
    <w:rsid w:val="00F1333B"/>
    <w:rsid w:val="00F14218"/>
    <w:rsid w:val="00F14248"/>
    <w:rsid w:val="00F148A2"/>
    <w:rsid w:val="00F14D23"/>
    <w:rsid w:val="00F15C7C"/>
    <w:rsid w:val="00F16350"/>
    <w:rsid w:val="00F16C96"/>
    <w:rsid w:val="00F16FA9"/>
    <w:rsid w:val="00F1782E"/>
    <w:rsid w:val="00F17C71"/>
    <w:rsid w:val="00F17EDC"/>
    <w:rsid w:val="00F2004D"/>
    <w:rsid w:val="00F20371"/>
    <w:rsid w:val="00F20430"/>
    <w:rsid w:val="00F211CE"/>
    <w:rsid w:val="00F21465"/>
    <w:rsid w:val="00F2185D"/>
    <w:rsid w:val="00F21DAD"/>
    <w:rsid w:val="00F22677"/>
    <w:rsid w:val="00F228D9"/>
    <w:rsid w:val="00F228EC"/>
    <w:rsid w:val="00F22BE8"/>
    <w:rsid w:val="00F231A5"/>
    <w:rsid w:val="00F2332F"/>
    <w:rsid w:val="00F23AD0"/>
    <w:rsid w:val="00F23FF8"/>
    <w:rsid w:val="00F246F5"/>
    <w:rsid w:val="00F25864"/>
    <w:rsid w:val="00F25A89"/>
    <w:rsid w:val="00F25AA5"/>
    <w:rsid w:val="00F26422"/>
    <w:rsid w:val="00F266C5"/>
    <w:rsid w:val="00F267B4"/>
    <w:rsid w:val="00F26962"/>
    <w:rsid w:val="00F26A10"/>
    <w:rsid w:val="00F26B8F"/>
    <w:rsid w:val="00F26D87"/>
    <w:rsid w:val="00F27143"/>
    <w:rsid w:val="00F277C5"/>
    <w:rsid w:val="00F27DF1"/>
    <w:rsid w:val="00F30062"/>
    <w:rsid w:val="00F3111B"/>
    <w:rsid w:val="00F323A9"/>
    <w:rsid w:val="00F33A52"/>
    <w:rsid w:val="00F34059"/>
    <w:rsid w:val="00F346A6"/>
    <w:rsid w:val="00F35268"/>
    <w:rsid w:val="00F3563C"/>
    <w:rsid w:val="00F358CB"/>
    <w:rsid w:val="00F413E2"/>
    <w:rsid w:val="00F421C6"/>
    <w:rsid w:val="00F42870"/>
    <w:rsid w:val="00F42B77"/>
    <w:rsid w:val="00F434B4"/>
    <w:rsid w:val="00F441E2"/>
    <w:rsid w:val="00F4448E"/>
    <w:rsid w:val="00F467A3"/>
    <w:rsid w:val="00F46836"/>
    <w:rsid w:val="00F4755D"/>
    <w:rsid w:val="00F47A23"/>
    <w:rsid w:val="00F47EA7"/>
    <w:rsid w:val="00F47FD9"/>
    <w:rsid w:val="00F51655"/>
    <w:rsid w:val="00F51690"/>
    <w:rsid w:val="00F53FF7"/>
    <w:rsid w:val="00F54227"/>
    <w:rsid w:val="00F54B8D"/>
    <w:rsid w:val="00F550D8"/>
    <w:rsid w:val="00F558C5"/>
    <w:rsid w:val="00F56803"/>
    <w:rsid w:val="00F56881"/>
    <w:rsid w:val="00F568C1"/>
    <w:rsid w:val="00F56C4D"/>
    <w:rsid w:val="00F5768B"/>
    <w:rsid w:val="00F57775"/>
    <w:rsid w:val="00F57901"/>
    <w:rsid w:val="00F57D29"/>
    <w:rsid w:val="00F60394"/>
    <w:rsid w:val="00F603F8"/>
    <w:rsid w:val="00F605D1"/>
    <w:rsid w:val="00F61333"/>
    <w:rsid w:val="00F61532"/>
    <w:rsid w:val="00F63B20"/>
    <w:rsid w:val="00F6475A"/>
    <w:rsid w:val="00F64E5F"/>
    <w:rsid w:val="00F65130"/>
    <w:rsid w:val="00F652FE"/>
    <w:rsid w:val="00F65CAE"/>
    <w:rsid w:val="00F65FA4"/>
    <w:rsid w:val="00F66138"/>
    <w:rsid w:val="00F66508"/>
    <w:rsid w:val="00F67B0A"/>
    <w:rsid w:val="00F67BDA"/>
    <w:rsid w:val="00F67F27"/>
    <w:rsid w:val="00F67FFC"/>
    <w:rsid w:val="00F70E33"/>
    <w:rsid w:val="00F71F8A"/>
    <w:rsid w:val="00F72A9C"/>
    <w:rsid w:val="00F72C1F"/>
    <w:rsid w:val="00F731A2"/>
    <w:rsid w:val="00F73529"/>
    <w:rsid w:val="00F7366D"/>
    <w:rsid w:val="00F73994"/>
    <w:rsid w:val="00F74304"/>
    <w:rsid w:val="00F74B3D"/>
    <w:rsid w:val="00F74C51"/>
    <w:rsid w:val="00F74E28"/>
    <w:rsid w:val="00F74E89"/>
    <w:rsid w:val="00F75724"/>
    <w:rsid w:val="00F75C72"/>
    <w:rsid w:val="00F75E94"/>
    <w:rsid w:val="00F76175"/>
    <w:rsid w:val="00F761C8"/>
    <w:rsid w:val="00F76257"/>
    <w:rsid w:val="00F76EEB"/>
    <w:rsid w:val="00F77CEB"/>
    <w:rsid w:val="00F77E10"/>
    <w:rsid w:val="00F801AF"/>
    <w:rsid w:val="00F805BA"/>
    <w:rsid w:val="00F81ACE"/>
    <w:rsid w:val="00F8231C"/>
    <w:rsid w:val="00F8272B"/>
    <w:rsid w:val="00F82B2C"/>
    <w:rsid w:val="00F83239"/>
    <w:rsid w:val="00F83CB0"/>
    <w:rsid w:val="00F844AA"/>
    <w:rsid w:val="00F84732"/>
    <w:rsid w:val="00F853DE"/>
    <w:rsid w:val="00F8557F"/>
    <w:rsid w:val="00F85E59"/>
    <w:rsid w:val="00F86097"/>
    <w:rsid w:val="00F86363"/>
    <w:rsid w:val="00F86740"/>
    <w:rsid w:val="00F8695F"/>
    <w:rsid w:val="00F870E1"/>
    <w:rsid w:val="00F8729F"/>
    <w:rsid w:val="00F87ED1"/>
    <w:rsid w:val="00F90843"/>
    <w:rsid w:val="00F90B76"/>
    <w:rsid w:val="00F90E95"/>
    <w:rsid w:val="00F916D2"/>
    <w:rsid w:val="00F91748"/>
    <w:rsid w:val="00F928AB"/>
    <w:rsid w:val="00F9320D"/>
    <w:rsid w:val="00F93862"/>
    <w:rsid w:val="00F93A4A"/>
    <w:rsid w:val="00F93B3C"/>
    <w:rsid w:val="00F9446A"/>
    <w:rsid w:val="00F9525D"/>
    <w:rsid w:val="00F9548A"/>
    <w:rsid w:val="00F959F8"/>
    <w:rsid w:val="00F95AE4"/>
    <w:rsid w:val="00F97685"/>
    <w:rsid w:val="00F977BE"/>
    <w:rsid w:val="00F977C5"/>
    <w:rsid w:val="00F97EE4"/>
    <w:rsid w:val="00FA0045"/>
    <w:rsid w:val="00FA1784"/>
    <w:rsid w:val="00FA206A"/>
    <w:rsid w:val="00FA2A0F"/>
    <w:rsid w:val="00FA2DB9"/>
    <w:rsid w:val="00FA32FC"/>
    <w:rsid w:val="00FA35C5"/>
    <w:rsid w:val="00FA3654"/>
    <w:rsid w:val="00FA3964"/>
    <w:rsid w:val="00FA3D4A"/>
    <w:rsid w:val="00FA44D9"/>
    <w:rsid w:val="00FA4686"/>
    <w:rsid w:val="00FA46DD"/>
    <w:rsid w:val="00FA4713"/>
    <w:rsid w:val="00FA492B"/>
    <w:rsid w:val="00FA5192"/>
    <w:rsid w:val="00FA6C5E"/>
    <w:rsid w:val="00FA7043"/>
    <w:rsid w:val="00FA7299"/>
    <w:rsid w:val="00FA74CC"/>
    <w:rsid w:val="00FB07C2"/>
    <w:rsid w:val="00FB09BF"/>
    <w:rsid w:val="00FB0BBF"/>
    <w:rsid w:val="00FB0C04"/>
    <w:rsid w:val="00FB2103"/>
    <w:rsid w:val="00FB22FE"/>
    <w:rsid w:val="00FB243E"/>
    <w:rsid w:val="00FB3562"/>
    <w:rsid w:val="00FB3582"/>
    <w:rsid w:val="00FB37A0"/>
    <w:rsid w:val="00FB3AA8"/>
    <w:rsid w:val="00FB3BB2"/>
    <w:rsid w:val="00FB4394"/>
    <w:rsid w:val="00FB5DFD"/>
    <w:rsid w:val="00FB68F9"/>
    <w:rsid w:val="00FB6F47"/>
    <w:rsid w:val="00FB7146"/>
    <w:rsid w:val="00FB7AFC"/>
    <w:rsid w:val="00FB7D80"/>
    <w:rsid w:val="00FC031D"/>
    <w:rsid w:val="00FC0A1C"/>
    <w:rsid w:val="00FC1074"/>
    <w:rsid w:val="00FC2723"/>
    <w:rsid w:val="00FC4382"/>
    <w:rsid w:val="00FC456E"/>
    <w:rsid w:val="00FC4BBE"/>
    <w:rsid w:val="00FC4D0E"/>
    <w:rsid w:val="00FC50E1"/>
    <w:rsid w:val="00FC5D67"/>
    <w:rsid w:val="00FC641E"/>
    <w:rsid w:val="00FC69C6"/>
    <w:rsid w:val="00FC6AB3"/>
    <w:rsid w:val="00FD02A6"/>
    <w:rsid w:val="00FD0860"/>
    <w:rsid w:val="00FD2006"/>
    <w:rsid w:val="00FD2A23"/>
    <w:rsid w:val="00FD31C2"/>
    <w:rsid w:val="00FD3891"/>
    <w:rsid w:val="00FD3A6E"/>
    <w:rsid w:val="00FD3B4D"/>
    <w:rsid w:val="00FD4158"/>
    <w:rsid w:val="00FD42EF"/>
    <w:rsid w:val="00FD4465"/>
    <w:rsid w:val="00FD47FF"/>
    <w:rsid w:val="00FD4919"/>
    <w:rsid w:val="00FD5768"/>
    <w:rsid w:val="00FD5F8D"/>
    <w:rsid w:val="00FD6330"/>
    <w:rsid w:val="00FD6B99"/>
    <w:rsid w:val="00FD7559"/>
    <w:rsid w:val="00FD7800"/>
    <w:rsid w:val="00FD7F7D"/>
    <w:rsid w:val="00FD7FAF"/>
    <w:rsid w:val="00FE0A34"/>
    <w:rsid w:val="00FE0CF8"/>
    <w:rsid w:val="00FE1E08"/>
    <w:rsid w:val="00FE255E"/>
    <w:rsid w:val="00FE257F"/>
    <w:rsid w:val="00FE2710"/>
    <w:rsid w:val="00FE27EE"/>
    <w:rsid w:val="00FE2B8C"/>
    <w:rsid w:val="00FE3424"/>
    <w:rsid w:val="00FE3517"/>
    <w:rsid w:val="00FE3947"/>
    <w:rsid w:val="00FE3BE3"/>
    <w:rsid w:val="00FE3E60"/>
    <w:rsid w:val="00FE4831"/>
    <w:rsid w:val="00FE4E60"/>
    <w:rsid w:val="00FE507D"/>
    <w:rsid w:val="00FE6607"/>
    <w:rsid w:val="00FE7019"/>
    <w:rsid w:val="00FE7B67"/>
    <w:rsid w:val="00FF03C9"/>
    <w:rsid w:val="00FF0D05"/>
    <w:rsid w:val="00FF1013"/>
    <w:rsid w:val="00FF12D4"/>
    <w:rsid w:val="00FF12F1"/>
    <w:rsid w:val="00FF18D4"/>
    <w:rsid w:val="00FF1BAE"/>
    <w:rsid w:val="00FF2663"/>
    <w:rsid w:val="00FF2E99"/>
    <w:rsid w:val="00FF33A5"/>
    <w:rsid w:val="00FF3698"/>
    <w:rsid w:val="00FF4E34"/>
    <w:rsid w:val="00FF51DB"/>
    <w:rsid w:val="00FF5546"/>
    <w:rsid w:val="00FF582F"/>
    <w:rsid w:val="00FF677E"/>
    <w:rsid w:val="00FF6F09"/>
    <w:rsid w:val="00FF7B2D"/>
    <w:rsid w:val="00FF7D3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15:docId w15:val="{F87D544A-2C2A-4B4C-9DBC-D62758DB78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35"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qFormat="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qFormat="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0"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iPriority="0"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iPriority="0"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iPriority="0"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qFormat="1"/>
    <w:lsdException w:name="Intense Reference"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d">
    <w:name w:val="Normal"/>
    <w:qFormat/>
    <w:rsid w:val="00E34CE5"/>
    <w:rPr>
      <w:rFonts w:ascii="Times New Roman" w:eastAsia="Times New Roman" w:hAnsi="Times New Roman"/>
      <w:sz w:val="24"/>
      <w:szCs w:val="24"/>
    </w:rPr>
  </w:style>
  <w:style w:type="paragraph" w:styleId="13">
    <w:name w:val="heading 1"/>
    <w:aliases w:val="Engineer Z 1,Engineer Main 1,новая страница"/>
    <w:basedOn w:val="ad"/>
    <w:next w:val="ad"/>
    <w:link w:val="14"/>
    <w:qFormat/>
    <w:rsid w:val="00A26542"/>
    <w:pPr>
      <w:keepNext/>
      <w:pageBreakBefore/>
      <w:suppressAutoHyphens/>
      <w:spacing w:after="120"/>
      <w:ind w:left="360" w:right="-2"/>
      <w:jc w:val="center"/>
      <w:outlineLvl w:val="0"/>
    </w:pPr>
    <w:rPr>
      <w:rFonts w:ascii="Cambria" w:hAnsi="Cambria"/>
      <w:b/>
      <w:bCs/>
      <w:color w:val="000000"/>
      <w:spacing w:val="20"/>
      <w:kern w:val="32"/>
      <w:sz w:val="34"/>
      <w:szCs w:val="34"/>
    </w:rPr>
  </w:style>
  <w:style w:type="paragraph" w:styleId="21">
    <w:name w:val="heading 2"/>
    <w:aliases w:val="Engineer Z 1.1,Заголовок 21,Заголовок 2 Знак Знак1,Заголовок 2 Знак Знак"/>
    <w:basedOn w:val="ad"/>
    <w:next w:val="ad"/>
    <w:link w:val="22"/>
    <w:qFormat/>
    <w:rsid w:val="004D67BB"/>
    <w:pPr>
      <w:keepNext/>
      <w:spacing w:before="240" w:after="60"/>
      <w:outlineLvl w:val="1"/>
    </w:pPr>
    <w:rPr>
      <w:rFonts w:ascii="Arial" w:hAnsi="Arial"/>
      <w:b/>
      <w:bCs/>
      <w:i/>
      <w:iCs/>
      <w:sz w:val="28"/>
      <w:szCs w:val="28"/>
    </w:rPr>
  </w:style>
  <w:style w:type="paragraph" w:styleId="32">
    <w:name w:val="heading 3"/>
    <w:aliases w:val=" Знак,Engineer Z 1.1.1,Subtitle"/>
    <w:basedOn w:val="ad"/>
    <w:next w:val="ad"/>
    <w:link w:val="33"/>
    <w:uiPriority w:val="35"/>
    <w:qFormat/>
    <w:rsid w:val="004D67BB"/>
    <w:pPr>
      <w:keepNext/>
      <w:spacing w:before="240" w:after="60"/>
      <w:outlineLvl w:val="2"/>
    </w:pPr>
    <w:rPr>
      <w:rFonts w:ascii="Arial" w:hAnsi="Arial"/>
      <w:b/>
      <w:bCs/>
      <w:sz w:val="26"/>
      <w:szCs w:val="26"/>
    </w:rPr>
  </w:style>
  <w:style w:type="paragraph" w:styleId="41">
    <w:name w:val="heading 4"/>
    <w:basedOn w:val="ad"/>
    <w:next w:val="ad"/>
    <w:link w:val="42"/>
    <w:qFormat/>
    <w:rsid w:val="004D67BB"/>
    <w:pPr>
      <w:keepNext/>
      <w:spacing w:before="240" w:after="60"/>
      <w:outlineLvl w:val="3"/>
    </w:pPr>
    <w:rPr>
      <w:b/>
      <w:bCs/>
      <w:sz w:val="28"/>
      <w:szCs w:val="28"/>
    </w:rPr>
  </w:style>
  <w:style w:type="paragraph" w:styleId="51">
    <w:name w:val="heading 5"/>
    <w:basedOn w:val="ad"/>
    <w:next w:val="ad"/>
    <w:link w:val="52"/>
    <w:qFormat/>
    <w:rsid w:val="004D67BB"/>
    <w:pPr>
      <w:spacing w:before="240" w:after="60"/>
      <w:outlineLvl w:val="4"/>
    </w:pPr>
    <w:rPr>
      <w:b/>
      <w:bCs/>
      <w:i/>
      <w:iCs/>
      <w:sz w:val="26"/>
      <w:szCs w:val="26"/>
    </w:rPr>
  </w:style>
  <w:style w:type="paragraph" w:styleId="6">
    <w:name w:val="heading 6"/>
    <w:basedOn w:val="ad"/>
    <w:next w:val="ad"/>
    <w:link w:val="60"/>
    <w:qFormat/>
    <w:rsid w:val="00353437"/>
    <w:pPr>
      <w:keepNext/>
      <w:tabs>
        <w:tab w:val="num" w:pos="1152"/>
      </w:tabs>
      <w:suppressAutoHyphens/>
      <w:spacing w:before="120" w:after="120"/>
      <w:ind w:left="1152" w:hanging="1152"/>
      <w:jc w:val="both"/>
      <w:outlineLvl w:val="5"/>
    </w:pPr>
    <w:rPr>
      <w:b/>
      <w:bCs/>
      <w:sz w:val="28"/>
      <w:szCs w:val="20"/>
      <w:lang w:eastAsia="ar-SA"/>
    </w:rPr>
  </w:style>
  <w:style w:type="paragraph" w:styleId="7">
    <w:name w:val="heading 7"/>
    <w:basedOn w:val="ad"/>
    <w:next w:val="ad"/>
    <w:link w:val="70"/>
    <w:uiPriority w:val="9"/>
    <w:qFormat/>
    <w:rsid w:val="003F227D"/>
    <w:pPr>
      <w:keepNext/>
      <w:tabs>
        <w:tab w:val="num" w:pos="1296"/>
      </w:tabs>
      <w:spacing w:line="360" w:lineRule="auto"/>
      <w:ind w:left="1296" w:hanging="1296"/>
      <w:jc w:val="both"/>
      <w:outlineLvl w:val="6"/>
    </w:pPr>
    <w:rPr>
      <w:sz w:val="28"/>
      <w:szCs w:val="20"/>
    </w:rPr>
  </w:style>
  <w:style w:type="paragraph" w:styleId="8">
    <w:name w:val="heading 8"/>
    <w:basedOn w:val="ad"/>
    <w:next w:val="ad"/>
    <w:link w:val="80"/>
    <w:qFormat/>
    <w:rsid w:val="004D67BB"/>
    <w:pPr>
      <w:spacing w:before="240" w:after="60"/>
      <w:outlineLvl w:val="7"/>
    </w:pPr>
    <w:rPr>
      <w:i/>
      <w:iCs/>
    </w:rPr>
  </w:style>
  <w:style w:type="paragraph" w:styleId="9">
    <w:name w:val="heading 9"/>
    <w:basedOn w:val="ad"/>
    <w:next w:val="ad"/>
    <w:link w:val="90"/>
    <w:qFormat/>
    <w:rsid w:val="004D67BB"/>
    <w:pPr>
      <w:spacing w:before="240" w:after="60"/>
      <w:outlineLvl w:val="8"/>
    </w:pPr>
    <w:rPr>
      <w:rFonts w:ascii="Arial" w:hAnsi="Arial"/>
      <w:sz w:val="20"/>
      <w:szCs w:val="20"/>
    </w:rPr>
  </w:style>
  <w:style w:type="character" w:default="1" w:styleId="ae">
    <w:name w:val="Default Paragraph Font"/>
    <w:uiPriority w:val="1"/>
    <w:semiHidden/>
    <w:unhideWhenUsed/>
  </w:style>
  <w:style w:type="table" w:default="1" w:styleId="af">
    <w:name w:val="Normal Table"/>
    <w:uiPriority w:val="99"/>
    <w:semiHidden/>
    <w:unhideWhenUsed/>
    <w:tblPr>
      <w:tblInd w:w="0" w:type="dxa"/>
      <w:tblCellMar>
        <w:top w:w="0" w:type="dxa"/>
        <w:left w:w="108" w:type="dxa"/>
        <w:bottom w:w="0" w:type="dxa"/>
        <w:right w:w="108" w:type="dxa"/>
      </w:tblCellMar>
    </w:tblPr>
  </w:style>
  <w:style w:type="numbering" w:default="1" w:styleId="af0">
    <w:name w:val="No List"/>
    <w:uiPriority w:val="99"/>
    <w:semiHidden/>
    <w:unhideWhenUsed/>
  </w:style>
  <w:style w:type="character" w:customStyle="1" w:styleId="14">
    <w:name w:val="Заголовок 1 Знак"/>
    <w:aliases w:val="Engineer Z 1 Знак,Engineer Main 1 Знак,новая страница Знак"/>
    <w:link w:val="13"/>
    <w:rsid w:val="00A26542"/>
    <w:rPr>
      <w:rFonts w:ascii="Cambria" w:eastAsia="Times New Roman" w:hAnsi="Cambria"/>
      <w:b/>
      <w:bCs/>
      <w:color w:val="000000"/>
      <w:spacing w:val="20"/>
      <w:kern w:val="32"/>
      <w:sz w:val="34"/>
      <w:szCs w:val="34"/>
    </w:rPr>
  </w:style>
  <w:style w:type="character" w:customStyle="1" w:styleId="22">
    <w:name w:val="Заголовок 2 Знак"/>
    <w:aliases w:val="Engineer Z 1.1 Знак,Заголовок 21 Знак,Заголовок 2 Знак Знак1 Знак,Заголовок 2 Знак Знак Знак"/>
    <w:link w:val="21"/>
    <w:rsid w:val="004D67BB"/>
    <w:rPr>
      <w:rFonts w:ascii="Arial" w:eastAsia="Times New Roman" w:hAnsi="Arial" w:cs="Arial"/>
      <w:b/>
      <w:bCs/>
      <w:i/>
      <w:iCs/>
      <w:sz w:val="28"/>
      <w:szCs w:val="28"/>
      <w:lang w:eastAsia="ru-RU"/>
    </w:rPr>
  </w:style>
  <w:style w:type="character" w:customStyle="1" w:styleId="33">
    <w:name w:val="Заголовок 3 Знак"/>
    <w:aliases w:val=" Знак Знак,Engineer Z 1.1.1 Знак,Subtitle Знак"/>
    <w:link w:val="32"/>
    <w:uiPriority w:val="35"/>
    <w:rsid w:val="004D67BB"/>
    <w:rPr>
      <w:rFonts w:ascii="Arial" w:eastAsia="Times New Roman" w:hAnsi="Arial" w:cs="Arial"/>
      <w:b/>
      <w:bCs/>
      <w:sz w:val="26"/>
      <w:szCs w:val="26"/>
      <w:lang w:eastAsia="ru-RU"/>
    </w:rPr>
  </w:style>
  <w:style w:type="character" w:customStyle="1" w:styleId="42">
    <w:name w:val="Заголовок 4 Знак"/>
    <w:link w:val="41"/>
    <w:rsid w:val="004D67BB"/>
    <w:rPr>
      <w:rFonts w:ascii="Times New Roman" w:eastAsia="Times New Roman" w:hAnsi="Times New Roman" w:cs="Times New Roman"/>
      <w:b/>
      <w:bCs/>
      <w:sz w:val="28"/>
      <w:szCs w:val="28"/>
      <w:lang w:eastAsia="ru-RU"/>
    </w:rPr>
  </w:style>
  <w:style w:type="character" w:customStyle="1" w:styleId="52">
    <w:name w:val="Заголовок 5 Знак"/>
    <w:link w:val="51"/>
    <w:rsid w:val="004D67BB"/>
    <w:rPr>
      <w:rFonts w:ascii="Times New Roman" w:eastAsia="Times New Roman" w:hAnsi="Times New Roman" w:cs="Times New Roman"/>
      <w:b/>
      <w:bCs/>
      <w:i/>
      <w:iCs/>
      <w:sz w:val="26"/>
      <w:szCs w:val="26"/>
      <w:lang w:eastAsia="ru-RU"/>
    </w:rPr>
  </w:style>
  <w:style w:type="character" w:customStyle="1" w:styleId="80">
    <w:name w:val="Заголовок 8 Знак"/>
    <w:link w:val="8"/>
    <w:rsid w:val="004D67BB"/>
    <w:rPr>
      <w:rFonts w:ascii="Times New Roman" w:eastAsia="Times New Roman" w:hAnsi="Times New Roman" w:cs="Times New Roman"/>
      <w:i/>
      <w:iCs/>
      <w:sz w:val="24"/>
      <w:szCs w:val="24"/>
      <w:lang w:eastAsia="ru-RU"/>
    </w:rPr>
  </w:style>
  <w:style w:type="character" w:customStyle="1" w:styleId="90">
    <w:name w:val="Заголовок 9 Знак"/>
    <w:link w:val="9"/>
    <w:rsid w:val="004D67BB"/>
    <w:rPr>
      <w:rFonts w:ascii="Arial" w:eastAsia="Times New Roman" w:hAnsi="Arial" w:cs="Arial"/>
      <w:lang w:eastAsia="ru-RU"/>
    </w:rPr>
  </w:style>
  <w:style w:type="table" w:styleId="af1">
    <w:name w:val="Table Professional"/>
    <w:basedOn w:val="af"/>
    <w:rsid w:val="004D67BB"/>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53">
    <w:name w:val="Table Grid 5"/>
    <w:basedOn w:val="af"/>
    <w:rsid w:val="004D67BB"/>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af2">
    <w:name w:val="Table Grid"/>
    <w:aliases w:val="Таблица ОРГРЭС1"/>
    <w:basedOn w:val="af"/>
    <w:uiPriority w:val="59"/>
    <w:rsid w:val="004D67BB"/>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footer"/>
    <w:aliases w:val=" Знак2,Знак2"/>
    <w:basedOn w:val="ad"/>
    <w:link w:val="af4"/>
    <w:uiPriority w:val="99"/>
    <w:unhideWhenUsed/>
    <w:qFormat/>
    <w:rsid w:val="00B81E3B"/>
    <w:pPr>
      <w:tabs>
        <w:tab w:val="center" w:pos="4677"/>
        <w:tab w:val="right" w:pos="9355"/>
      </w:tabs>
    </w:pPr>
  </w:style>
  <w:style w:type="character" w:customStyle="1" w:styleId="af4">
    <w:name w:val="Нижний колонтитул Знак"/>
    <w:aliases w:val=" Знак2 Знак,Знак2 Знак"/>
    <w:link w:val="af3"/>
    <w:uiPriority w:val="99"/>
    <w:rsid w:val="00B81E3B"/>
    <w:rPr>
      <w:rFonts w:ascii="Times New Roman" w:eastAsia="Times New Roman" w:hAnsi="Times New Roman"/>
      <w:sz w:val="24"/>
      <w:szCs w:val="24"/>
    </w:rPr>
  </w:style>
  <w:style w:type="character" w:styleId="af5">
    <w:name w:val="Hyperlink"/>
    <w:uiPriority w:val="99"/>
    <w:rsid w:val="004D67BB"/>
    <w:rPr>
      <w:color w:val="0000FF"/>
      <w:u w:val="single"/>
    </w:rPr>
  </w:style>
  <w:style w:type="paragraph" w:styleId="15">
    <w:name w:val="toc 1"/>
    <w:aliases w:val="фр"/>
    <w:basedOn w:val="ad"/>
    <w:next w:val="ad"/>
    <w:autoRedefine/>
    <w:uiPriority w:val="39"/>
    <w:qFormat/>
    <w:rsid w:val="00C83A42"/>
    <w:pPr>
      <w:tabs>
        <w:tab w:val="left" w:pos="709"/>
        <w:tab w:val="right" w:leader="dot" w:pos="9923"/>
      </w:tabs>
      <w:spacing w:before="100" w:after="60"/>
      <w:ind w:left="426" w:hanging="426"/>
    </w:pPr>
    <w:rPr>
      <w:rFonts w:ascii="Cambria" w:hAnsi="Cambria"/>
      <w:b/>
      <w:caps/>
      <w:noProof/>
      <w:spacing w:val="20"/>
      <w:sz w:val="28"/>
      <w:szCs w:val="28"/>
    </w:rPr>
  </w:style>
  <w:style w:type="character" w:styleId="af6">
    <w:name w:val="footnote reference"/>
    <w:aliases w:val="SUPERS,текст сноски,Знак сноски-FN,Ciae niinee-FN,Знак сноски 1,Odwołanie przypisu,Footnote symbol,Referencia nota al pie,fr,Used by Word for Help footnote symbols,Ciae niinee 1,EN Footnote Reference,Footnote Reference Number"/>
    <w:uiPriority w:val="99"/>
    <w:qFormat/>
    <w:rsid w:val="004D67BB"/>
    <w:rPr>
      <w:vertAlign w:val="superscript"/>
    </w:rPr>
  </w:style>
  <w:style w:type="paragraph" w:customStyle="1" w:styleId="af7">
    <w:name w:val="Основной"/>
    <w:basedOn w:val="ad"/>
    <w:qFormat/>
    <w:rsid w:val="004D67BB"/>
    <w:pPr>
      <w:autoSpaceDE w:val="0"/>
      <w:autoSpaceDN w:val="0"/>
      <w:adjustRightInd w:val="0"/>
      <w:spacing w:after="20"/>
      <w:ind w:firstLine="142"/>
      <w:jc w:val="both"/>
    </w:pPr>
    <w:rPr>
      <w:rFonts w:cs="Arial"/>
      <w:sz w:val="22"/>
      <w:szCs w:val="20"/>
    </w:rPr>
  </w:style>
  <w:style w:type="paragraph" w:styleId="af8">
    <w:name w:val="header"/>
    <w:aliases w:val="??????? ??????????,ВерхКолонтитул Знак,ВерхКолонтитул"/>
    <w:basedOn w:val="ad"/>
    <w:link w:val="af9"/>
    <w:uiPriority w:val="99"/>
    <w:qFormat/>
    <w:rsid w:val="004D67BB"/>
    <w:pPr>
      <w:tabs>
        <w:tab w:val="center" w:pos="4677"/>
        <w:tab w:val="right" w:pos="9355"/>
      </w:tabs>
    </w:pPr>
  </w:style>
  <w:style w:type="character" w:customStyle="1" w:styleId="af9">
    <w:name w:val="Верхний колонтитул Знак"/>
    <w:aliases w:val="??????? ?????????? Знак,ВерхКолонтитул Знак Знак,ВерхКолонтитул Знак1"/>
    <w:link w:val="af8"/>
    <w:uiPriority w:val="99"/>
    <w:rsid w:val="004D67BB"/>
    <w:rPr>
      <w:rFonts w:ascii="Times New Roman" w:eastAsia="Times New Roman" w:hAnsi="Times New Roman" w:cs="Times New Roman"/>
      <w:sz w:val="24"/>
      <w:szCs w:val="24"/>
      <w:lang w:eastAsia="ru-RU"/>
    </w:rPr>
  </w:style>
  <w:style w:type="paragraph" w:styleId="23">
    <w:name w:val="toc 2"/>
    <w:basedOn w:val="ad"/>
    <w:next w:val="ad"/>
    <w:autoRedefine/>
    <w:uiPriority w:val="39"/>
    <w:qFormat/>
    <w:rsid w:val="00365D71"/>
    <w:pPr>
      <w:tabs>
        <w:tab w:val="left" w:pos="960"/>
        <w:tab w:val="right" w:leader="dot" w:pos="9923"/>
      </w:tabs>
      <w:spacing w:before="60" w:after="60"/>
      <w:ind w:left="794" w:hanging="368"/>
    </w:pPr>
    <w:rPr>
      <w:noProof/>
      <w:sz w:val="28"/>
      <w:szCs w:val="28"/>
    </w:rPr>
  </w:style>
  <w:style w:type="paragraph" w:styleId="34">
    <w:name w:val="toc 3"/>
    <w:basedOn w:val="ad"/>
    <w:next w:val="ad"/>
    <w:autoRedefine/>
    <w:uiPriority w:val="39"/>
    <w:qFormat/>
    <w:rsid w:val="004D67BB"/>
    <w:pPr>
      <w:tabs>
        <w:tab w:val="right" w:leader="dot" w:pos="9628"/>
      </w:tabs>
      <w:spacing w:before="40" w:after="40"/>
      <w:ind w:left="794"/>
    </w:pPr>
    <w:rPr>
      <w:i/>
    </w:rPr>
  </w:style>
  <w:style w:type="paragraph" w:customStyle="1" w:styleId="afa">
    <w:name w:val="Таблица_номер"/>
    <w:basedOn w:val="ad"/>
    <w:autoRedefine/>
    <w:qFormat/>
    <w:rsid w:val="004D67BB"/>
    <w:pPr>
      <w:keepNext/>
      <w:spacing w:line="360" w:lineRule="auto"/>
      <w:jc w:val="right"/>
    </w:pPr>
    <w:rPr>
      <w:sz w:val="28"/>
      <w:szCs w:val="28"/>
    </w:rPr>
  </w:style>
  <w:style w:type="paragraph" w:customStyle="1" w:styleId="afb">
    <w:name w:val="Таблица_название"/>
    <w:basedOn w:val="ad"/>
    <w:autoRedefine/>
    <w:qFormat/>
    <w:rsid w:val="004D67BB"/>
    <w:pPr>
      <w:keepNext/>
      <w:jc w:val="center"/>
    </w:pPr>
    <w:rPr>
      <w:i/>
      <w:sz w:val="28"/>
      <w:szCs w:val="28"/>
    </w:rPr>
  </w:style>
  <w:style w:type="paragraph" w:styleId="43">
    <w:name w:val="toc 4"/>
    <w:basedOn w:val="ad"/>
    <w:next w:val="ad"/>
    <w:autoRedefine/>
    <w:uiPriority w:val="39"/>
    <w:rsid w:val="004D67BB"/>
    <w:pPr>
      <w:ind w:left="480"/>
    </w:pPr>
    <w:rPr>
      <w:sz w:val="20"/>
      <w:szCs w:val="20"/>
    </w:rPr>
  </w:style>
  <w:style w:type="paragraph" w:styleId="54">
    <w:name w:val="toc 5"/>
    <w:basedOn w:val="ad"/>
    <w:next w:val="ad"/>
    <w:autoRedefine/>
    <w:uiPriority w:val="39"/>
    <w:rsid w:val="004D67BB"/>
    <w:pPr>
      <w:ind w:left="720"/>
    </w:pPr>
    <w:rPr>
      <w:sz w:val="20"/>
      <w:szCs w:val="20"/>
    </w:rPr>
  </w:style>
  <w:style w:type="paragraph" w:styleId="61">
    <w:name w:val="toc 6"/>
    <w:basedOn w:val="ad"/>
    <w:next w:val="ad"/>
    <w:autoRedefine/>
    <w:uiPriority w:val="39"/>
    <w:rsid w:val="004D67BB"/>
    <w:pPr>
      <w:ind w:left="960"/>
    </w:pPr>
    <w:rPr>
      <w:sz w:val="20"/>
      <w:szCs w:val="20"/>
    </w:rPr>
  </w:style>
  <w:style w:type="paragraph" w:styleId="71">
    <w:name w:val="toc 7"/>
    <w:basedOn w:val="ad"/>
    <w:next w:val="ad"/>
    <w:autoRedefine/>
    <w:uiPriority w:val="39"/>
    <w:rsid w:val="004D67BB"/>
    <w:pPr>
      <w:ind w:left="1200"/>
    </w:pPr>
    <w:rPr>
      <w:sz w:val="20"/>
      <w:szCs w:val="20"/>
    </w:rPr>
  </w:style>
  <w:style w:type="paragraph" w:styleId="81">
    <w:name w:val="toc 8"/>
    <w:basedOn w:val="ad"/>
    <w:next w:val="ad"/>
    <w:autoRedefine/>
    <w:uiPriority w:val="39"/>
    <w:rsid w:val="004D67BB"/>
    <w:pPr>
      <w:ind w:left="1440"/>
    </w:pPr>
    <w:rPr>
      <w:sz w:val="20"/>
      <w:szCs w:val="20"/>
    </w:rPr>
  </w:style>
  <w:style w:type="paragraph" w:styleId="91">
    <w:name w:val="toc 9"/>
    <w:basedOn w:val="ad"/>
    <w:next w:val="ad"/>
    <w:autoRedefine/>
    <w:uiPriority w:val="39"/>
    <w:rsid w:val="004D67BB"/>
    <w:pPr>
      <w:ind w:left="1680"/>
    </w:pPr>
    <w:rPr>
      <w:sz w:val="20"/>
      <w:szCs w:val="20"/>
    </w:rPr>
  </w:style>
  <w:style w:type="paragraph" w:styleId="HTML">
    <w:name w:val="HTML Preformatted"/>
    <w:basedOn w:val="ad"/>
    <w:link w:val="HTML0"/>
    <w:uiPriority w:val="99"/>
    <w:rsid w:val="004D67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sz w:val="20"/>
      <w:szCs w:val="20"/>
    </w:rPr>
  </w:style>
  <w:style w:type="character" w:customStyle="1" w:styleId="HTML0">
    <w:name w:val="Стандартный HTML Знак"/>
    <w:link w:val="HTML"/>
    <w:uiPriority w:val="99"/>
    <w:rsid w:val="004D67BB"/>
    <w:rPr>
      <w:rFonts w:ascii="Courier New" w:eastAsia="Times New Roman" w:hAnsi="Courier New" w:cs="Times New Roman"/>
      <w:sz w:val="20"/>
      <w:szCs w:val="20"/>
      <w:lang w:eastAsia="ru-RU"/>
    </w:rPr>
  </w:style>
  <w:style w:type="character" w:customStyle="1" w:styleId="200">
    <w:name w:val="Знак Знак20"/>
    <w:semiHidden/>
    <w:locked/>
    <w:rsid w:val="004D67BB"/>
    <w:rPr>
      <w:lang w:val="ru-RU" w:eastAsia="ru-RU" w:bidi="ar-SA"/>
    </w:rPr>
  </w:style>
  <w:style w:type="paragraph" w:styleId="afc">
    <w:name w:val="endnote text"/>
    <w:basedOn w:val="ad"/>
    <w:link w:val="afd"/>
    <w:uiPriority w:val="99"/>
    <w:rsid w:val="004D67BB"/>
    <w:rPr>
      <w:sz w:val="20"/>
      <w:szCs w:val="20"/>
    </w:rPr>
  </w:style>
  <w:style w:type="character" w:customStyle="1" w:styleId="afd">
    <w:name w:val="Текст концевой сноски Знак"/>
    <w:link w:val="afc"/>
    <w:uiPriority w:val="99"/>
    <w:rsid w:val="004D67BB"/>
    <w:rPr>
      <w:rFonts w:ascii="Times New Roman" w:eastAsia="Times New Roman" w:hAnsi="Times New Roman" w:cs="Times New Roman"/>
      <w:sz w:val="20"/>
      <w:szCs w:val="20"/>
      <w:lang w:eastAsia="ru-RU"/>
    </w:rPr>
  </w:style>
  <w:style w:type="character" w:styleId="afe">
    <w:name w:val="endnote reference"/>
    <w:uiPriority w:val="99"/>
    <w:rsid w:val="004D67BB"/>
    <w:rPr>
      <w:vertAlign w:val="superscript"/>
    </w:rPr>
  </w:style>
  <w:style w:type="numbering" w:styleId="111111">
    <w:name w:val="Outline List 2"/>
    <w:basedOn w:val="af0"/>
    <w:semiHidden/>
    <w:rsid w:val="004D67BB"/>
    <w:pPr>
      <w:numPr>
        <w:numId w:val="1"/>
      </w:numPr>
    </w:pPr>
  </w:style>
  <w:style w:type="numbering" w:styleId="1ai">
    <w:name w:val="Outline List 1"/>
    <w:basedOn w:val="af0"/>
    <w:semiHidden/>
    <w:rsid w:val="004D67BB"/>
    <w:pPr>
      <w:numPr>
        <w:numId w:val="2"/>
      </w:numPr>
    </w:pPr>
  </w:style>
  <w:style w:type="paragraph" w:styleId="HTML1">
    <w:name w:val="HTML Address"/>
    <w:basedOn w:val="ad"/>
    <w:link w:val="HTML2"/>
    <w:semiHidden/>
    <w:rsid w:val="004D67BB"/>
    <w:rPr>
      <w:i/>
      <w:iCs/>
    </w:rPr>
  </w:style>
  <w:style w:type="character" w:customStyle="1" w:styleId="HTML2">
    <w:name w:val="Адрес HTML Знак"/>
    <w:link w:val="HTML1"/>
    <w:semiHidden/>
    <w:rsid w:val="004D67BB"/>
    <w:rPr>
      <w:rFonts w:ascii="Times New Roman" w:eastAsia="Times New Roman" w:hAnsi="Times New Roman" w:cs="Times New Roman"/>
      <w:i/>
      <w:iCs/>
      <w:sz w:val="24"/>
      <w:szCs w:val="24"/>
      <w:lang w:eastAsia="ru-RU"/>
    </w:rPr>
  </w:style>
  <w:style w:type="paragraph" w:styleId="aff">
    <w:name w:val="envelope address"/>
    <w:basedOn w:val="ad"/>
    <w:semiHidden/>
    <w:rsid w:val="004D67BB"/>
    <w:pPr>
      <w:framePr w:w="7920" w:h="1980" w:hRule="exact" w:hSpace="180" w:wrap="auto" w:hAnchor="page" w:xAlign="center" w:yAlign="bottom"/>
      <w:ind w:left="2880"/>
    </w:pPr>
    <w:rPr>
      <w:rFonts w:ascii="Arial" w:hAnsi="Arial" w:cs="Arial"/>
    </w:rPr>
  </w:style>
  <w:style w:type="character" w:styleId="HTML3">
    <w:name w:val="HTML Acronym"/>
    <w:basedOn w:val="ae"/>
    <w:semiHidden/>
    <w:rsid w:val="004D67BB"/>
  </w:style>
  <w:style w:type="table" w:styleId="-10">
    <w:name w:val="Table Web 1"/>
    <w:basedOn w:val="af"/>
    <w:semiHidden/>
    <w:rsid w:val="004D67BB"/>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f"/>
    <w:semiHidden/>
    <w:rsid w:val="004D67BB"/>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f"/>
    <w:semiHidden/>
    <w:rsid w:val="004D67BB"/>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0">
    <w:name w:val="Placeholder Text"/>
    <w:uiPriority w:val="99"/>
    <w:semiHidden/>
    <w:rsid w:val="004D67BB"/>
    <w:rPr>
      <w:color w:val="808080"/>
    </w:rPr>
  </w:style>
  <w:style w:type="paragraph" w:styleId="24">
    <w:name w:val="Body Text First Indent 2"/>
    <w:basedOn w:val="ad"/>
    <w:link w:val="25"/>
    <w:unhideWhenUsed/>
    <w:rsid w:val="00B81E3B"/>
    <w:pPr>
      <w:ind w:left="360" w:firstLine="360"/>
    </w:pPr>
  </w:style>
  <w:style w:type="character" w:customStyle="1" w:styleId="25">
    <w:name w:val="Красная строка 2 Знак"/>
    <w:link w:val="24"/>
    <w:rsid w:val="00B81E3B"/>
    <w:rPr>
      <w:rFonts w:ascii="Times New Roman" w:eastAsia="Times New Roman" w:hAnsi="Times New Roman" w:cs="Times New Roman"/>
      <w:sz w:val="24"/>
      <w:szCs w:val="24"/>
      <w:lang w:eastAsia="ru-RU"/>
    </w:rPr>
  </w:style>
  <w:style w:type="character" w:customStyle="1" w:styleId="16">
    <w:name w:val="Текст сноски Знак1"/>
    <w:aliases w:val="Знак3 Знак1,Знак6 Знак1,Table_Footnote_last Знак Знак2,Table_Footnote_last Знак Знак Знак1,Table_Footnote_last Знак2,Текст сноски Знак1 Знак Знак Знак1,Текст сноски Знак Знак Знак Знак Знак1,Table_Footnote_last Знак1 Знак Знак Знак"/>
    <w:basedOn w:val="ae"/>
    <w:semiHidden/>
    <w:rsid w:val="004D67BB"/>
  </w:style>
  <w:style w:type="character" w:customStyle="1" w:styleId="17">
    <w:name w:val="Нижний колонтитул Знак1"/>
    <w:aliases w:val="Знак2 Знак1"/>
    <w:uiPriority w:val="99"/>
    <w:semiHidden/>
    <w:rsid w:val="004D67BB"/>
    <w:rPr>
      <w:sz w:val="24"/>
      <w:szCs w:val="24"/>
    </w:rPr>
  </w:style>
  <w:style w:type="character" w:customStyle="1" w:styleId="60">
    <w:name w:val="Заголовок 6 Знак"/>
    <w:link w:val="6"/>
    <w:rsid w:val="00353437"/>
    <w:rPr>
      <w:rFonts w:ascii="Times New Roman" w:eastAsia="Times New Roman" w:hAnsi="Times New Roman" w:cs="Times New Roman"/>
      <w:b/>
      <w:bCs/>
      <w:sz w:val="28"/>
      <w:szCs w:val="20"/>
      <w:lang w:eastAsia="ar-SA"/>
    </w:rPr>
  </w:style>
  <w:style w:type="table" w:styleId="18">
    <w:name w:val="Table Subtle 1"/>
    <w:basedOn w:val="af"/>
    <w:rsid w:val="00353437"/>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1">
    <w:name w:val="Table Contemporary"/>
    <w:basedOn w:val="af"/>
    <w:rsid w:val="00353437"/>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2">
    <w:name w:val="Table Elegant"/>
    <w:basedOn w:val="af"/>
    <w:rsid w:val="00353437"/>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26">
    <w:name w:val="Table Grid 2"/>
    <w:basedOn w:val="af"/>
    <w:rsid w:val="00353437"/>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1">
    <w:name w:val="Table List 1"/>
    <w:basedOn w:val="af"/>
    <w:rsid w:val="00353437"/>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3">
    <w:name w:val="List"/>
    <w:basedOn w:val="ad"/>
    <w:rsid w:val="00B81E3B"/>
    <w:pPr>
      <w:suppressAutoHyphens/>
      <w:spacing w:before="120" w:after="120"/>
      <w:jc w:val="both"/>
    </w:pPr>
    <w:rPr>
      <w:rFonts w:ascii="Times" w:hAnsi="Times" w:cs="Lucidasans"/>
      <w:lang w:eastAsia="ar-SA"/>
    </w:rPr>
  </w:style>
  <w:style w:type="paragraph" w:customStyle="1" w:styleId="aff4">
    <w:name w:val="Заголовок"/>
    <w:basedOn w:val="ad"/>
    <w:next w:val="ad"/>
    <w:qFormat/>
    <w:rsid w:val="00353437"/>
    <w:pPr>
      <w:keepNext/>
      <w:suppressAutoHyphens/>
      <w:spacing w:before="240" w:after="120"/>
      <w:ind w:firstLine="709"/>
      <w:jc w:val="both"/>
    </w:pPr>
    <w:rPr>
      <w:rFonts w:ascii="Helvetica" w:eastAsia="HG Mincho Light J" w:hAnsi="Helvetica" w:cs="Lucidasans"/>
      <w:sz w:val="28"/>
      <w:szCs w:val="28"/>
      <w:lang w:eastAsia="ar-SA"/>
    </w:rPr>
  </w:style>
  <w:style w:type="paragraph" w:customStyle="1" w:styleId="100">
    <w:name w:val="Оглавление 10"/>
    <w:basedOn w:val="ad"/>
    <w:qFormat/>
    <w:rsid w:val="00B81E3B"/>
    <w:pPr>
      <w:suppressLineNumbers/>
      <w:tabs>
        <w:tab w:val="right" w:leader="dot" w:pos="9637"/>
      </w:tabs>
      <w:suppressAutoHyphens/>
      <w:spacing w:before="120" w:after="120"/>
      <w:ind w:left="2547"/>
      <w:jc w:val="both"/>
    </w:pPr>
    <w:rPr>
      <w:rFonts w:ascii="Times" w:hAnsi="Times" w:cs="Lucidasans"/>
      <w:lang w:eastAsia="ar-SA"/>
    </w:rPr>
  </w:style>
  <w:style w:type="paragraph" w:styleId="aff5">
    <w:name w:val="Plain Text"/>
    <w:basedOn w:val="ad"/>
    <w:link w:val="aff6"/>
    <w:uiPriority w:val="99"/>
    <w:rsid w:val="00353437"/>
    <w:rPr>
      <w:rFonts w:ascii="Courier New" w:hAnsi="Courier New"/>
      <w:sz w:val="20"/>
      <w:szCs w:val="20"/>
    </w:rPr>
  </w:style>
  <w:style w:type="character" w:customStyle="1" w:styleId="aff6">
    <w:name w:val="Текст Знак"/>
    <w:link w:val="aff5"/>
    <w:uiPriority w:val="99"/>
    <w:rsid w:val="00353437"/>
    <w:rPr>
      <w:rFonts w:ascii="Courier New" w:eastAsia="Times New Roman" w:hAnsi="Courier New" w:cs="Courier New"/>
      <w:sz w:val="20"/>
      <w:szCs w:val="20"/>
    </w:rPr>
  </w:style>
  <w:style w:type="paragraph" w:styleId="aff7">
    <w:name w:val="TOC Heading"/>
    <w:basedOn w:val="13"/>
    <w:next w:val="ad"/>
    <w:uiPriority w:val="39"/>
    <w:unhideWhenUsed/>
    <w:qFormat/>
    <w:rsid w:val="0022643E"/>
    <w:pPr>
      <w:keepLines/>
      <w:spacing w:before="480" w:after="0" w:line="276" w:lineRule="auto"/>
      <w:jc w:val="left"/>
      <w:outlineLvl w:val="9"/>
    </w:pPr>
    <w:rPr>
      <w:color w:val="365F91"/>
      <w:kern w:val="0"/>
      <w:sz w:val="28"/>
      <w:szCs w:val="28"/>
      <w:lang w:eastAsia="en-US"/>
    </w:rPr>
  </w:style>
  <w:style w:type="character" w:customStyle="1" w:styleId="70">
    <w:name w:val="Заголовок 7 Знак"/>
    <w:link w:val="7"/>
    <w:uiPriority w:val="9"/>
    <w:rsid w:val="003F227D"/>
    <w:rPr>
      <w:rFonts w:ascii="Times New Roman" w:eastAsia="Times New Roman" w:hAnsi="Times New Roman" w:cs="Times New Roman"/>
      <w:sz w:val="28"/>
      <w:szCs w:val="20"/>
      <w:lang w:eastAsia="ru-RU"/>
    </w:rPr>
  </w:style>
  <w:style w:type="character" w:customStyle="1" w:styleId="202">
    <w:name w:val="Знак Знак202"/>
    <w:semiHidden/>
    <w:rsid w:val="003F227D"/>
    <w:rPr>
      <w:lang w:val="ru-RU" w:eastAsia="ru-RU" w:bidi="ar-SA"/>
    </w:rPr>
  </w:style>
  <w:style w:type="character" w:customStyle="1" w:styleId="201">
    <w:name w:val="Знак Знак201"/>
    <w:semiHidden/>
    <w:rsid w:val="003F227D"/>
    <w:rPr>
      <w:lang w:val="ru-RU" w:eastAsia="ru-RU" w:bidi="ar-SA"/>
    </w:rPr>
  </w:style>
  <w:style w:type="paragraph" w:styleId="z-">
    <w:name w:val="HTML Top of Form"/>
    <w:basedOn w:val="ad"/>
    <w:next w:val="ad"/>
    <w:link w:val="z-0"/>
    <w:hidden/>
    <w:uiPriority w:val="99"/>
    <w:semiHidden/>
    <w:unhideWhenUsed/>
    <w:rsid w:val="00952BD5"/>
    <w:pPr>
      <w:pBdr>
        <w:bottom w:val="single" w:sz="6" w:space="1" w:color="auto"/>
      </w:pBdr>
      <w:jc w:val="center"/>
    </w:pPr>
    <w:rPr>
      <w:rFonts w:ascii="Arial" w:hAnsi="Arial"/>
      <w:vanish/>
      <w:sz w:val="16"/>
      <w:szCs w:val="16"/>
    </w:rPr>
  </w:style>
  <w:style w:type="character" w:customStyle="1" w:styleId="z-0">
    <w:name w:val="z-Начало формы Знак"/>
    <w:link w:val="z-"/>
    <w:uiPriority w:val="99"/>
    <w:semiHidden/>
    <w:rsid w:val="00952BD5"/>
    <w:rPr>
      <w:rFonts w:ascii="Arial" w:eastAsia="Times New Roman" w:hAnsi="Arial" w:cs="Arial"/>
      <w:vanish/>
      <w:sz w:val="16"/>
      <w:szCs w:val="16"/>
      <w:lang w:eastAsia="ru-RU"/>
    </w:rPr>
  </w:style>
  <w:style w:type="paragraph" w:styleId="z-1">
    <w:name w:val="HTML Bottom of Form"/>
    <w:basedOn w:val="ad"/>
    <w:next w:val="ad"/>
    <w:link w:val="z-2"/>
    <w:hidden/>
    <w:uiPriority w:val="99"/>
    <w:unhideWhenUsed/>
    <w:rsid w:val="00952BD5"/>
    <w:pPr>
      <w:pBdr>
        <w:top w:val="single" w:sz="6" w:space="1" w:color="auto"/>
      </w:pBdr>
      <w:jc w:val="center"/>
    </w:pPr>
    <w:rPr>
      <w:rFonts w:ascii="Arial" w:hAnsi="Arial"/>
      <w:vanish/>
      <w:sz w:val="16"/>
      <w:szCs w:val="16"/>
    </w:rPr>
  </w:style>
  <w:style w:type="character" w:customStyle="1" w:styleId="z-2">
    <w:name w:val="z-Конец формы Знак"/>
    <w:link w:val="z-1"/>
    <w:uiPriority w:val="99"/>
    <w:rsid w:val="00952BD5"/>
    <w:rPr>
      <w:rFonts w:ascii="Arial" w:eastAsia="Times New Roman" w:hAnsi="Arial" w:cs="Arial"/>
      <w:vanish/>
      <w:sz w:val="16"/>
      <w:szCs w:val="16"/>
      <w:lang w:eastAsia="ru-RU"/>
    </w:rPr>
  </w:style>
  <w:style w:type="paragraph" w:styleId="aff8">
    <w:name w:val="Block Text"/>
    <w:basedOn w:val="ad"/>
    <w:rsid w:val="001B66DA"/>
    <w:pPr>
      <w:spacing w:before="60"/>
      <w:ind w:left="180" w:right="-185"/>
      <w:jc w:val="center"/>
    </w:pPr>
    <w:rPr>
      <w:sz w:val="28"/>
      <w:szCs w:val="28"/>
    </w:rPr>
  </w:style>
  <w:style w:type="paragraph" w:styleId="aff9">
    <w:name w:val="Document Map"/>
    <w:basedOn w:val="ad"/>
    <w:link w:val="affa"/>
    <w:uiPriority w:val="99"/>
    <w:unhideWhenUsed/>
    <w:rsid w:val="00832F9C"/>
    <w:rPr>
      <w:rFonts w:ascii="Tahoma" w:hAnsi="Tahoma"/>
      <w:sz w:val="16"/>
      <w:szCs w:val="16"/>
    </w:rPr>
  </w:style>
  <w:style w:type="character" w:customStyle="1" w:styleId="affa">
    <w:name w:val="Схема документа Знак"/>
    <w:link w:val="aff9"/>
    <w:uiPriority w:val="99"/>
    <w:rsid w:val="00832F9C"/>
    <w:rPr>
      <w:rFonts w:ascii="Tahoma" w:eastAsia="Times New Roman" w:hAnsi="Tahoma" w:cs="Tahoma"/>
      <w:sz w:val="16"/>
      <w:szCs w:val="16"/>
    </w:rPr>
  </w:style>
  <w:style w:type="paragraph" w:styleId="affb">
    <w:name w:val="Balloon Text"/>
    <w:basedOn w:val="ad"/>
    <w:link w:val="affc"/>
    <w:uiPriority w:val="99"/>
    <w:unhideWhenUsed/>
    <w:rsid w:val="00FF4E34"/>
    <w:rPr>
      <w:rFonts w:ascii="Tahoma" w:hAnsi="Tahoma"/>
      <w:sz w:val="16"/>
      <w:szCs w:val="16"/>
    </w:rPr>
  </w:style>
  <w:style w:type="character" w:customStyle="1" w:styleId="affc">
    <w:name w:val="Текст выноски Знак"/>
    <w:link w:val="affb"/>
    <w:uiPriority w:val="99"/>
    <w:rsid w:val="00FF4E34"/>
    <w:rPr>
      <w:rFonts w:ascii="Tahoma" w:eastAsia="Times New Roman" w:hAnsi="Tahoma" w:cs="Tahoma"/>
      <w:sz w:val="16"/>
      <w:szCs w:val="16"/>
    </w:rPr>
  </w:style>
  <w:style w:type="paragraph" w:styleId="affd">
    <w:name w:val="footnote text"/>
    <w:aliases w:val=" Знак3,Знак3, Знак6,Знак6,Table_Footnote_last Знак,Table_Footnote_last Знак Знак,Table_Footnote_last,Текст сноски Знак1 Знак Знак,Текст сноски Знак Знак Знак Знак,Table_Footnote_last Знак1 Знак Знак,single space,Char,Reference,Текст сноски-"/>
    <w:basedOn w:val="ad"/>
    <w:link w:val="affe"/>
    <w:uiPriority w:val="99"/>
    <w:unhideWhenUsed/>
    <w:qFormat/>
    <w:rsid w:val="00423071"/>
    <w:rPr>
      <w:sz w:val="20"/>
      <w:szCs w:val="20"/>
    </w:rPr>
  </w:style>
  <w:style w:type="character" w:customStyle="1" w:styleId="affe">
    <w:name w:val="Текст сноски Знак"/>
    <w:aliases w:val=" Знак3 Знак,Знак3 Знак, Знак6 Знак,Знак6 Знак,Table_Footnote_last Знак Знак1,Table_Footnote_last Знак Знак Знак,Table_Footnote_last Знак1,Текст сноски Знак1 Знак Знак Знак,Текст сноски Знак Знак Знак Знак Знак,single space Знак"/>
    <w:link w:val="affd"/>
    <w:uiPriority w:val="99"/>
    <w:rsid w:val="00423071"/>
    <w:rPr>
      <w:rFonts w:ascii="Times New Roman" w:eastAsia="Times New Roman" w:hAnsi="Times New Roman"/>
    </w:rPr>
  </w:style>
  <w:style w:type="character" w:styleId="afff">
    <w:name w:val="annotation reference"/>
    <w:unhideWhenUsed/>
    <w:rsid w:val="003D7A5F"/>
    <w:rPr>
      <w:sz w:val="16"/>
      <w:szCs w:val="16"/>
    </w:rPr>
  </w:style>
  <w:style w:type="paragraph" w:styleId="afff0">
    <w:name w:val="annotation text"/>
    <w:basedOn w:val="ad"/>
    <w:link w:val="afff1"/>
    <w:unhideWhenUsed/>
    <w:rsid w:val="003D7A5F"/>
    <w:rPr>
      <w:sz w:val="20"/>
      <w:szCs w:val="20"/>
    </w:rPr>
  </w:style>
  <w:style w:type="character" w:customStyle="1" w:styleId="afff1">
    <w:name w:val="Текст примечания Знак"/>
    <w:link w:val="afff0"/>
    <w:rsid w:val="003D7A5F"/>
    <w:rPr>
      <w:rFonts w:ascii="Times New Roman" w:eastAsia="Times New Roman" w:hAnsi="Times New Roman"/>
    </w:rPr>
  </w:style>
  <w:style w:type="paragraph" w:styleId="afff2">
    <w:name w:val="annotation subject"/>
    <w:basedOn w:val="afff0"/>
    <w:next w:val="afff0"/>
    <w:link w:val="afff3"/>
    <w:unhideWhenUsed/>
    <w:rsid w:val="003D7A5F"/>
    <w:rPr>
      <w:b/>
      <w:bCs/>
    </w:rPr>
  </w:style>
  <w:style w:type="character" w:customStyle="1" w:styleId="afff3">
    <w:name w:val="Тема примечания Знак"/>
    <w:link w:val="afff2"/>
    <w:rsid w:val="003D7A5F"/>
    <w:rPr>
      <w:rFonts w:ascii="Times New Roman" w:eastAsia="Times New Roman" w:hAnsi="Times New Roman"/>
      <w:b/>
      <w:bCs/>
    </w:rPr>
  </w:style>
  <w:style w:type="character" w:styleId="afff4">
    <w:name w:val="Strong"/>
    <w:uiPriority w:val="22"/>
    <w:qFormat/>
    <w:rsid w:val="005900D2"/>
    <w:rPr>
      <w:b/>
      <w:bCs/>
    </w:rPr>
  </w:style>
  <w:style w:type="character" w:customStyle="1" w:styleId="apple-converted-space">
    <w:name w:val="apple-converted-space"/>
    <w:basedOn w:val="ae"/>
    <w:rsid w:val="005900D2"/>
  </w:style>
  <w:style w:type="paragraph" w:styleId="27">
    <w:name w:val="Body Text Indent 2"/>
    <w:aliases w:val="Основной текст с отступом 2 Знак1, Знак1 Знак1,Знак1 Знак1,Основной текст с отступом 2 Знак Знак,Знак1 Знак Знак, Знак1 Знак Знак,Знак1 Знак, Знак1 Знак, Знак1,Знак1, Знак1 Знак Знак1,Основной для текста"/>
    <w:basedOn w:val="ad"/>
    <w:link w:val="220"/>
    <w:qFormat/>
    <w:rsid w:val="00866692"/>
    <w:pPr>
      <w:spacing w:after="120" w:line="480" w:lineRule="auto"/>
      <w:ind w:left="283"/>
    </w:pPr>
  </w:style>
  <w:style w:type="character" w:customStyle="1" w:styleId="28">
    <w:name w:val="Основной текст с отступом 2 Знак"/>
    <w:aliases w:val=" Знак1 Знак1 Знак1, Знак1 Знак Знак Знак1, Знак1 Знак Знак1 Знак,Основной для текста Знак,Знак1 Знак1 Знак1,Знак1 Знак Знак Знак1,Знак1 Знак Знак1 Знак,Основной текст с отступом 2 Знак Знак Знак1,Знак1 Знак Знак4"/>
    <w:rsid w:val="00866692"/>
    <w:rPr>
      <w:rFonts w:ascii="Times New Roman" w:eastAsia="Times New Roman" w:hAnsi="Times New Roman"/>
      <w:sz w:val="24"/>
      <w:szCs w:val="24"/>
    </w:rPr>
  </w:style>
  <w:style w:type="character" w:customStyle="1" w:styleId="220">
    <w:name w:val="Основной текст с отступом 2 Знак2"/>
    <w:aliases w:val="Основной текст с отступом 2 Знак1 Знак, Знак1 Знак1 Знак,Знак1 Знак1 Знак,Основной текст с отступом 2 Знак Знак Знак,Знак1 Знак Знак Знак, Знак1 Знак Знак Знак,Знак1 Знак Знак1, Знак1 Знак Знак2, Знак1 Знак2,Знак1 Знак2"/>
    <w:link w:val="27"/>
    <w:rsid w:val="00866692"/>
    <w:rPr>
      <w:rFonts w:ascii="Times New Roman" w:eastAsia="Times New Roman" w:hAnsi="Times New Roman"/>
      <w:sz w:val="24"/>
      <w:szCs w:val="24"/>
    </w:rPr>
  </w:style>
  <w:style w:type="paragraph" w:customStyle="1" w:styleId="ConsPlusNormal">
    <w:name w:val="ConsPlusNormal"/>
    <w:qFormat/>
    <w:rsid w:val="00866692"/>
    <w:pPr>
      <w:autoSpaceDE w:val="0"/>
      <w:autoSpaceDN w:val="0"/>
      <w:adjustRightInd w:val="0"/>
      <w:ind w:firstLine="720"/>
    </w:pPr>
    <w:rPr>
      <w:rFonts w:ascii="Verdana" w:eastAsia="Times New Roman" w:hAnsi="Verdana" w:cs="Verdana"/>
      <w:sz w:val="16"/>
      <w:szCs w:val="16"/>
    </w:rPr>
  </w:style>
  <w:style w:type="paragraph" w:styleId="afff5">
    <w:name w:val="Normal (Web)"/>
    <w:aliases w:val="Обычный (Web)1,Обычный (веб)1,Обычный (веб)11,Обычный (Web),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
    <w:basedOn w:val="ad"/>
    <w:link w:val="afff6"/>
    <w:qFormat/>
    <w:rsid w:val="00866692"/>
    <w:pPr>
      <w:spacing w:before="100" w:beforeAutospacing="1" w:after="100" w:afterAutospacing="1"/>
    </w:pPr>
  </w:style>
  <w:style w:type="paragraph" w:styleId="afff7">
    <w:name w:val="List Paragraph"/>
    <w:aliases w:val="ПАРАГРАФ,Абзац списка11,Абзац вправо-1"/>
    <w:basedOn w:val="ad"/>
    <w:link w:val="afff8"/>
    <w:uiPriority w:val="99"/>
    <w:qFormat/>
    <w:rsid w:val="00866692"/>
    <w:pPr>
      <w:ind w:left="720"/>
      <w:contextualSpacing/>
    </w:pPr>
  </w:style>
  <w:style w:type="character" w:styleId="afff9">
    <w:name w:val="FollowedHyperlink"/>
    <w:uiPriority w:val="99"/>
    <w:unhideWhenUsed/>
    <w:rsid w:val="003F7767"/>
    <w:rPr>
      <w:color w:val="800080"/>
      <w:u w:val="single"/>
    </w:rPr>
  </w:style>
  <w:style w:type="paragraph" w:customStyle="1" w:styleId="xl69">
    <w:name w:val="xl69"/>
    <w:basedOn w:val="ad"/>
    <w:qFormat/>
    <w:rsid w:val="003F7767"/>
    <w:pPr>
      <w:spacing w:before="100" w:beforeAutospacing="1" w:after="100" w:afterAutospacing="1"/>
    </w:pPr>
    <w:rPr>
      <w:sz w:val="18"/>
      <w:szCs w:val="18"/>
    </w:rPr>
  </w:style>
  <w:style w:type="paragraph" w:customStyle="1" w:styleId="xl70">
    <w:name w:val="xl70"/>
    <w:basedOn w:val="ad"/>
    <w:qFormat/>
    <w:rsid w:val="003F776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71">
    <w:name w:val="xl71"/>
    <w:basedOn w:val="ad"/>
    <w:qFormat/>
    <w:rsid w:val="003F776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72">
    <w:name w:val="xl72"/>
    <w:basedOn w:val="ad"/>
    <w:qFormat/>
    <w:rsid w:val="003F7767"/>
    <w:pPr>
      <w:spacing w:before="100" w:beforeAutospacing="1" w:after="100" w:afterAutospacing="1"/>
    </w:pPr>
    <w:rPr>
      <w:b/>
      <w:bCs/>
      <w:sz w:val="18"/>
      <w:szCs w:val="18"/>
    </w:rPr>
  </w:style>
  <w:style w:type="paragraph" w:customStyle="1" w:styleId="xl73">
    <w:name w:val="xl73"/>
    <w:basedOn w:val="ad"/>
    <w:qFormat/>
    <w:rsid w:val="003F7767"/>
    <w:pPr>
      <w:pBdr>
        <w:top w:val="single" w:sz="4" w:space="0" w:color="auto"/>
        <w:left w:val="single" w:sz="4" w:space="0" w:color="auto"/>
        <w:bottom w:val="single" w:sz="4" w:space="0" w:color="auto"/>
      </w:pBdr>
      <w:spacing w:before="100" w:beforeAutospacing="1" w:after="100" w:afterAutospacing="1"/>
    </w:pPr>
    <w:rPr>
      <w:b/>
      <w:bCs/>
      <w:sz w:val="18"/>
      <w:szCs w:val="18"/>
    </w:rPr>
  </w:style>
  <w:style w:type="paragraph" w:customStyle="1" w:styleId="xl74">
    <w:name w:val="xl74"/>
    <w:basedOn w:val="ad"/>
    <w:qFormat/>
    <w:rsid w:val="003F776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75">
    <w:name w:val="xl75"/>
    <w:basedOn w:val="ad"/>
    <w:qFormat/>
    <w:rsid w:val="003F776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8"/>
      <w:szCs w:val="18"/>
    </w:rPr>
  </w:style>
  <w:style w:type="paragraph" w:customStyle="1" w:styleId="xl76">
    <w:name w:val="xl76"/>
    <w:basedOn w:val="ad"/>
    <w:qFormat/>
    <w:rsid w:val="003F776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77">
    <w:name w:val="xl77"/>
    <w:basedOn w:val="ad"/>
    <w:qFormat/>
    <w:rsid w:val="003F776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78">
    <w:name w:val="xl78"/>
    <w:basedOn w:val="ad"/>
    <w:qFormat/>
    <w:rsid w:val="003F776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18"/>
      <w:szCs w:val="18"/>
    </w:rPr>
  </w:style>
  <w:style w:type="paragraph" w:customStyle="1" w:styleId="xl79">
    <w:name w:val="xl79"/>
    <w:basedOn w:val="ad"/>
    <w:qFormat/>
    <w:rsid w:val="003F776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8"/>
      <w:szCs w:val="18"/>
    </w:rPr>
  </w:style>
  <w:style w:type="paragraph" w:customStyle="1" w:styleId="xl80">
    <w:name w:val="xl80"/>
    <w:basedOn w:val="ad"/>
    <w:qFormat/>
    <w:rsid w:val="003F77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81">
    <w:name w:val="xl81"/>
    <w:basedOn w:val="ad"/>
    <w:qFormat/>
    <w:rsid w:val="003F7767"/>
    <w:pPr>
      <w:pBdr>
        <w:top w:val="single" w:sz="4" w:space="0" w:color="auto"/>
        <w:left w:val="single" w:sz="4" w:space="0" w:color="auto"/>
        <w:bottom w:val="single" w:sz="4" w:space="0" w:color="auto"/>
      </w:pBdr>
      <w:spacing w:before="100" w:beforeAutospacing="1" w:after="100" w:afterAutospacing="1"/>
      <w:jc w:val="center"/>
      <w:textAlignment w:val="center"/>
    </w:pPr>
    <w:rPr>
      <w:b/>
      <w:bCs/>
      <w:sz w:val="18"/>
      <w:szCs w:val="18"/>
    </w:rPr>
  </w:style>
  <w:style w:type="paragraph" w:customStyle="1" w:styleId="Default">
    <w:name w:val="Default"/>
    <w:link w:val="Default0"/>
    <w:qFormat/>
    <w:rsid w:val="00A35CD8"/>
    <w:pPr>
      <w:autoSpaceDE w:val="0"/>
      <w:autoSpaceDN w:val="0"/>
      <w:adjustRightInd w:val="0"/>
    </w:pPr>
    <w:rPr>
      <w:rFonts w:ascii="Times New Roman" w:hAnsi="Times New Roman"/>
      <w:color w:val="000000"/>
      <w:sz w:val="24"/>
      <w:szCs w:val="24"/>
      <w:lang w:eastAsia="en-US"/>
    </w:rPr>
  </w:style>
  <w:style w:type="paragraph" w:styleId="afffa">
    <w:name w:val="Body Text"/>
    <w:aliases w:val="Основной текст Знак Знак Знак Знак,Основной текст Знак Знак Знак, Знак Знак Знак,Основной текст1 Знак Знак Знак,Основной текст1 Знак Знак Знак Знак,Основной текст1 Знак Знак Зна,Основной текст Знак Знак,Oaaee?iue,НЕТ отступов Знак Знак"/>
    <w:basedOn w:val="ad"/>
    <w:link w:val="afffb"/>
    <w:qFormat/>
    <w:rsid w:val="00B613CC"/>
    <w:pPr>
      <w:ind w:left="360"/>
      <w:jc w:val="both"/>
    </w:pPr>
    <w:rPr>
      <w:b/>
      <w:bCs/>
    </w:rPr>
  </w:style>
  <w:style w:type="character" w:customStyle="1" w:styleId="afffb">
    <w:name w:val="Основной текст Знак"/>
    <w:aliases w:val="Основной текст Знак Знак Знак Знак Знак,Основной текст Знак Знак Знак Знак1, Знак Знак Знак Знак,Основной текст1 Знак Знак Знак Знак1,Основной текст1 Знак Знак Знак Знак Знак,Основной текст1 Знак Знак Зна Знак,Oaaee?iue Знак1"/>
    <w:link w:val="afffa"/>
    <w:rsid w:val="00B613CC"/>
    <w:rPr>
      <w:rFonts w:ascii="Times New Roman" w:eastAsia="Times New Roman" w:hAnsi="Times New Roman"/>
      <w:b/>
      <w:bCs/>
      <w:sz w:val="24"/>
      <w:szCs w:val="24"/>
    </w:rPr>
  </w:style>
  <w:style w:type="paragraph" w:styleId="29">
    <w:name w:val="Body Text 2"/>
    <w:basedOn w:val="ad"/>
    <w:link w:val="2a"/>
    <w:rsid w:val="00B613CC"/>
    <w:pPr>
      <w:widowControl w:val="0"/>
      <w:autoSpaceDE w:val="0"/>
      <w:autoSpaceDN w:val="0"/>
      <w:adjustRightInd w:val="0"/>
      <w:jc w:val="both"/>
    </w:pPr>
    <w:rPr>
      <w:szCs w:val="20"/>
    </w:rPr>
  </w:style>
  <w:style w:type="character" w:customStyle="1" w:styleId="2a">
    <w:name w:val="Основной текст 2 Знак"/>
    <w:link w:val="29"/>
    <w:rsid w:val="00B613CC"/>
    <w:rPr>
      <w:rFonts w:ascii="Times New Roman" w:eastAsia="Times New Roman" w:hAnsi="Times New Roman"/>
      <w:sz w:val="24"/>
    </w:rPr>
  </w:style>
  <w:style w:type="character" w:styleId="afffc">
    <w:name w:val="page number"/>
    <w:basedOn w:val="ae"/>
    <w:rsid w:val="00B613CC"/>
  </w:style>
  <w:style w:type="paragraph" w:customStyle="1" w:styleId="ConsNormal">
    <w:name w:val="ConsNormal"/>
    <w:qFormat/>
    <w:rsid w:val="00B613CC"/>
    <w:pPr>
      <w:widowControl w:val="0"/>
      <w:autoSpaceDE w:val="0"/>
      <w:autoSpaceDN w:val="0"/>
      <w:adjustRightInd w:val="0"/>
      <w:ind w:right="19772" w:firstLine="720"/>
    </w:pPr>
    <w:rPr>
      <w:rFonts w:ascii="Arial" w:eastAsia="Times New Roman" w:hAnsi="Arial" w:cs="Arial"/>
    </w:rPr>
  </w:style>
  <w:style w:type="paragraph" w:customStyle="1" w:styleId="ConsNonformat">
    <w:name w:val="ConsNonformat"/>
    <w:qFormat/>
    <w:rsid w:val="00B613CC"/>
    <w:pPr>
      <w:widowControl w:val="0"/>
      <w:autoSpaceDE w:val="0"/>
      <w:autoSpaceDN w:val="0"/>
      <w:adjustRightInd w:val="0"/>
    </w:pPr>
    <w:rPr>
      <w:rFonts w:ascii="Courier New" w:eastAsia="Times New Roman" w:hAnsi="Courier New" w:cs="Courier New"/>
    </w:rPr>
  </w:style>
  <w:style w:type="paragraph" w:customStyle="1" w:styleId="afffd">
    <w:name w:val="Таблица"/>
    <w:basedOn w:val="ad"/>
    <w:link w:val="afffe"/>
    <w:uiPriority w:val="99"/>
    <w:qFormat/>
    <w:rsid w:val="00B613CC"/>
    <w:pPr>
      <w:overflowPunct w:val="0"/>
      <w:autoSpaceDE w:val="0"/>
      <w:autoSpaceDN w:val="0"/>
      <w:adjustRightInd w:val="0"/>
      <w:ind w:right="34"/>
      <w:textAlignment w:val="baseline"/>
    </w:pPr>
    <w:rPr>
      <w:sz w:val="20"/>
      <w:szCs w:val="20"/>
    </w:rPr>
  </w:style>
  <w:style w:type="paragraph" w:styleId="affff">
    <w:name w:val="Body Text Indent"/>
    <w:aliases w:val="Основной текст 1,Основной текст с отступом1 Знак Знак,Основной текст с отступом1 Знак Знак Знак Знак Знак,Основной текст с отступом1 Знак Знак Знак Знак Знак Знак"/>
    <w:basedOn w:val="ad"/>
    <w:link w:val="affff0"/>
    <w:uiPriority w:val="99"/>
    <w:qFormat/>
    <w:rsid w:val="00B613CC"/>
    <w:pPr>
      <w:ind w:firstLine="708"/>
      <w:jc w:val="both"/>
    </w:pPr>
  </w:style>
  <w:style w:type="character" w:customStyle="1" w:styleId="affff0">
    <w:name w:val="Основной текст с отступом Знак"/>
    <w:aliases w:val="Основной текст 1 Знак,Основной текст с отступом1 Знак Знак Знак,Основной текст с отступом1 Знак Знак Знак Знак Знак Знак1,Основной текст с отступом1 Знак Знак Знак Знак Знак Знак Знак"/>
    <w:link w:val="affff"/>
    <w:uiPriority w:val="99"/>
    <w:rsid w:val="00B613CC"/>
    <w:rPr>
      <w:rFonts w:ascii="Times New Roman" w:eastAsia="Times New Roman" w:hAnsi="Times New Roman"/>
      <w:sz w:val="24"/>
      <w:szCs w:val="24"/>
    </w:rPr>
  </w:style>
  <w:style w:type="paragraph" w:customStyle="1" w:styleId="ConsCell">
    <w:name w:val="ConsCell"/>
    <w:qFormat/>
    <w:rsid w:val="00B613CC"/>
    <w:pPr>
      <w:widowControl w:val="0"/>
      <w:autoSpaceDE w:val="0"/>
      <w:autoSpaceDN w:val="0"/>
      <w:adjustRightInd w:val="0"/>
      <w:ind w:right="19772"/>
    </w:pPr>
    <w:rPr>
      <w:rFonts w:ascii="Arial" w:eastAsia="Times New Roman" w:hAnsi="Arial" w:cs="Arial"/>
    </w:rPr>
  </w:style>
  <w:style w:type="paragraph" w:styleId="affff1">
    <w:name w:val="Title"/>
    <w:aliases w:val=" Знак4,Знак4"/>
    <w:basedOn w:val="ad"/>
    <w:link w:val="affff2"/>
    <w:qFormat/>
    <w:rsid w:val="00B613CC"/>
    <w:pPr>
      <w:jc w:val="center"/>
    </w:pPr>
    <w:rPr>
      <w:b/>
      <w:bCs/>
    </w:rPr>
  </w:style>
  <w:style w:type="character" w:customStyle="1" w:styleId="affff2">
    <w:name w:val="Название Знак"/>
    <w:aliases w:val=" Знак4 Знак,Знак4 Знак"/>
    <w:link w:val="affff1"/>
    <w:rsid w:val="00B613CC"/>
    <w:rPr>
      <w:rFonts w:ascii="Times New Roman" w:eastAsia="Times New Roman" w:hAnsi="Times New Roman"/>
      <w:b/>
      <w:bCs/>
      <w:sz w:val="24"/>
      <w:szCs w:val="24"/>
    </w:rPr>
  </w:style>
  <w:style w:type="paragraph" w:styleId="affff3">
    <w:name w:val="Subtitle"/>
    <w:aliases w:val="Знак"/>
    <w:basedOn w:val="ad"/>
    <w:link w:val="affff4"/>
    <w:qFormat/>
    <w:rsid w:val="00B613CC"/>
    <w:pPr>
      <w:jc w:val="center"/>
    </w:pPr>
    <w:rPr>
      <w:b/>
      <w:szCs w:val="20"/>
    </w:rPr>
  </w:style>
  <w:style w:type="character" w:customStyle="1" w:styleId="affff4">
    <w:name w:val="Подзаголовок Знак"/>
    <w:aliases w:val="Знак Знак"/>
    <w:link w:val="affff3"/>
    <w:rsid w:val="00B613CC"/>
    <w:rPr>
      <w:rFonts w:ascii="Times New Roman" w:eastAsia="Times New Roman" w:hAnsi="Times New Roman"/>
      <w:b/>
      <w:sz w:val="24"/>
    </w:rPr>
  </w:style>
  <w:style w:type="paragraph" w:styleId="35">
    <w:name w:val="Body Text Indent 3"/>
    <w:basedOn w:val="ad"/>
    <w:link w:val="36"/>
    <w:rsid w:val="00B613CC"/>
    <w:pPr>
      <w:spacing w:after="120"/>
      <w:ind w:left="283"/>
    </w:pPr>
    <w:rPr>
      <w:sz w:val="16"/>
      <w:szCs w:val="16"/>
    </w:rPr>
  </w:style>
  <w:style w:type="character" w:customStyle="1" w:styleId="36">
    <w:name w:val="Основной текст с отступом 3 Знак"/>
    <w:link w:val="35"/>
    <w:rsid w:val="00B613CC"/>
    <w:rPr>
      <w:rFonts w:ascii="Times New Roman" w:eastAsia="Times New Roman" w:hAnsi="Times New Roman"/>
      <w:sz w:val="16"/>
      <w:szCs w:val="16"/>
    </w:rPr>
  </w:style>
  <w:style w:type="paragraph" w:customStyle="1" w:styleId="-12">
    <w:name w:val="Маркирован-1"/>
    <w:basedOn w:val="ad"/>
    <w:qFormat/>
    <w:rsid w:val="00B613CC"/>
    <w:pPr>
      <w:tabs>
        <w:tab w:val="num" w:pos="720"/>
        <w:tab w:val="num" w:pos="900"/>
        <w:tab w:val="num" w:pos="1211"/>
      </w:tabs>
      <w:spacing w:line="360" w:lineRule="auto"/>
      <w:ind w:left="900" w:hanging="283"/>
      <w:jc w:val="both"/>
    </w:pPr>
  </w:style>
  <w:style w:type="paragraph" w:customStyle="1" w:styleId="ConsTitle">
    <w:name w:val="ConsTitle"/>
    <w:qFormat/>
    <w:rsid w:val="00B613CC"/>
    <w:pPr>
      <w:widowControl w:val="0"/>
      <w:autoSpaceDE w:val="0"/>
      <w:autoSpaceDN w:val="0"/>
      <w:adjustRightInd w:val="0"/>
      <w:ind w:right="19772"/>
    </w:pPr>
    <w:rPr>
      <w:rFonts w:ascii="Arial" w:eastAsia="Times New Roman" w:hAnsi="Arial" w:cs="Arial"/>
      <w:b/>
      <w:bCs/>
    </w:rPr>
  </w:style>
  <w:style w:type="paragraph" w:customStyle="1" w:styleId="19">
    <w:name w:val="Список_маркир.1"/>
    <w:basedOn w:val="ad"/>
    <w:qFormat/>
    <w:rsid w:val="00B613CC"/>
    <w:pPr>
      <w:tabs>
        <w:tab w:val="num" w:pos="1021"/>
      </w:tabs>
      <w:spacing w:line="360" w:lineRule="auto"/>
      <w:ind w:firstLine="567"/>
      <w:jc w:val="both"/>
    </w:pPr>
  </w:style>
  <w:style w:type="paragraph" w:customStyle="1" w:styleId="2b">
    <w:name w:val="Список_маркир.2"/>
    <w:basedOn w:val="ad"/>
    <w:qFormat/>
    <w:rsid w:val="00B613CC"/>
    <w:pPr>
      <w:tabs>
        <w:tab w:val="num" w:pos="1021"/>
      </w:tabs>
      <w:spacing w:line="360" w:lineRule="auto"/>
      <w:ind w:firstLine="567"/>
      <w:jc w:val="both"/>
    </w:pPr>
  </w:style>
  <w:style w:type="paragraph" w:customStyle="1" w:styleId="CenturyGothic9pt-0073">
    <w:name w:val="Стиль Century Gothic 9 pt по ширине Слева:  -007 см После:  3 ..."/>
    <w:basedOn w:val="ad"/>
    <w:qFormat/>
    <w:rsid w:val="00B613CC"/>
    <w:pPr>
      <w:spacing w:after="60"/>
      <w:jc w:val="both"/>
    </w:pPr>
    <w:rPr>
      <w:rFonts w:ascii="Century Gothic" w:hAnsi="Century Gothic" w:cs="Century Gothic"/>
      <w:sz w:val="18"/>
      <w:szCs w:val="18"/>
    </w:rPr>
  </w:style>
  <w:style w:type="paragraph" w:customStyle="1" w:styleId="font5">
    <w:name w:val="font5"/>
    <w:basedOn w:val="ad"/>
    <w:qFormat/>
    <w:rsid w:val="00B613CC"/>
    <w:pPr>
      <w:spacing w:before="100" w:beforeAutospacing="1" w:after="100" w:afterAutospacing="1"/>
    </w:pPr>
    <w:rPr>
      <w:rFonts w:ascii="Tahoma" w:hAnsi="Tahoma" w:cs="Tahoma"/>
      <w:color w:val="000000"/>
      <w:sz w:val="16"/>
      <w:szCs w:val="16"/>
    </w:rPr>
  </w:style>
  <w:style w:type="paragraph" w:customStyle="1" w:styleId="font6">
    <w:name w:val="font6"/>
    <w:basedOn w:val="ad"/>
    <w:qFormat/>
    <w:rsid w:val="00B613CC"/>
    <w:pPr>
      <w:spacing w:before="100" w:beforeAutospacing="1" w:after="100" w:afterAutospacing="1"/>
    </w:pPr>
    <w:rPr>
      <w:rFonts w:ascii="Tahoma" w:hAnsi="Tahoma" w:cs="Tahoma"/>
      <w:b/>
      <w:bCs/>
      <w:color w:val="000000"/>
      <w:sz w:val="16"/>
      <w:szCs w:val="16"/>
    </w:rPr>
  </w:style>
  <w:style w:type="character" w:customStyle="1" w:styleId="290">
    <w:name w:val="Знак Знак29"/>
    <w:rsid w:val="00B613CC"/>
    <w:rPr>
      <w:rFonts w:ascii="Arial" w:hAnsi="Arial" w:cs="Arial"/>
      <w:b/>
      <w:bCs/>
      <w:sz w:val="26"/>
      <w:szCs w:val="26"/>
      <w:lang w:val="ru-RU" w:eastAsia="ru-RU" w:bidi="ar-SA"/>
    </w:rPr>
  </w:style>
  <w:style w:type="paragraph" w:customStyle="1" w:styleId="310">
    <w:name w:val="Основной текст 31"/>
    <w:basedOn w:val="ad"/>
    <w:qFormat/>
    <w:rsid w:val="00B613CC"/>
    <w:pPr>
      <w:widowControl w:val="0"/>
      <w:jc w:val="both"/>
    </w:pPr>
    <w:rPr>
      <w:szCs w:val="20"/>
    </w:rPr>
  </w:style>
  <w:style w:type="character" w:customStyle="1" w:styleId="210">
    <w:name w:val="Знак Знак21"/>
    <w:rsid w:val="00B613CC"/>
    <w:rPr>
      <w:sz w:val="24"/>
      <w:szCs w:val="24"/>
      <w:lang w:val="ru-RU" w:eastAsia="ru-RU" w:bidi="ar-SA"/>
    </w:rPr>
  </w:style>
  <w:style w:type="paragraph" w:customStyle="1" w:styleId="140">
    <w:name w:val="Обычный 14"/>
    <w:basedOn w:val="ad"/>
    <w:qFormat/>
    <w:rsid w:val="00B613CC"/>
    <w:pPr>
      <w:spacing w:line="360" w:lineRule="auto"/>
      <w:ind w:firstLine="709"/>
      <w:jc w:val="both"/>
    </w:pPr>
    <w:rPr>
      <w:sz w:val="28"/>
    </w:rPr>
  </w:style>
  <w:style w:type="paragraph" w:styleId="37">
    <w:name w:val="Body Text 3"/>
    <w:basedOn w:val="ad"/>
    <w:link w:val="38"/>
    <w:uiPriority w:val="99"/>
    <w:rsid w:val="00B613CC"/>
    <w:pPr>
      <w:spacing w:after="120"/>
    </w:pPr>
    <w:rPr>
      <w:sz w:val="16"/>
      <w:szCs w:val="16"/>
    </w:rPr>
  </w:style>
  <w:style w:type="character" w:customStyle="1" w:styleId="38">
    <w:name w:val="Основной текст 3 Знак"/>
    <w:link w:val="37"/>
    <w:uiPriority w:val="99"/>
    <w:rsid w:val="00B613CC"/>
    <w:rPr>
      <w:rFonts w:ascii="Times New Roman" w:eastAsia="Times New Roman" w:hAnsi="Times New Roman"/>
      <w:sz w:val="16"/>
      <w:szCs w:val="16"/>
    </w:rPr>
  </w:style>
  <w:style w:type="paragraph" w:customStyle="1" w:styleId="ConsPlusTitle">
    <w:name w:val="ConsPlusTitle"/>
    <w:qFormat/>
    <w:rsid w:val="00B613CC"/>
    <w:pPr>
      <w:autoSpaceDE w:val="0"/>
      <w:autoSpaceDN w:val="0"/>
      <w:adjustRightInd w:val="0"/>
    </w:pPr>
    <w:rPr>
      <w:rFonts w:ascii="Times New Roman" w:eastAsia="Times New Roman" w:hAnsi="Times New Roman"/>
      <w:b/>
      <w:bCs/>
      <w:sz w:val="24"/>
      <w:szCs w:val="24"/>
    </w:rPr>
  </w:style>
  <w:style w:type="paragraph" w:customStyle="1" w:styleId="affff5">
    <w:name w:val="Табличный"/>
    <w:basedOn w:val="ad"/>
    <w:qFormat/>
    <w:rsid w:val="00B613CC"/>
    <w:pPr>
      <w:keepLines/>
      <w:suppressAutoHyphens/>
      <w:jc w:val="both"/>
    </w:pPr>
    <w:rPr>
      <w:rFonts w:ascii="Century Gothic" w:hAnsi="Century Gothic" w:cs="Century Gothic"/>
      <w:sz w:val="18"/>
      <w:szCs w:val="18"/>
    </w:rPr>
  </w:style>
  <w:style w:type="paragraph" w:customStyle="1" w:styleId="font7">
    <w:name w:val="font7"/>
    <w:basedOn w:val="ad"/>
    <w:qFormat/>
    <w:rsid w:val="00B613CC"/>
    <w:pPr>
      <w:spacing w:before="100" w:beforeAutospacing="1" w:after="100" w:afterAutospacing="1"/>
    </w:pPr>
    <w:rPr>
      <w:rFonts w:ascii="Tahoma" w:hAnsi="Tahoma" w:cs="Tahoma"/>
      <w:color w:val="000000"/>
      <w:sz w:val="16"/>
      <w:szCs w:val="16"/>
    </w:rPr>
  </w:style>
  <w:style w:type="paragraph" w:customStyle="1" w:styleId="font8">
    <w:name w:val="font8"/>
    <w:basedOn w:val="ad"/>
    <w:qFormat/>
    <w:rsid w:val="00B613CC"/>
    <w:pPr>
      <w:spacing w:before="100" w:beforeAutospacing="1" w:after="100" w:afterAutospacing="1"/>
    </w:pPr>
    <w:rPr>
      <w:rFonts w:ascii="Tahoma" w:hAnsi="Tahoma" w:cs="Tahoma"/>
      <w:b/>
      <w:bCs/>
      <w:color w:val="000000"/>
      <w:sz w:val="16"/>
      <w:szCs w:val="16"/>
    </w:rPr>
  </w:style>
  <w:style w:type="paragraph" w:customStyle="1" w:styleId="xl65">
    <w:name w:val="xl65"/>
    <w:basedOn w:val="ad"/>
    <w:qFormat/>
    <w:rsid w:val="00B613CC"/>
    <w:pPr>
      <w:spacing w:before="100" w:beforeAutospacing="1" w:after="100" w:afterAutospacing="1"/>
    </w:pPr>
    <w:rPr>
      <w:sz w:val="20"/>
      <w:szCs w:val="20"/>
    </w:rPr>
  </w:style>
  <w:style w:type="paragraph" w:customStyle="1" w:styleId="xl66">
    <w:name w:val="xl66"/>
    <w:basedOn w:val="ad"/>
    <w:qFormat/>
    <w:rsid w:val="00B613CC"/>
    <w:pPr>
      <w:spacing w:before="100" w:beforeAutospacing="1" w:after="100" w:afterAutospacing="1"/>
    </w:pPr>
    <w:rPr>
      <w:sz w:val="20"/>
      <w:szCs w:val="20"/>
    </w:rPr>
  </w:style>
  <w:style w:type="paragraph" w:customStyle="1" w:styleId="xl67">
    <w:name w:val="xl67"/>
    <w:basedOn w:val="ad"/>
    <w:qFormat/>
    <w:rsid w:val="00B613CC"/>
    <w:pPr>
      <w:pBdr>
        <w:top w:val="single" w:sz="4" w:space="0" w:color="auto"/>
        <w:left w:val="single" w:sz="8" w:space="0" w:color="auto"/>
        <w:bottom w:val="single" w:sz="4" w:space="0" w:color="auto"/>
        <w:right w:val="single" w:sz="4" w:space="0" w:color="auto"/>
      </w:pBdr>
      <w:spacing w:before="100" w:beforeAutospacing="1" w:after="100" w:afterAutospacing="1"/>
    </w:pPr>
    <w:rPr>
      <w:sz w:val="20"/>
      <w:szCs w:val="20"/>
    </w:rPr>
  </w:style>
  <w:style w:type="paragraph" w:customStyle="1" w:styleId="xl68">
    <w:name w:val="xl68"/>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82">
    <w:name w:val="xl82"/>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3">
    <w:name w:val="xl83"/>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4">
    <w:name w:val="xl84"/>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5">
    <w:name w:val="xl85"/>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6">
    <w:name w:val="xl86"/>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87">
    <w:name w:val="xl87"/>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88">
    <w:name w:val="xl88"/>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89">
    <w:name w:val="xl89"/>
    <w:basedOn w:val="ad"/>
    <w:qFormat/>
    <w:rsid w:val="00B613CC"/>
    <w:pPr>
      <w:spacing w:before="100" w:beforeAutospacing="1" w:after="100" w:afterAutospacing="1"/>
      <w:textAlignment w:val="center"/>
    </w:pPr>
    <w:rPr>
      <w:sz w:val="20"/>
      <w:szCs w:val="20"/>
    </w:rPr>
  </w:style>
  <w:style w:type="paragraph" w:customStyle="1" w:styleId="xl90">
    <w:name w:val="xl90"/>
    <w:basedOn w:val="ad"/>
    <w:qFormat/>
    <w:rsid w:val="00B613CC"/>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1">
    <w:name w:val="xl91"/>
    <w:basedOn w:val="ad"/>
    <w:qFormat/>
    <w:rsid w:val="00B613CC"/>
    <w:pPr>
      <w:pBdr>
        <w:top w:val="single" w:sz="4" w:space="0" w:color="auto"/>
        <w:right w:val="single" w:sz="4" w:space="0" w:color="auto"/>
      </w:pBdr>
      <w:spacing w:before="100" w:beforeAutospacing="1" w:after="100" w:afterAutospacing="1"/>
      <w:jc w:val="center"/>
    </w:pPr>
    <w:rPr>
      <w:sz w:val="20"/>
      <w:szCs w:val="20"/>
    </w:rPr>
  </w:style>
  <w:style w:type="paragraph" w:customStyle="1" w:styleId="xl92">
    <w:name w:val="xl92"/>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3">
    <w:name w:val="xl93"/>
    <w:basedOn w:val="ad"/>
    <w:qFormat/>
    <w:rsid w:val="00B613CC"/>
    <w:pPr>
      <w:pBdr>
        <w:top w:val="single" w:sz="4" w:space="0" w:color="auto"/>
        <w:left w:val="single" w:sz="8" w:space="0" w:color="auto"/>
        <w:right w:val="single" w:sz="4" w:space="0" w:color="auto"/>
      </w:pBdr>
      <w:spacing w:before="100" w:beforeAutospacing="1" w:after="100" w:afterAutospacing="1"/>
    </w:pPr>
    <w:rPr>
      <w:sz w:val="20"/>
      <w:szCs w:val="20"/>
    </w:rPr>
  </w:style>
  <w:style w:type="paragraph" w:customStyle="1" w:styleId="xl94">
    <w:name w:val="xl94"/>
    <w:basedOn w:val="ad"/>
    <w:qFormat/>
    <w:rsid w:val="00B613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95">
    <w:name w:val="xl95"/>
    <w:basedOn w:val="ad"/>
    <w:qFormat/>
    <w:rsid w:val="00B613CC"/>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pPr>
    <w:rPr>
      <w:sz w:val="20"/>
      <w:szCs w:val="20"/>
    </w:rPr>
  </w:style>
  <w:style w:type="paragraph" w:customStyle="1" w:styleId="xl96">
    <w:name w:val="xl96"/>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7">
    <w:name w:val="xl97"/>
    <w:basedOn w:val="ad"/>
    <w:qFormat/>
    <w:rsid w:val="00B613CC"/>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8">
    <w:name w:val="xl98"/>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9">
    <w:name w:val="xl99"/>
    <w:basedOn w:val="ad"/>
    <w:qFormat/>
    <w:rsid w:val="00B613CC"/>
    <w:pPr>
      <w:spacing w:before="100" w:beforeAutospacing="1" w:after="100" w:afterAutospacing="1"/>
      <w:jc w:val="center"/>
      <w:textAlignment w:val="center"/>
    </w:pPr>
    <w:rPr>
      <w:sz w:val="20"/>
      <w:szCs w:val="20"/>
    </w:rPr>
  </w:style>
  <w:style w:type="paragraph" w:customStyle="1" w:styleId="xl100">
    <w:name w:val="xl100"/>
    <w:basedOn w:val="ad"/>
    <w:qFormat/>
    <w:rsid w:val="00B613CC"/>
    <w:pPr>
      <w:spacing w:before="100" w:beforeAutospacing="1" w:after="100" w:afterAutospacing="1"/>
      <w:jc w:val="center"/>
      <w:textAlignment w:val="center"/>
    </w:pPr>
    <w:rPr>
      <w:b/>
      <w:bCs/>
      <w:color w:val="000000"/>
      <w:sz w:val="20"/>
      <w:szCs w:val="20"/>
    </w:rPr>
  </w:style>
  <w:style w:type="paragraph" w:customStyle="1" w:styleId="xl101">
    <w:name w:val="xl101"/>
    <w:basedOn w:val="ad"/>
    <w:qFormat/>
    <w:rsid w:val="00B613C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
    <w:name w:val="xl102"/>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
    <w:name w:val="xl103"/>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4">
    <w:name w:val="xl104"/>
    <w:basedOn w:val="ad"/>
    <w:qFormat/>
    <w:rsid w:val="00B613CC"/>
    <w:pPr>
      <w:spacing w:before="100" w:beforeAutospacing="1" w:after="100" w:afterAutospacing="1"/>
      <w:jc w:val="center"/>
      <w:textAlignment w:val="center"/>
    </w:pPr>
    <w:rPr>
      <w:sz w:val="20"/>
      <w:szCs w:val="20"/>
    </w:rPr>
  </w:style>
  <w:style w:type="paragraph" w:customStyle="1" w:styleId="xl105">
    <w:name w:val="xl105"/>
    <w:basedOn w:val="ad"/>
    <w:qFormat/>
    <w:rsid w:val="00B613CC"/>
    <w:pPr>
      <w:pBdr>
        <w:top w:val="single" w:sz="4" w:space="0" w:color="auto"/>
        <w:left w:val="single" w:sz="8" w:space="0" w:color="auto"/>
        <w:bottom w:val="single" w:sz="4" w:space="0" w:color="auto"/>
      </w:pBdr>
      <w:spacing w:before="100" w:beforeAutospacing="1" w:after="100" w:afterAutospacing="1"/>
    </w:pPr>
    <w:rPr>
      <w:b/>
      <w:bCs/>
      <w:sz w:val="20"/>
      <w:szCs w:val="20"/>
    </w:rPr>
  </w:style>
  <w:style w:type="paragraph" w:customStyle="1" w:styleId="xl106">
    <w:name w:val="xl106"/>
    <w:basedOn w:val="ad"/>
    <w:qFormat/>
    <w:rsid w:val="00B613C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7">
    <w:name w:val="xl107"/>
    <w:basedOn w:val="ad"/>
    <w:qFormat/>
    <w:rsid w:val="00B613CC"/>
    <w:pPr>
      <w:pBdr>
        <w:top w:val="single" w:sz="4" w:space="0" w:color="auto"/>
        <w:left w:val="single" w:sz="4" w:space="0" w:color="auto"/>
        <w:right w:val="single" w:sz="4" w:space="0" w:color="auto"/>
      </w:pBdr>
      <w:spacing w:before="100" w:beforeAutospacing="1" w:after="100" w:afterAutospacing="1"/>
      <w:jc w:val="both"/>
    </w:pPr>
    <w:rPr>
      <w:sz w:val="20"/>
      <w:szCs w:val="20"/>
    </w:rPr>
  </w:style>
  <w:style w:type="paragraph" w:customStyle="1" w:styleId="xl108">
    <w:name w:val="xl108"/>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b/>
      <w:bCs/>
      <w:color w:val="000000"/>
      <w:sz w:val="20"/>
      <w:szCs w:val="20"/>
    </w:rPr>
  </w:style>
  <w:style w:type="paragraph" w:customStyle="1" w:styleId="xl109">
    <w:name w:val="xl109"/>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b/>
      <w:bCs/>
      <w:color w:val="000000"/>
      <w:sz w:val="20"/>
      <w:szCs w:val="20"/>
    </w:rPr>
  </w:style>
  <w:style w:type="paragraph" w:customStyle="1" w:styleId="xl110">
    <w:name w:val="xl110"/>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11">
    <w:name w:val="xl111"/>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12">
    <w:name w:val="xl112"/>
    <w:basedOn w:val="ad"/>
    <w:qFormat/>
    <w:rsid w:val="00B613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113">
    <w:name w:val="xl113"/>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14">
    <w:name w:val="xl114"/>
    <w:basedOn w:val="ad"/>
    <w:qFormat/>
    <w:rsid w:val="00B613C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15">
    <w:name w:val="xl115"/>
    <w:basedOn w:val="ad"/>
    <w:qFormat/>
    <w:rsid w:val="00B613CC"/>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16">
    <w:name w:val="xl116"/>
    <w:basedOn w:val="ad"/>
    <w:qFormat/>
    <w:rsid w:val="00B613C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17">
    <w:name w:val="xl117"/>
    <w:basedOn w:val="ad"/>
    <w:qFormat/>
    <w:rsid w:val="00B613CC"/>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118">
    <w:name w:val="xl118"/>
    <w:basedOn w:val="ad"/>
    <w:qFormat/>
    <w:rsid w:val="00B613CC"/>
    <w:pPr>
      <w:pBdr>
        <w:left w:val="single" w:sz="4" w:space="0" w:color="auto"/>
        <w:right w:val="single" w:sz="4" w:space="0" w:color="auto"/>
      </w:pBdr>
      <w:spacing w:before="100" w:beforeAutospacing="1" w:after="100" w:afterAutospacing="1"/>
      <w:textAlignment w:val="center"/>
    </w:pPr>
    <w:rPr>
      <w:sz w:val="20"/>
      <w:szCs w:val="20"/>
    </w:rPr>
  </w:style>
  <w:style w:type="paragraph" w:customStyle="1" w:styleId="xl119">
    <w:name w:val="xl119"/>
    <w:basedOn w:val="ad"/>
    <w:qFormat/>
    <w:rsid w:val="00B613CC"/>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0">
    <w:name w:val="xl120"/>
    <w:basedOn w:val="ad"/>
    <w:qFormat/>
    <w:rsid w:val="00B613C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1">
    <w:name w:val="xl121"/>
    <w:basedOn w:val="ad"/>
    <w:qFormat/>
    <w:rsid w:val="00B613C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2">
    <w:name w:val="xl122"/>
    <w:basedOn w:val="ad"/>
    <w:qFormat/>
    <w:rsid w:val="00B613CC"/>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3">
    <w:name w:val="xl123"/>
    <w:basedOn w:val="ad"/>
    <w:qFormat/>
    <w:rsid w:val="00B613C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4">
    <w:name w:val="xl124"/>
    <w:basedOn w:val="ad"/>
    <w:qFormat/>
    <w:rsid w:val="00B613C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5">
    <w:name w:val="xl125"/>
    <w:basedOn w:val="ad"/>
    <w:qFormat/>
    <w:rsid w:val="00B613CC"/>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6">
    <w:name w:val="xl126"/>
    <w:basedOn w:val="ad"/>
    <w:qFormat/>
    <w:rsid w:val="00B613CC"/>
    <w:pPr>
      <w:pBdr>
        <w:top w:val="single" w:sz="8" w:space="0" w:color="auto"/>
        <w:left w:val="single" w:sz="8"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27">
    <w:name w:val="xl127"/>
    <w:basedOn w:val="ad"/>
    <w:qFormat/>
    <w:rsid w:val="00B613C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28">
    <w:name w:val="xl128"/>
    <w:basedOn w:val="ad"/>
    <w:qFormat/>
    <w:rsid w:val="00B613CC"/>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29">
    <w:name w:val="xl129"/>
    <w:basedOn w:val="ad"/>
    <w:qFormat/>
    <w:rsid w:val="00B613C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30">
    <w:name w:val="xl130"/>
    <w:basedOn w:val="ad"/>
    <w:qFormat/>
    <w:rsid w:val="00B613CC"/>
    <w:pPr>
      <w:pBdr>
        <w:left w:val="single" w:sz="4" w:space="0" w:color="auto"/>
      </w:pBdr>
      <w:spacing w:before="100" w:beforeAutospacing="1" w:after="100" w:afterAutospacing="1"/>
      <w:jc w:val="center"/>
      <w:textAlignment w:val="center"/>
    </w:pPr>
    <w:rPr>
      <w:b/>
      <w:bCs/>
      <w:color w:val="000000"/>
      <w:sz w:val="20"/>
      <w:szCs w:val="20"/>
    </w:rPr>
  </w:style>
  <w:style w:type="character" w:customStyle="1" w:styleId="WW-Absatz-Standardschriftart111111111">
    <w:name w:val="WW-Absatz-Standardschriftart111111111"/>
    <w:rsid w:val="00B613CC"/>
  </w:style>
  <w:style w:type="paragraph" w:customStyle="1" w:styleId="311">
    <w:name w:val="Основной текст с отступом 31"/>
    <w:basedOn w:val="ad"/>
    <w:qFormat/>
    <w:rsid w:val="00B613CC"/>
    <w:pPr>
      <w:widowControl w:val="0"/>
      <w:suppressAutoHyphens/>
      <w:spacing w:after="120"/>
      <w:ind w:left="283"/>
    </w:pPr>
    <w:rPr>
      <w:rFonts w:ascii="Arial" w:hAnsi="Arial"/>
      <w:kern w:val="1"/>
      <w:sz w:val="16"/>
      <w:szCs w:val="16"/>
    </w:rPr>
  </w:style>
  <w:style w:type="paragraph" w:customStyle="1" w:styleId="211">
    <w:name w:val="Основной текст с отступом 21"/>
    <w:basedOn w:val="ad"/>
    <w:qFormat/>
    <w:rsid w:val="00B613CC"/>
    <w:pPr>
      <w:widowControl w:val="0"/>
      <w:suppressAutoHyphens/>
      <w:spacing w:after="120" w:line="480" w:lineRule="auto"/>
      <w:ind w:left="283"/>
      <w:jc w:val="both"/>
      <w:textAlignment w:val="baseline"/>
    </w:pPr>
    <w:rPr>
      <w:rFonts w:ascii="Arial" w:hAnsi="Arial"/>
      <w:kern w:val="1"/>
      <w:sz w:val="20"/>
    </w:rPr>
  </w:style>
  <w:style w:type="paragraph" w:styleId="affff6">
    <w:name w:val="caption"/>
    <w:aliases w:val="Таблица - Название объекта,!! Object Novogor !!,Caption Char,Caption Char1 Char1 Char Char,Caption Char Char2 Char1 Char Char,Caption Char Char Char1 Char Char Char, Знак13,Номер объекта,Название объекта Знак1,Номер объекта Знак,Знак13"/>
    <w:basedOn w:val="ad"/>
    <w:next w:val="ad"/>
    <w:link w:val="affff7"/>
    <w:qFormat/>
    <w:rsid w:val="00B613CC"/>
    <w:pPr>
      <w:spacing w:after="200"/>
    </w:pPr>
    <w:rPr>
      <w:b/>
      <w:bCs/>
      <w:color w:val="4F81BD"/>
      <w:sz w:val="18"/>
      <w:szCs w:val="18"/>
    </w:rPr>
  </w:style>
  <w:style w:type="paragraph" w:customStyle="1" w:styleId="ConsPlusCell">
    <w:name w:val="ConsPlusCell"/>
    <w:qFormat/>
    <w:rsid w:val="00B613CC"/>
    <w:pPr>
      <w:widowControl w:val="0"/>
      <w:autoSpaceDE w:val="0"/>
      <w:autoSpaceDN w:val="0"/>
      <w:adjustRightInd w:val="0"/>
    </w:pPr>
    <w:rPr>
      <w:rFonts w:ascii="Arial" w:eastAsia="Times New Roman" w:hAnsi="Arial" w:cs="Arial"/>
    </w:rPr>
  </w:style>
  <w:style w:type="character" w:styleId="affff8">
    <w:name w:val="Emphasis"/>
    <w:uiPriority w:val="20"/>
    <w:qFormat/>
    <w:rsid w:val="00B613CC"/>
    <w:rPr>
      <w:i/>
      <w:iCs/>
    </w:rPr>
  </w:style>
  <w:style w:type="paragraph" w:customStyle="1" w:styleId="mail">
    <w:name w:val="mail"/>
    <w:basedOn w:val="ad"/>
    <w:uiPriority w:val="99"/>
    <w:qFormat/>
    <w:rsid w:val="00B613CC"/>
    <w:pPr>
      <w:spacing w:before="100" w:beforeAutospacing="1" w:after="100" w:afterAutospacing="1"/>
    </w:pPr>
  </w:style>
  <w:style w:type="character" w:customStyle="1" w:styleId="2110">
    <w:name w:val="Основной текст с отступом 2 Знак1 Знак1 Знак"/>
    <w:aliases w:val=" Знак1 Знак1 Знак1 Знак,Знак1 Знак1 Знак1 Знак,Основной текст с отступом 2 Знак Знак Знак Знак,Знак1 Знак Знак Знак1 Знак"/>
    <w:rsid w:val="00B613CC"/>
    <w:rPr>
      <w:sz w:val="24"/>
      <w:szCs w:val="24"/>
    </w:rPr>
  </w:style>
  <w:style w:type="paragraph" w:customStyle="1" w:styleId="affff9">
    <w:name w:val="Содержимое таблицы"/>
    <w:basedOn w:val="ad"/>
    <w:qFormat/>
    <w:rsid w:val="00B613CC"/>
    <w:pPr>
      <w:suppressLineNumbers/>
      <w:suppressAutoHyphens/>
    </w:pPr>
    <w:rPr>
      <w:kern w:val="1"/>
      <w:lang w:eastAsia="ar-SA"/>
    </w:rPr>
  </w:style>
  <w:style w:type="paragraph" w:customStyle="1" w:styleId="xl22">
    <w:name w:val="xl22"/>
    <w:basedOn w:val="ad"/>
    <w:uiPriority w:val="99"/>
    <w:qFormat/>
    <w:rsid w:val="00B613CC"/>
    <w:pPr>
      <w:spacing w:before="100" w:beforeAutospacing="1" w:after="100" w:afterAutospacing="1"/>
    </w:pPr>
    <w:rPr>
      <w:rFonts w:eastAsia="Arial Unicode MS"/>
      <w:b/>
      <w:bCs/>
    </w:rPr>
  </w:style>
  <w:style w:type="paragraph" w:customStyle="1" w:styleId="1a">
    <w:name w:val="Название объекта1"/>
    <w:basedOn w:val="ad"/>
    <w:next w:val="ad"/>
    <w:qFormat/>
    <w:rsid w:val="00B613CC"/>
    <w:pPr>
      <w:suppressAutoHyphens/>
      <w:jc w:val="center"/>
    </w:pPr>
    <w:rPr>
      <w:b/>
      <w:bCs/>
      <w:lang w:eastAsia="ar-SA"/>
    </w:rPr>
  </w:style>
  <w:style w:type="paragraph" w:customStyle="1" w:styleId="Standard">
    <w:name w:val="Standard"/>
    <w:uiPriority w:val="99"/>
    <w:qFormat/>
    <w:rsid w:val="00B613CC"/>
    <w:pPr>
      <w:widowControl w:val="0"/>
      <w:suppressAutoHyphens/>
      <w:autoSpaceDN w:val="0"/>
      <w:textAlignment w:val="baseline"/>
    </w:pPr>
    <w:rPr>
      <w:rFonts w:ascii="Times New Roman" w:eastAsia="Andale Sans UI" w:hAnsi="Times New Roman" w:cs="Tahoma"/>
      <w:kern w:val="3"/>
      <w:sz w:val="24"/>
      <w:szCs w:val="24"/>
      <w:lang w:val="de-DE" w:eastAsia="ja-JP" w:bidi="fa-IR"/>
    </w:rPr>
  </w:style>
  <w:style w:type="paragraph" w:customStyle="1" w:styleId="S">
    <w:name w:val="S_Обычный"/>
    <w:basedOn w:val="ad"/>
    <w:link w:val="S0"/>
    <w:qFormat/>
    <w:rsid w:val="00B613CC"/>
    <w:pPr>
      <w:spacing w:line="360" w:lineRule="auto"/>
      <w:ind w:firstLine="709"/>
      <w:jc w:val="both"/>
    </w:pPr>
  </w:style>
  <w:style w:type="character" w:customStyle="1" w:styleId="S0">
    <w:name w:val="S_Обычный Знак"/>
    <w:link w:val="S"/>
    <w:rsid w:val="00B613CC"/>
    <w:rPr>
      <w:rFonts w:ascii="Times New Roman" w:eastAsia="Times New Roman" w:hAnsi="Times New Roman"/>
      <w:sz w:val="24"/>
      <w:szCs w:val="24"/>
    </w:rPr>
  </w:style>
  <w:style w:type="paragraph" w:customStyle="1" w:styleId="affffa">
    <w:name w:val="Заголовок статьи"/>
    <w:basedOn w:val="ad"/>
    <w:next w:val="ad"/>
    <w:uiPriority w:val="99"/>
    <w:qFormat/>
    <w:rsid w:val="00B613CC"/>
    <w:pPr>
      <w:autoSpaceDE w:val="0"/>
      <w:autoSpaceDN w:val="0"/>
      <w:adjustRightInd w:val="0"/>
      <w:ind w:left="1612" w:hanging="892"/>
      <w:jc w:val="both"/>
    </w:pPr>
    <w:rPr>
      <w:rFonts w:ascii="Arial" w:hAnsi="Arial"/>
      <w:sz w:val="20"/>
      <w:szCs w:val="20"/>
    </w:rPr>
  </w:style>
  <w:style w:type="character" w:customStyle="1" w:styleId="1b">
    <w:name w:val="Подзаголовок Знак1"/>
    <w:aliases w:val="Знак Знак1"/>
    <w:rsid w:val="00B613CC"/>
    <w:rPr>
      <w:rFonts w:ascii="Cambria" w:eastAsia="Times New Roman" w:hAnsi="Cambria" w:cs="Times New Roman"/>
      <w:i/>
      <w:iCs/>
      <w:color w:val="4F81BD"/>
      <w:spacing w:val="15"/>
      <w:sz w:val="24"/>
      <w:szCs w:val="24"/>
    </w:rPr>
  </w:style>
  <w:style w:type="character" w:customStyle="1" w:styleId="312">
    <w:name w:val="Заголовок 3 Знак1"/>
    <w:aliases w:val="Engineer Z 1.1.1 Знак1,Subtitle Знак1"/>
    <w:rsid w:val="00B613CC"/>
    <w:rPr>
      <w:rFonts w:ascii="Arial" w:hAnsi="Arial" w:cs="Arial"/>
      <w:b/>
      <w:bCs/>
      <w:sz w:val="26"/>
      <w:szCs w:val="26"/>
      <w:lang w:val="ru-RU" w:eastAsia="ru-RU" w:bidi="ar-SA"/>
    </w:rPr>
  </w:style>
  <w:style w:type="character" w:customStyle="1" w:styleId="WW8Num4z0">
    <w:name w:val="WW8Num4z0"/>
    <w:rsid w:val="00B613CC"/>
    <w:rPr>
      <w:rFonts w:ascii="Symbol" w:hAnsi="Symbol" w:cs="StarSymbol"/>
      <w:sz w:val="18"/>
      <w:szCs w:val="18"/>
    </w:rPr>
  </w:style>
  <w:style w:type="paragraph" w:customStyle="1" w:styleId="ConsPlusNonformat">
    <w:name w:val="ConsPlusNonformat"/>
    <w:qFormat/>
    <w:rsid w:val="00B613CC"/>
    <w:pPr>
      <w:widowControl w:val="0"/>
      <w:autoSpaceDE w:val="0"/>
      <w:autoSpaceDN w:val="0"/>
      <w:adjustRightInd w:val="0"/>
    </w:pPr>
    <w:rPr>
      <w:rFonts w:ascii="Courier New" w:eastAsia="Times New Roman" w:hAnsi="Courier New" w:cs="Courier New"/>
    </w:rPr>
  </w:style>
  <w:style w:type="paragraph" w:customStyle="1" w:styleId="1c">
    <w:name w:val="Название1"/>
    <w:basedOn w:val="ad"/>
    <w:qFormat/>
    <w:rsid w:val="00B613CC"/>
    <w:pPr>
      <w:suppressLineNumbers/>
      <w:suppressAutoHyphens/>
      <w:spacing w:before="120" w:after="120"/>
      <w:ind w:firstLine="709"/>
      <w:jc w:val="both"/>
    </w:pPr>
    <w:rPr>
      <w:rFonts w:ascii="Times" w:hAnsi="Times" w:cs="Lucidasans"/>
      <w:i/>
      <w:iCs/>
      <w:lang w:eastAsia="ar-SA"/>
    </w:rPr>
  </w:style>
  <w:style w:type="paragraph" w:customStyle="1" w:styleId="1d">
    <w:name w:val="Указатель1"/>
    <w:basedOn w:val="ad"/>
    <w:qFormat/>
    <w:rsid w:val="00B613CC"/>
    <w:pPr>
      <w:suppressLineNumbers/>
      <w:suppressAutoHyphens/>
      <w:spacing w:before="120" w:after="120"/>
      <w:ind w:firstLine="709"/>
      <w:jc w:val="both"/>
    </w:pPr>
    <w:rPr>
      <w:rFonts w:ascii="Times" w:hAnsi="Times" w:cs="Lucidasans"/>
      <w:lang w:eastAsia="ar-SA"/>
    </w:rPr>
  </w:style>
  <w:style w:type="paragraph" w:customStyle="1" w:styleId="1e">
    <w:name w:val="Схема документа1"/>
    <w:basedOn w:val="ad"/>
    <w:qFormat/>
    <w:rsid w:val="00B613CC"/>
    <w:pPr>
      <w:shd w:val="clear" w:color="auto" w:fill="000080"/>
      <w:suppressAutoHyphens/>
      <w:spacing w:before="120" w:after="120"/>
      <w:ind w:firstLine="709"/>
      <w:jc w:val="both"/>
    </w:pPr>
    <w:rPr>
      <w:rFonts w:ascii="Tahoma" w:hAnsi="Tahoma" w:cs="Tahoma"/>
      <w:sz w:val="20"/>
      <w:szCs w:val="20"/>
      <w:lang w:eastAsia="ar-SA"/>
    </w:rPr>
  </w:style>
  <w:style w:type="paragraph" w:customStyle="1" w:styleId="affffb">
    <w:name w:val="Чертежный"/>
    <w:uiPriority w:val="99"/>
    <w:qFormat/>
    <w:rsid w:val="00B613CC"/>
    <w:pPr>
      <w:suppressAutoHyphens/>
      <w:jc w:val="both"/>
    </w:pPr>
    <w:rPr>
      <w:rFonts w:ascii="ISOCPEUR" w:eastAsia="Arial" w:hAnsi="ISOCPEUR"/>
      <w:i/>
      <w:sz w:val="28"/>
      <w:lang w:val="uk-UA" w:eastAsia="ar-SA"/>
    </w:rPr>
  </w:style>
  <w:style w:type="paragraph" w:customStyle="1" w:styleId="FR1">
    <w:name w:val="FR1"/>
    <w:qFormat/>
    <w:rsid w:val="00B613CC"/>
    <w:pPr>
      <w:widowControl w:val="0"/>
      <w:suppressAutoHyphens/>
      <w:autoSpaceDE w:val="0"/>
      <w:spacing w:before="20"/>
    </w:pPr>
    <w:rPr>
      <w:rFonts w:ascii="Arial" w:eastAsia="Arial" w:hAnsi="Arial" w:cs="Arial"/>
      <w:lang w:eastAsia="ar-SA"/>
    </w:rPr>
  </w:style>
  <w:style w:type="paragraph" w:customStyle="1" w:styleId="39">
    <w:name w:val="Стиль Заголовок 3 + не курсив"/>
    <w:basedOn w:val="32"/>
    <w:qFormat/>
    <w:rsid w:val="00B613CC"/>
    <w:pPr>
      <w:numPr>
        <w:ilvl w:val="2"/>
      </w:numPr>
      <w:tabs>
        <w:tab w:val="num" w:pos="2989"/>
      </w:tabs>
      <w:suppressAutoHyphens/>
      <w:ind w:left="2989" w:hanging="720"/>
      <w:jc w:val="both"/>
      <w:outlineLvl w:val="9"/>
    </w:pPr>
    <w:rPr>
      <w:rFonts w:ascii="Times New Roman" w:hAnsi="Times New Roman"/>
      <w:bCs w:val="0"/>
      <w:sz w:val="24"/>
      <w:lang w:eastAsia="ar-SA"/>
    </w:rPr>
  </w:style>
  <w:style w:type="paragraph" w:customStyle="1" w:styleId="127">
    <w:name w:val="Стиль по ширине Первая строка:  127 см"/>
    <w:basedOn w:val="ad"/>
    <w:qFormat/>
    <w:rsid w:val="00B613CC"/>
    <w:pPr>
      <w:suppressAutoHyphens/>
      <w:spacing w:before="120" w:after="120"/>
      <w:ind w:firstLine="720"/>
      <w:jc w:val="both"/>
    </w:pPr>
    <w:rPr>
      <w:szCs w:val="20"/>
      <w:lang w:eastAsia="ar-SA"/>
    </w:rPr>
  </w:style>
  <w:style w:type="paragraph" w:customStyle="1" w:styleId="1f">
    <w:name w:val="Текст примечания1"/>
    <w:basedOn w:val="ad"/>
    <w:qFormat/>
    <w:rsid w:val="00B613CC"/>
    <w:pPr>
      <w:suppressAutoHyphens/>
      <w:spacing w:before="120" w:after="120"/>
      <w:ind w:firstLine="709"/>
      <w:jc w:val="both"/>
    </w:pPr>
    <w:rPr>
      <w:sz w:val="20"/>
      <w:szCs w:val="20"/>
      <w:lang w:eastAsia="ar-SA"/>
    </w:rPr>
  </w:style>
  <w:style w:type="paragraph" w:customStyle="1" w:styleId="affffc">
    <w:name w:val="Стиль по ширине"/>
    <w:basedOn w:val="ad"/>
    <w:qFormat/>
    <w:rsid w:val="00B613CC"/>
    <w:pPr>
      <w:suppressAutoHyphens/>
      <w:spacing w:before="120" w:after="120"/>
      <w:jc w:val="both"/>
    </w:pPr>
    <w:rPr>
      <w:szCs w:val="20"/>
      <w:lang w:eastAsia="ar-SA"/>
    </w:rPr>
  </w:style>
  <w:style w:type="paragraph" w:customStyle="1" w:styleId="affffd">
    <w:name w:val="Район"/>
    <w:basedOn w:val="ad"/>
    <w:qFormat/>
    <w:rsid w:val="00B613CC"/>
    <w:pPr>
      <w:tabs>
        <w:tab w:val="left" w:pos="927"/>
      </w:tabs>
      <w:suppressAutoHyphens/>
      <w:spacing w:before="120" w:after="120"/>
      <w:ind w:left="927" w:hanging="360"/>
      <w:jc w:val="center"/>
    </w:pPr>
    <w:rPr>
      <w:b/>
      <w:sz w:val="28"/>
      <w:szCs w:val="28"/>
      <w:lang w:eastAsia="ar-SA"/>
    </w:rPr>
  </w:style>
  <w:style w:type="paragraph" w:customStyle="1" w:styleId="1f0">
    <w:name w:val="Стиль по ширине1"/>
    <w:basedOn w:val="ad"/>
    <w:qFormat/>
    <w:rsid w:val="00B613CC"/>
    <w:pPr>
      <w:suppressAutoHyphens/>
      <w:spacing w:before="120" w:after="120"/>
      <w:jc w:val="both"/>
    </w:pPr>
    <w:rPr>
      <w:lang w:eastAsia="ar-SA"/>
    </w:rPr>
  </w:style>
  <w:style w:type="paragraph" w:customStyle="1" w:styleId="095">
    <w:name w:val="Стиль по ширине Первая строка:  095 см"/>
    <w:basedOn w:val="ad"/>
    <w:qFormat/>
    <w:rsid w:val="00B613CC"/>
    <w:pPr>
      <w:suppressAutoHyphens/>
      <w:spacing w:before="120" w:after="120"/>
      <w:ind w:firstLine="540"/>
      <w:jc w:val="both"/>
    </w:pPr>
    <w:rPr>
      <w:lang w:eastAsia="ar-SA"/>
    </w:rPr>
  </w:style>
  <w:style w:type="paragraph" w:customStyle="1" w:styleId="1270">
    <w:name w:val="Стиль Первая строка:  127 см"/>
    <w:basedOn w:val="ad"/>
    <w:qFormat/>
    <w:rsid w:val="00B613CC"/>
    <w:pPr>
      <w:suppressAutoHyphens/>
      <w:spacing w:before="120" w:after="120"/>
      <w:ind w:firstLine="720"/>
      <w:jc w:val="both"/>
    </w:pPr>
    <w:rPr>
      <w:szCs w:val="20"/>
      <w:lang w:eastAsia="ar-SA"/>
    </w:rPr>
  </w:style>
  <w:style w:type="paragraph" w:customStyle="1" w:styleId="text1">
    <w:name w:val="text1"/>
    <w:basedOn w:val="ad"/>
    <w:qFormat/>
    <w:rsid w:val="00B613CC"/>
    <w:pPr>
      <w:suppressAutoHyphens/>
      <w:spacing w:before="280" w:after="280"/>
      <w:ind w:firstLine="360"/>
      <w:jc w:val="both"/>
    </w:pPr>
    <w:rPr>
      <w:sz w:val="22"/>
      <w:szCs w:val="22"/>
      <w:lang w:eastAsia="ar-SA"/>
    </w:rPr>
  </w:style>
  <w:style w:type="paragraph" w:customStyle="1" w:styleId="form">
    <w:name w:val="form"/>
    <w:basedOn w:val="ad"/>
    <w:qFormat/>
    <w:rsid w:val="00B613CC"/>
    <w:pPr>
      <w:suppressAutoHyphens/>
      <w:spacing w:before="280" w:after="280"/>
      <w:jc w:val="center"/>
    </w:pPr>
    <w:rPr>
      <w:color w:val="800000"/>
      <w:sz w:val="16"/>
      <w:szCs w:val="16"/>
      <w:lang w:eastAsia="ar-SA"/>
    </w:rPr>
  </w:style>
  <w:style w:type="paragraph" w:customStyle="1" w:styleId="212">
    <w:name w:val="Основной текст 21"/>
    <w:basedOn w:val="ad"/>
    <w:qFormat/>
    <w:rsid w:val="00B613CC"/>
    <w:pPr>
      <w:suppressAutoHyphens/>
      <w:spacing w:before="120" w:after="120" w:line="480" w:lineRule="auto"/>
      <w:ind w:firstLine="709"/>
      <w:jc w:val="both"/>
    </w:pPr>
    <w:rPr>
      <w:lang w:eastAsia="ar-SA"/>
    </w:rPr>
  </w:style>
  <w:style w:type="paragraph" w:customStyle="1" w:styleId="221">
    <w:name w:val="Основной текст 22"/>
    <w:basedOn w:val="ad"/>
    <w:qFormat/>
    <w:rsid w:val="00B613CC"/>
    <w:pPr>
      <w:widowControl w:val="0"/>
      <w:suppressAutoHyphens/>
      <w:overflowPunct w:val="0"/>
      <w:autoSpaceDE w:val="0"/>
      <w:spacing w:before="120" w:after="120"/>
      <w:jc w:val="both"/>
    </w:pPr>
    <w:rPr>
      <w:sz w:val="28"/>
      <w:szCs w:val="20"/>
      <w:lang w:eastAsia="ar-SA"/>
    </w:rPr>
  </w:style>
  <w:style w:type="paragraph" w:customStyle="1" w:styleId="320">
    <w:name w:val="Основной текст 32"/>
    <w:basedOn w:val="ad"/>
    <w:qFormat/>
    <w:rsid w:val="00B613CC"/>
    <w:pPr>
      <w:suppressAutoHyphens/>
      <w:overflowPunct w:val="0"/>
      <w:autoSpaceDE w:val="0"/>
      <w:spacing w:before="120" w:after="120"/>
      <w:jc w:val="both"/>
    </w:pPr>
    <w:rPr>
      <w:rFonts w:ascii="TimesDL" w:hAnsi="TimesDL"/>
      <w:sz w:val="28"/>
      <w:szCs w:val="20"/>
      <w:lang w:eastAsia="ar-SA"/>
    </w:rPr>
  </w:style>
  <w:style w:type="paragraph" w:customStyle="1" w:styleId="part2">
    <w:name w:val="p_art2"/>
    <w:basedOn w:val="ad"/>
    <w:qFormat/>
    <w:rsid w:val="00B613CC"/>
    <w:pPr>
      <w:shd w:val="clear" w:color="auto" w:fill="FFFFFF"/>
      <w:suppressAutoHyphens/>
      <w:spacing w:before="120" w:after="360"/>
      <w:ind w:left="240" w:right="240" w:firstLine="1680"/>
      <w:jc w:val="both"/>
    </w:pPr>
    <w:rPr>
      <w:color w:val="000000"/>
      <w:lang w:eastAsia="ar-SA"/>
    </w:rPr>
  </w:style>
  <w:style w:type="paragraph" w:customStyle="1" w:styleId="affffe">
    <w:name w:val="Стиль Черный по ширине"/>
    <w:basedOn w:val="ad"/>
    <w:qFormat/>
    <w:rsid w:val="00B613CC"/>
    <w:pPr>
      <w:suppressAutoHyphens/>
      <w:spacing w:before="120" w:after="120"/>
      <w:jc w:val="both"/>
    </w:pPr>
    <w:rPr>
      <w:color w:val="000000"/>
      <w:szCs w:val="20"/>
      <w:lang w:eastAsia="ar-SA"/>
    </w:rPr>
  </w:style>
  <w:style w:type="paragraph" w:customStyle="1" w:styleId="120">
    <w:name w:val="Стиль Название объекта + 12 пт"/>
    <w:basedOn w:val="1a"/>
    <w:qFormat/>
    <w:rsid w:val="00B613CC"/>
    <w:pPr>
      <w:spacing w:before="120" w:after="120"/>
      <w:jc w:val="left"/>
    </w:pPr>
    <w:rPr>
      <w:szCs w:val="20"/>
    </w:rPr>
  </w:style>
  <w:style w:type="paragraph" w:customStyle="1" w:styleId="afffff">
    <w:name w:val="Обычный для таблицы"/>
    <w:basedOn w:val="ad"/>
    <w:qFormat/>
    <w:rsid w:val="00B613CC"/>
    <w:pPr>
      <w:suppressAutoHyphens/>
      <w:spacing w:before="120" w:after="120"/>
      <w:jc w:val="center"/>
    </w:pPr>
    <w:rPr>
      <w:lang w:eastAsia="ar-SA"/>
    </w:rPr>
  </w:style>
  <w:style w:type="paragraph" w:customStyle="1" w:styleId="afffff0">
    <w:name w:val="НумСписок"/>
    <w:basedOn w:val="ad"/>
    <w:qFormat/>
    <w:rsid w:val="00B613CC"/>
    <w:pPr>
      <w:suppressAutoHyphens/>
      <w:ind w:firstLine="720"/>
    </w:pPr>
    <w:rPr>
      <w:sz w:val="22"/>
      <w:szCs w:val="20"/>
      <w:lang w:eastAsia="ar-SA"/>
    </w:rPr>
  </w:style>
  <w:style w:type="paragraph" w:customStyle="1" w:styleId="afffff1">
    <w:name w:val="Абзац_пост"/>
    <w:basedOn w:val="ad"/>
    <w:qFormat/>
    <w:rsid w:val="00B613CC"/>
    <w:pPr>
      <w:suppressAutoHyphens/>
      <w:spacing w:before="120"/>
      <w:ind w:firstLine="720"/>
      <w:jc w:val="both"/>
    </w:pPr>
    <w:rPr>
      <w:sz w:val="26"/>
      <w:lang w:eastAsia="ar-SA"/>
    </w:rPr>
  </w:style>
  <w:style w:type="paragraph" w:customStyle="1" w:styleId="1f1">
    <w:name w:val="Стиль Заголовок 1"/>
    <w:basedOn w:val="13"/>
    <w:qFormat/>
    <w:rsid w:val="00B613CC"/>
    <w:pPr>
      <w:pageBreakBefore w:val="0"/>
      <w:tabs>
        <w:tab w:val="num" w:pos="432"/>
      </w:tabs>
      <w:spacing w:before="240" w:after="240"/>
      <w:ind w:left="432" w:right="0" w:firstLine="709"/>
      <w:outlineLvl w:val="9"/>
    </w:pPr>
    <w:rPr>
      <w:rFonts w:ascii="Times New Roman" w:hAnsi="Times New Roman"/>
      <w:color w:val="auto"/>
      <w:spacing w:val="0"/>
      <w:kern w:val="2"/>
      <w:sz w:val="28"/>
      <w:szCs w:val="20"/>
      <w:lang w:eastAsia="ar-SA"/>
    </w:rPr>
  </w:style>
  <w:style w:type="paragraph" w:customStyle="1" w:styleId="00">
    <w:name w:val="Стиль Перед:  0 пт После:  0 пт"/>
    <w:basedOn w:val="ad"/>
    <w:qFormat/>
    <w:rsid w:val="00B613CC"/>
    <w:pPr>
      <w:suppressAutoHyphens/>
      <w:spacing w:before="120" w:after="120"/>
      <w:ind w:firstLine="709"/>
      <w:jc w:val="both"/>
    </w:pPr>
    <w:rPr>
      <w:szCs w:val="20"/>
      <w:lang w:eastAsia="ar-SA"/>
    </w:rPr>
  </w:style>
  <w:style w:type="paragraph" w:customStyle="1" w:styleId="2000">
    <w:name w:val="Стиль Заголовок 2 + Перед:  0 пт После:  0 пт"/>
    <w:basedOn w:val="21"/>
    <w:qFormat/>
    <w:rsid w:val="00B613CC"/>
    <w:pPr>
      <w:numPr>
        <w:ilvl w:val="1"/>
      </w:numPr>
      <w:tabs>
        <w:tab w:val="num" w:pos="576"/>
      </w:tabs>
      <w:suppressAutoHyphens/>
      <w:spacing w:after="240"/>
      <w:ind w:left="576" w:firstLine="709"/>
      <w:jc w:val="both"/>
      <w:outlineLvl w:val="9"/>
    </w:pPr>
    <w:rPr>
      <w:rFonts w:ascii="Times New Roman" w:hAnsi="Times New Roman"/>
      <w:i w:val="0"/>
      <w:iCs w:val="0"/>
      <w:sz w:val="26"/>
      <w:szCs w:val="20"/>
      <w:lang w:eastAsia="ar-SA"/>
    </w:rPr>
  </w:style>
  <w:style w:type="paragraph" w:customStyle="1" w:styleId="300">
    <w:name w:val="Стиль Заголовок 3 + Перед:  0 пт После:  0 пт"/>
    <w:basedOn w:val="32"/>
    <w:qFormat/>
    <w:rsid w:val="00B613CC"/>
    <w:pPr>
      <w:numPr>
        <w:ilvl w:val="2"/>
      </w:numPr>
      <w:tabs>
        <w:tab w:val="num" w:pos="2989"/>
      </w:tabs>
      <w:suppressAutoHyphens/>
      <w:spacing w:before="120" w:after="120"/>
      <w:ind w:left="2989" w:hanging="720"/>
      <w:jc w:val="both"/>
      <w:outlineLvl w:val="9"/>
    </w:pPr>
    <w:rPr>
      <w:rFonts w:ascii="Times New Roman" w:hAnsi="Times New Roman"/>
      <w:sz w:val="24"/>
      <w:szCs w:val="20"/>
      <w:lang w:eastAsia="ar-SA"/>
    </w:rPr>
  </w:style>
  <w:style w:type="paragraph" w:customStyle="1" w:styleId="afffff2">
    <w:name w:val="Заголовок таблицы"/>
    <w:basedOn w:val="affff9"/>
    <w:link w:val="afffff3"/>
    <w:qFormat/>
    <w:rsid w:val="00B613CC"/>
    <w:pPr>
      <w:spacing w:before="120" w:after="120"/>
      <w:ind w:firstLine="709"/>
      <w:jc w:val="center"/>
    </w:pPr>
    <w:rPr>
      <w:b/>
      <w:bCs/>
      <w:kern w:val="0"/>
    </w:rPr>
  </w:style>
  <w:style w:type="character" w:customStyle="1" w:styleId="WW8Num1z0">
    <w:name w:val="WW8Num1z0"/>
    <w:rsid w:val="00B613CC"/>
    <w:rPr>
      <w:rFonts w:ascii="Symbol" w:hAnsi="Symbol" w:hint="default"/>
    </w:rPr>
  </w:style>
  <w:style w:type="character" w:customStyle="1" w:styleId="WW8Num1z1">
    <w:name w:val="WW8Num1z1"/>
    <w:rsid w:val="00B613CC"/>
    <w:rPr>
      <w:rFonts w:ascii="Courier New" w:hAnsi="Courier New" w:cs="Courier New" w:hint="default"/>
    </w:rPr>
  </w:style>
  <w:style w:type="character" w:customStyle="1" w:styleId="WW8Num1z2">
    <w:name w:val="WW8Num1z2"/>
    <w:rsid w:val="00B613CC"/>
    <w:rPr>
      <w:rFonts w:ascii="Wingdings" w:hAnsi="Wingdings" w:hint="default"/>
    </w:rPr>
  </w:style>
  <w:style w:type="character" w:customStyle="1" w:styleId="WW8Num2z0">
    <w:name w:val="WW8Num2z0"/>
    <w:rsid w:val="00B613CC"/>
    <w:rPr>
      <w:rFonts w:ascii="Symbol" w:hAnsi="Symbol" w:hint="default"/>
    </w:rPr>
  </w:style>
  <w:style w:type="character" w:customStyle="1" w:styleId="WW8Num2z1">
    <w:name w:val="WW8Num2z1"/>
    <w:rsid w:val="00B613CC"/>
    <w:rPr>
      <w:rFonts w:ascii="Courier New" w:hAnsi="Courier New" w:cs="Courier New" w:hint="default"/>
    </w:rPr>
  </w:style>
  <w:style w:type="character" w:customStyle="1" w:styleId="WW8Num2z2">
    <w:name w:val="WW8Num2z2"/>
    <w:rsid w:val="00B613CC"/>
    <w:rPr>
      <w:rFonts w:ascii="Wingdings" w:hAnsi="Wingdings" w:hint="default"/>
    </w:rPr>
  </w:style>
  <w:style w:type="character" w:customStyle="1" w:styleId="WW8Num3z0">
    <w:name w:val="WW8Num3z0"/>
    <w:rsid w:val="00B613CC"/>
    <w:rPr>
      <w:rFonts w:ascii="Symbol" w:hAnsi="Symbol" w:hint="default"/>
    </w:rPr>
  </w:style>
  <w:style w:type="character" w:customStyle="1" w:styleId="WW8Num3z2">
    <w:name w:val="WW8Num3z2"/>
    <w:rsid w:val="00B613CC"/>
    <w:rPr>
      <w:rFonts w:ascii="Wingdings" w:hAnsi="Wingdings" w:hint="default"/>
    </w:rPr>
  </w:style>
  <w:style w:type="character" w:customStyle="1" w:styleId="WW8Num3z4">
    <w:name w:val="WW8Num3z4"/>
    <w:rsid w:val="00B613CC"/>
    <w:rPr>
      <w:rFonts w:ascii="Courier New" w:hAnsi="Courier New" w:cs="Courier New" w:hint="default"/>
    </w:rPr>
  </w:style>
  <w:style w:type="character" w:customStyle="1" w:styleId="WW8Num5z0">
    <w:name w:val="WW8Num5z0"/>
    <w:rsid w:val="00B613CC"/>
    <w:rPr>
      <w:rFonts w:ascii="Symbol" w:hAnsi="Symbol" w:hint="default"/>
    </w:rPr>
  </w:style>
  <w:style w:type="character" w:customStyle="1" w:styleId="WW8Num5z1">
    <w:name w:val="WW8Num5z1"/>
    <w:rsid w:val="00B613CC"/>
    <w:rPr>
      <w:rFonts w:ascii="Courier New" w:hAnsi="Courier New" w:cs="Courier New" w:hint="default"/>
    </w:rPr>
  </w:style>
  <w:style w:type="character" w:customStyle="1" w:styleId="WW8Num5z2">
    <w:name w:val="WW8Num5z2"/>
    <w:rsid w:val="00B613CC"/>
    <w:rPr>
      <w:rFonts w:ascii="Wingdings" w:hAnsi="Wingdings" w:hint="default"/>
    </w:rPr>
  </w:style>
  <w:style w:type="character" w:customStyle="1" w:styleId="WW8Num6z0">
    <w:name w:val="WW8Num6z0"/>
    <w:rsid w:val="00B613CC"/>
    <w:rPr>
      <w:rFonts w:ascii="Symbol" w:hAnsi="Symbol" w:hint="default"/>
      <w:sz w:val="20"/>
    </w:rPr>
  </w:style>
  <w:style w:type="character" w:customStyle="1" w:styleId="WW8Num6z1">
    <w:name w:val="WW8Num6z1"/>
    <w:rsid w:val="00B613CC"/>
    <w:rPr>
      <w:rFonts w:ascii="Courier New" w:hAnsi="Courier New" w:cs="Courier New" w:hint="default"/>
      <w:sz w:val="20"/>
    </w:rPr>
  </w:style>
  <w:style w:type="character" w:customStyle="1" w:styleId="WW8Num6z2">
    <w:name w:val="WW8Num6z2"/>
    <w:rsid w:val="00B613CC"/>
    <w:rPr>
      <w:rFonts w:ascii="Wingdings" w:hAnsi="Wingdings" w:hint="default"/>
      <w:sz w:val="20"/>
    </w:rPr>
  </w:style>
  <w:style w:type="character" w:customStyle="1" w:styleId="WW8Num7z0">
    <w:name w:val="WW8Num7z0"/>
    <w:rsid w:val="00B613CC"/>
    <w:rPr>
      <w:rFonts w:ascii="Symbol" w:hAnsi="Symbol" w:hint="default"/>
    </w:rPr>
  </w:style>
  <w:style w:type="character" w:customStyle="1" w:styleId="WW8Num7z1">
    <w:name w:val="WW8Num7z1"/>
    <w:rsid w:val="00B613CC"/>
    <w:rPr>
      <w:rFonts w:ascii="Courier New" w:hAnsi="Courier New" w:cs="Courier New" w:hint="default"/>
    </w:rPr>
  </w:style>
  <w:style w:type="character" w:customStyle="1" w:styleId="WW8Num7z2">
    <w:name w:val="WW8Num7z2"/>
    <w:rsid w:val="00B613CC"/>
    <w:rPr>
      <w:rFonts w:ascii="Wingdings" w:hAnsi="Wingdings" w:hint="default"/>
    </w:rPr>
  </w:style>
  <w:style w:type="character" w:customStyle="1" w:styleId="WW8Num8z0">
    <w:name w:val="WW8Num8z0"/>
    <w:rsid w:val="00B613CC"/>
    <w:rPr>
      <w:rFonts w:ascii="Symbol" w:hAnsi="Symbol" w:hint="default"/>
    </w:rPr>
  </w:style>
  <w:style w:type="character" w:customStyle="1" w:styleId="WW8Num8z1">
    <w:name w:val="WW8Num8z1"/>
    <w:rsid w:val="00B613CC"/>
    <w:rPr>
      <w:rFonts w:ascii="Courier New" w:hAnsi="Courier New" w:cs="Courier New" w:hint="default"/>
    </w:rPr>
  </w:style>
  <w:style w:type="character" w:customStyle="1" w:styleId="WW8Num8z2">
    <w:name w:val="WW8Num8z2"/>
    <w:rsid w:val="00B613CC"/>
    <w:rPr>
      <w:rFonts w:ascii="Wingdings" w:hAnsi="Wingdings" w:hint="default"/>
    </w:rPr>
  </w:style>
  <w:style w:type="character" w:customStyle="1" w:styleId="WW8Num9z0">
    <w:name w:val="WW8Num9z0"/>
    <w:rsid w:val="00B613CC"/>
    <w:rPr>
      <w:rFonts w:ascii="Symbol" w:hAnsi="Symbol" w:hint="default"/>
    </w:rPr>
  </w:style>
  <w:style w:type="character" w:customStyle="1" w:styleId="WW8Num9z1">
    <w:name w:val="WW8Num9z1"/>
    <w:rsid w:val="00B613CC"/>
    <w:rPr>
      <w:rFonts w:ascii="Courier New" w:hAnsi="Courier New" w:cs="Courier New" w:hint="default"/>
    </w:rPr>
  </w:style>
  <w:style w:type="character" w:customStyle="1" w:styleId="WW8Num9z2">
    <w:name w:val="WW8Num9z2"/>
    <w:rsid w:val="00B613CC"/>
    <w:rPr>
      <w:rFonts w:ascii="Wingdings" w:hAnsi="Wingdings" w:hint="default"/>
    </w:rPr>
  </w:style>
  <w:style w:type="character" w:customStyle="1" w:styleId="WW8Num10z0">
    <w:name w:val="WW8Num10z0"/>
    <w:rsid w:val="00B613CC"/>
    <w:rPr>
      <w:rFonts w:ascii="Symbol" w:hAnsi="Symbol" w:hint="default"/>
    </w:rPr>
  </w:style>
  <w:style w:type="character" w:customStyle="1" w:styleId="WW8Num10z1">
    <w:name w:val="WW8Num10z1"/>
    <w:rsid w:val="00B613CC"/>
    <w:rPr>
      <w:rFonts w:ascii="Courier New" w:hAnsi="Courier New" w:cs="Courier New" w:hint="default"/>
    </w:rPr>
  </w:style>
  <w:style w:type="character" w:customStyle="1" w:styleId="WW8Num10z2">
    <w:name w:val="WW8Num10z2"/>
    <w:rsid w:val="00B613CC"/>
    <w:rPr>
      <w:rFonts w:ascii="Wingdings" w:hAnsi="Wingdings" w:hint="default"/>
    </w:rPr>
  </w:style>
  <w:style w:type="character" w:customStyle="1" w:styleId="WW8Num12z0">
    <w:name w:val="WW8Num12z0"/>
    <w:rsid w:val="00B613CC"/>
    <w:rPr>
      <w:rFonts w:ascii="Symbol" w:hAnsi="Symbol" w:hint="default"/>
    </w:rPr>
  </w:style>
  <w:style w:type="character" w:customStyle="1" w:styleId="WW8Num12z1">
    <w:name w:val="WW8Num12z1"/>
    <w:rsid w:val="00B613CC"/>
    <w:rPr>
      <w:rFonts w:ascii="Courier New" w:hAnsi="Courier New" w:cs="Courier New" w:hint="default"/>
    </w:rPr>
  </w:style>
  <w:style w:type="character" w:customStyle="1" w:styleId="WW8Num12z2">
    <w:name w:val="WW8Num12z2"/>
    <w:rsid w:val="00B613CC"/>
    <w:rPr>
      <w:rFonts w:ascii="Wingdings" w:hAnsi="Wingdings" w:hint="default"/>
    </w:rPr>
  </w:style>
  <w:style w:type="character" w:customStyle="1" w:styleId="WW8Num13z0">
    <w:name w:val="WW8Num13z0"/>
    <w:rsid w:val="00B613CC"/>
    <w:rPr>
      <w:rFonts w:ascii="Symbol" w:hAnsi="Symbol" w:hint="default"/>
    </w:rPr>
  </w:style>
  <w:style w:type="character" w:customStyle="1" w:styleId="WW8Num14z0">
    <w:name w:val="WW8Num14z0"/>
    <w:rsid w:val="00B613CC"/>
    <w:rPr>
      <w:rFonts w:ascii="Symbol" w:hAnsi="Symbol" w:hint="default"/>
    </w:rPr>
  </w:style>
  <w:style w:type="character" w:customStyle="1" w:styleId="WW8Num14z1">
    <w:name w:val="WW8Num14z1"/>
    <w:rsid w:val="00B613CC"/>
    <w:rPr>
      <w:rFonts w:ascii="Courier New" w:hAnsi="Courier New" w:cs="Courier New" w:hint="default"/>
    </w:rPr>
  </w:style>
  <w:style w:type="character" w:customStyle="1" w:styleId="WW8Num14z2">
    <w:name w:val="WW8Num14z2"/>
    <w:rsid w:val="00B613CC"/>
    <w:rPr>
      <w:rFonts w:ascii="Wingdings" w:hAnsi="Wingdings" w:hint="default"/>
    </w:rPr>
  </w:style>
  <w:style w:type="character" w:customStyle="1" w:styleId="WW8Num15z0">
    <w:name w:val="WW8Num15z0"/>
    <w:rsid w:val="00B613CC"/>
    <w:rPr>
      <w:rFonts w:ascii="Symbol" w:hAnsi="Symbol" w:hint="default"/>
    </w:rPr>
  </w:style>
  <w:style w:type="character" w:customStyle="1" w:styleId="WW8Num15z1">
    <w:name w:val="WW8Num15z1"/>
    <w:rsid w:val="00B613CC"/>
    <w:rPr>
      <w:rFonts w:ascii="Courier New" w:hAnsi="Courier New" w:cs="Courier New" w:hint="default"/>
    </w:rPr>
  </w:style>
  <w:style w:type="character" w:customStyle="1" w:styleId="WW8Num15z2">
    <w:name w:val="WW8Num15z2"/>
    <w:rsid w:val="00B613CC"/>
    <w:rPr>
      <w:rFonts w:ascii="Wingdings" w:hAnsi="Wingdings" w:hint="default"/>
    </w:rPr>
  </w:style>
  <w:style w:type="character" w:customStyle="1" w:styleId="WW8Num16z0">
    <w:name w:val="WW8Num16z0"/>
    <w:rsid w:val="00B613CC"/>
    <w:rPr>
      <w:rFonts w:ascii="Symbol" w:hAnsi="Symbol" w:hint="default"/>
    </w:rPr>
  </w:style>
  <w:style w:type="character" w:customStyle="1" w:styleId="WW8Num16z1">
    <w:name w:val="WW8Num16z1"/>
    <w:rsid w:val="00B613CC"/>
    <w:rPr>
      <w:rFonts w:ascii="Courier New" w:hAnsi="Courier New" w:cs="Courier New" w:hint="default"/>
    </w:rPr>
  </w:style>
  <w:style w:type="character" w:customStyle="1" w:styleId="WW8Num16z2">
    <w:name w:val="WW8Num16z2"/>
    <w:rsid w:val="00B613CC"/>
    <w:rPr>
      <w:rFonts w:ascii="Wingdings" w:hAnsi="Wingdings" w:hint="default"/>
    </w:rPr>
  </w:style>
  <w:style w:type="character" w:customStyle="1" w:styleId="WW8Num17z0">
    <w:name w:val="WW8Num17z0"/>
    <w:rsid w:val="00B613CC"/>
    <w:rPr>
      <w:rFonts w:ascii="Symbol" w:hAnsi="Symbol" w:hint="default"/>
    </w:rPr>
  </w:style>
  <w:style w:type="character" w:customStyle="1" w:styleId="WW8Num17z1">
    <w:name w:val="WW8Num17z1"/>
    <w:rsid w:val="00B613CC"/>
    <w:rPr>
      <w:rFonts w:ascii="Courier New" w:hAnsi="Courier New" w:cs="Courier New" w:hint="default"/>
    </w:rPr>
  </w:style>
  <w:style w:type="character" w:customStyle="1" w:styleId="WW8Num17z2">
    <w:name w:val="WW8Num17z2"/>
    <w:rsid w:val="00B613CC"/>
    <w:rPr>
      <w:rFonts w:ascii="Wingdings" w:hAnsi="Wingdings" w:hint="default"/>
    </w:rPr>
  </w:style>
  <w:style w:type="character" w:customStyle="1" w:styleId="WW8Num18z0">
    <w:name w:val="WW8Num18z0"/>
    <w:rsid w:val="00B613CC"/>
    <w:rPr>
      <w:rFonts w:ascii="Symbol" w:hAnsi="Symbol" w:hint="default"/>
    </w:rPr>
  </w:style>
  <w:style w:type="character" w:customStyle="1" w:styleId="WW8Num18z1">
    <w:name w:val="WW8Num18z1"/>
    <w:rsid w:val="00B613CC"/>
    <w:rPr>
      <w:rFonts w:ascii="Courier New" w:hAnsi="Courier New" w:cs="Courier New" w:hint="default"/>
    </w:rPr>
  </w:style>
  <w:style w:type="character" w:customStyle="1" w:styleId="WW8Num18z2">
    <w:name w:val="WW8Num18z2"/>
    <w:rsid w:val="00B613CC"/>
    <w:rPr>
      <w:rFonts w:ascii="Wingdings" w:hAnsi="Wingdings" w:hint="default"/>
    </w:rPr>
  </w:style>
  <w:style w:type="character" w:customStyle="1" w:styleId="WW8Num19z0">
    <w:name w:val="WW8Num19z0"/>
    <w:rsid w:val="00B613CC"/>
    <w:rPr>
      <w:rFonts w:ascii="Symbol" w:hAnsi="Symbol" w:hint="default"/>
    </w:rPr>
  </w:style>
  <w:style w:type="character" w:customStyle="1" w:styleId="WW8Num19z1">
    <w:name w:val="WW8Num19z1"/>
    <w:rsid w:val="00B613CC"/>
    <w:rPr>
      <w:rFonts w:ascii="Courier New" w:hAnsi="Courier New" w:cs="Courier New" w:hint="default"/>
    </w:rPr>
  </w:style>
  <w:style w:type="character" w:customStyle="1" w:styleId="WW8Num19z2">
    <w:name w:val="WW8Num19z2"/>
    <w:rsid w:val="00B613CC"/>
    <w:rPr>
      <w:rFonts w:ascii="Wingdings" w:hAnsi="Wingdings" w:hint="default"/>
    </w:rPr>
  </w:style>
  <w:style w:type="character" w:customStyle="1" w:styleId="WW8Num20z0">
    <w:name w:val="WW8Num20z0"/>
    <w:rsid w:val="00B613CC"/>
    <w:rPr>
      <w:rFonts w:ascii="Symbol" w:hAnsi="Symbol" w:hint="default"/>
    </w:rPr>
  </w:style>
  <w:style w:type="character" w:customStyle="1" w:styleId="WW8Num20z1">
    <w:name w:val="WW8Num20z1"/>
    <w:rsid w:val="00B613CC"/>
    <w:rPr>
      <w:rFonts w:ascii="Courier New" w:hAnsi="Courier New" w:cs="Courier New" w:hint="default"/>
    </w:rPr>
  </w:style>
  <w:style w:type="character" w:customStyle="1" w:styleId="WW8Num20z2">
    <w:name w:val="WW8Num20z2"/>
    <w:rsid w:val="00B613CC"/>
    <w:rPr>
      <w:rFonts w:ascii="Wingdings" w:hAnsi="Wingdings" w:hint="default"/>
    </w:rPr>
  </w:style>
  <w:style w:type="character" w:customStyle="1" w:styleId="WW8Num21z0">
    <w:name w:val="WW8Num21z0"/>
    <w:rsid w:val="00B613CC"/>
    <w:rPr>
      <w:rFonts w:ascii="Symbol" w:hAnsi="Symbol" w:hint="default"/>
    </w:rPr>
  </w:style>
  <w:style w:type="character" w:customStyle="1" w:styleId="WW8Num21z1">
    <w:name w:val="WW8Num21z1"/>
    <w:rsid w:val="00B613CC"/>
    <w:rPr>
      <w:rFonts w:ascii="Courier New" w:hAnsi="Courier New" w:cs="Courier New" w:hint="default"/>
    </w:rPr>
  </w:style>
  <w:style w:type="character" w:customStyle="1" w:styleId="WW8Num21z2">
    <w:name w:val="WW8Num21z2"/>
    <w:rsid w:val="00B613CC"/>
    <w:rPr>
      <w:rFonts w:ascii="Wingdings" w:hAnsi="Wingdings" w:hint="default"/>
    </w:rPr>
  </w:style>
  <w:style w:type="character" w:customStyle="1" w:styleId="WW8Num22z0">
    <w:name w:val="WW8Num22z0"/>
    <w:rsid w:val="00B613CC"/>
    <w:rPr>
      <w:rFonts w:ascii="Symbol" w:hAnsi="Symbol" w:hint="default"/>
    </w:rPr>
  </w:style>
  <w:style w:type="character" w:customStyle="1" w:styleId="WW8Num22z1">
    <w:name w:val="WW8Num22z1"/>
    <w:rsid w:val="00B613CC"/>
    <w:rPr>
      <w:rFonts w:ascii="Courier New" w:hAnsi="Courier New" w:cs="Courier New" w:hint="default"/>
    </w:rPr>
  </w:style>
  <w:style w:type="character" w:customStyle="1" w:styleId="WW8Num22z2">
    <w:name w:val="WW8Num22z2"/>
    <w:rsid w:val="00B613CC"/>
    <w:rPr>
      <w:rFonts w:ascii="Wingdings" w:hAnsi="Wingdings" w:hint="default"/>
    </w:rPr>
  </w:style>
  <w:style w:type="character" w:customStyle="1" w:styleId="WW8Num24z0">
    <w:name w:val="WW8Num24z0"/>
    <w:rsid w:val="00B613CC"/>
    <w:rPr>
      <w:rFonts w:ascii="Symbol" w:hAnsi="Symbol" w:hint="default"/>
    </w:rPr>
  </w:style>
  <w:style w:type="character" w:customStyle="1" w:styleId="WW8Num24z1">
    <w:name w:val="WW8Num24z1"/>
    <w:rsid w:val="00B613CC"/>
    <w:rPr>
      <w:rFonts w:ascii="Courier New" w:hAnsi="Courier New" w:cs="Courier New" w:hint="default"/>
    </w:rPr>
  </w:style>
  <w:style w:type="character" w:customStyle="1" w:styleId="WW8Num24z2">
    <w:name w:val="WW8Num24z2"/>
    <w:rsid w:val="00B613CC"/>
    <w:rPr>
      <w:rFonts w:ascii="Wingdings" w:hAnsi="Wingdings" w:hint="default"/>
    </w:rPr>
  </w:style>
  <w:style w:type="character" w:customStyle="1" w:styleId="WW8Num25z0">
    <w:name w:val="WW8Num25z0"/>
    <w:rsid w:val="00B613CC"/>
    <w:rPr>
      <w:rFonts w:ascii="Symbol" w:hAnsi="Symbol" w:hint="default"/>
    </w:rPr>
  </w:style>
  <w:style w:type="character" w:customStyle="1" w:styleId="WW8Num25z1">
    <w:name w:val="WW8Num25z1"/>
    <w:rsid w:val="00B613CC"/>
    <w:rPr>
      <w:rFonts w:ascii="Courier New" w:hAnsi="Courier New" w:cs="Courier New" w:hint="default"/>
    </w:rPr>
  </w:style>
  <w:style w:type="character" w:customStyle="1" w:styleId="WW8Num25z2">
    <w:name w:val="WW8Num25z2"/>
    <w:rsid w:val="00B613CC"/>
    <w:rPr>
      <w:rFonts w:ascii="Wingdings" w:hAnsi="Wingdings" w:hint="default"/>
    </w:rPr>
  </w:style>
  <w:style w:type="character" w:customStyle="1" w:styleId="WW8Num26z0">
    <w:name w:val="WW8Num26z0"/>
    <w:rsid w:val="00B613CC"/>
    <w:rPr>
      <w:rFonts w:ascii="Symbol" w:hAnsi="Symbol" w:hint="default"/>
    </w:rPr>
  </w:style>
  <w:style w:type="character" w:customStyle="1" w:styleId="WW8Num26z1">
    <w:name w:val="WW8Num26z1"/>
    <w:rsid w:val="00B613CC"/>
    <w:rPr>
      <w:rFonts w:ascii="Courier New" w:hAnsi="Courier New" w:cs="Courier New" w:hint="default"/>
    </w:rPr>
  </w:style>
  <w:style w:type="character" w:customStyle="1" w:styleId="WW8Num26z2">
    <w:name w:val="WW8Num26z2"/>
    <w:rsid w:val="00B613CC"/>
    <w:rPr>
      <w:rFonts w:ascii="Wingdings" w:hAnsi="Wingdings" w:hint="default"/>
    </w:rPr>
  </w:style>
  <w:style w:type="character" w:customStyle="1" w:styleId="WW8Num27z0">
    <w:name w:val="WW8Num27z0"/>
    <w:rsid w:val="00B613CC"/>
    <w:rPr>
      <w:rFonts w:ascii="Symbol" w:hAnsi="Symbol" w:hint="default"/>
    </w:rPr>
  </w:style>
  <w:style w:type="character" w:customStyle="1" w:styleId="WW8Num27z1">
    <w:name w:val="WW8Num27z1"/>
    <w:rsid w:val="00B613CC"/>
    <w:rPr>
      <w:rFonts w:ascii="Courier New" w:hAnsi="Courier New" w:cs="Courier New" w:hint="default"/>
    </w:rPr>
  </w:style>
  <w:style w:type="character" w:customStyle="1" w:styleId="WW8Num27z2">
    <w:name w:val="WW8Num27z2"/>
    <w:rsid w:val="00B613CC"/>
    <w:rPr>
      <w:rFonts w:ascii="Wingdings" w:hAnsi="Wingdings" w:hint="default"/>
    </w:rPr>
  </w:style>
  <w:style w:type="character" w:customStyle="1" w:styleId="WW8Num28z0">
    <w:name w:val="WW8Num28z0"/>
    <w:rsid w:val="00B613CC"/>
    <w:rPr>
      <w:rFonts w:ascii="Symbol" w:hAnsi="Symbol" w:hint="default"/>
    </w:rPr>
  </w:style>
  <w:style w:type="character" w:customStyle="1" w:styleId="WW8Num28z1">
    <w:name w:val="WW8Num28z1"/>
    <w:rsid w:val="00B613CC"/>
    <w:rPr>
      <w:rFonts w:ascii="Courier New" w:hAnsi="Courier New" w:cs="Courier New" w:hint="default"/>
    </w:rPr>
  </w:style>
  <w:style w:type="character" w:customStyle="1" w:styleId="WW8Num28z2">
    <w:name w:val="WW8Num28z2"/>
    <w:rsid w:val="00B613CC"/>
    <w:rPr>
      <w:rFonts w:ascii="Wingdings" w:hAnsi="Wingdings" w:hint="default"/>
    </w:rPr>
  </w:style>
  <w:style w:type="character" w:customStyle="1" w:styleId="WW8Num29z0">
    <w:name w:val="WW8Num29z0"/>
    <w:rsid w:val="00B613CC"/>
    <w:rPr>
      <w:rFonts w:ascii="Symbol" w:hAnsi="Symbol" w:hint="default"/>
    </w:rPr>
  </w:style>
  <w:style w:type="character" w:customStyle="1" w:styleId="WW8Num29z1">
    <w:name w:val="WW8Num29z1"/>
    <w:rsid w:val="00B613CC"/>
    <w:rPr>
      <w:rFonts w:ascii="Courier New" w:hAnsi="Courier New" w:cs="Courier New" w:hint="default"/>
    </w:rPr>
  </w:style>
  <w:style w:type="character" w:customStyle="1" w:styleId="WW8Num29z2">
    <w:name w:val="WW8Num29z2"/>
    <w:rsid w:val="00B613CC"/>
    <w:rPr>
      <w:rFonts w:ascii="Wingdings" w:hAnsi="Wingdings" w:hint="default"/>
    </w:rPr>
  </w:style>
  <w:style w:type="character" w:customStyle="1" w:styleId="WW8Num30z2">
    <w:name w:val="WW8Num30z2"/>
    <w:rsid w:val="00B613CC"/>
    <w:rPr>
      <w:rFonts w:ascii="Wingdings" w:hAnsi="Wingdings" w:hint="default"/>
    </w:rPr>
  </w:style>
  <w:style w:type="character" w:customStyle="1" w:styleId="WW8Num30z3">
    <w:name w:val="WW8Num30z3"/>
    <w:rsid w:val="00B613CC"/>
    <w:rPr>
      <w:rFonts w:ascii="Symbol" w:hAnsi="Symbol" w:hint="default"/>
    </w:rPr>
  </w:style>
  <w:style w:type="character" w:customStyle="1" w:styleId="WW8Num30z4">
    <w:name w:val="WW8Num30z4"/>
    <w:rsid w:val="00B613CC"/>
    <w:rPr>
      <w:rFonts w:ascii="Courier New" w:hAnsi="Courier New" w:cs="Courier New" w:hint="default"/>
    </w:rPr>
  </w:style>
  <w:style w:type="character" w:customStyle="1" w:styleId="WW8Num31z0">
    <w:name w:val="WW8Num31z0"/>
    <w:rsid w:val="00B613CC"/>
    <w:rPr>
      <w:rFonts w:ascii="Symbol" w:hAnsi="Symbol" w:hint="default"/>
    </w:rPr>
  </w:style>
  <w:style w:type="character" w:customStyle="1" w:styleId="WW8Num31z1">
    <w:name w:val="WW8Num31z1"/>
    <w:rsid w:val="00B613CC"/>
    <w:rPr>
      <w:rFonts w:ascii="Courier New" w:hAnsi="Courier New" w:cs="Courier New" w:hint="default"/>
    </w:rPr>
  </w:style>
  <w:style w:type="character" w:customStyle="1" w:styleId="WW8Num31z2">
    <w:name w:val="WW8Num31z2"/>
    <w:rsid w:val="00B613CC"/>
    <w:rPr>
      <w:rFonts w:ascii="Wingdings" w:hAnsi="Wingdings" w:hint="default"/>
    </w:rPr>
  </w:style>
  <w:style w:type="character" w:customStyle="1" w:styleId="WW8Num32z0">
    <w:name w:val="WW8Num32z0"/>
    <w:rsid w:val="00B613CC"/>
    <w:rPr>
      <w:rFonts w:ascii="Symbol" w:hAnsi="Symbol" w:hint="default"/>
      <w:color w:val="auto"/>
    </w:rPr>
  </w:style>
  <w:style w:type="character" w:customStyle="1" w:styleId="WW8Num32z1">
    <w:name w:val="WW8Num32z1"/>
    <w:rsid w:val="00B613CC"/>
    <w:rPr>
      <w:rFonts w:ascii="Courier New" w:hAnsi="Courier New" w:cs="Courier New" w:hint="default"/>
    </w:rPr>
  </w:style>
  <w:style w:type="character" w:customStyle="1" w:styleId="WW8Num32z2">
    <w:name w:val="WW8Num32z2"/>
    <w:rsid w:val="00B613CC"/>
    <w:rPr>
      <w:rFonts w:ascii="Wingdings" w:hAnsi="Wingdings" w:hint="default"/>
    </w:rPr>
  </w:style>
  <w:style w:type="character" w:customStyle="1" w:styleId="WW8Num32z3">
    <w:name w:val="WW8Num32z3"/>
    <w:rsid w:val="00B613CC"/>
    <w:rPr>
      <w:rFonts w:ascii="Symbol" w:hAnsi="Symbol" w:hint="default"/>
    </w:rPr>
  </w:style>
  <w:style w:type="character" w:customStyle="1" w:styleId="WW8Num35z0">
    <w:name w:val="WW8Num35z0"/>
    <w:rsid w:val="00B613CC"/>
    <w:rPr>
      <w:rFonts w:ascii="Symbol" w:hAnsi="Symbol" w:hint="default"/>
    </w:rPr>
  </w:style>
  <w:style w:type="character" w:customStyle="1" w:styleId="WW8Num35z1">
    <w:name w:val="WW8Num35z1"/>
    <w:rsid w:val="00B613CC"/>
    <w:rPr>
      <w:rFonts w:ascii="Courier New" w:hAnsi="Courier New" w:cs="Courier New" w:hint="default"/>
    </w:rPr>
  </w:style>
  <w:style w:type="character" w:customStyle="1" w:styleId="WW8Num35z2">
    <w:name w:val="WW8Num35z2"/>
    <w:rsid w:val="00B613CC"/>
    <w:rPr>
      <w:rFonts w:ascii="Wingdings" w:hAnsi="Wingdings" w:hint="default"/>
    </w:rPr>
  </w:style>
  <w:style w:type="character" w:customStyle="1" w:styleId="WW8Num36z0">
    <w:name w:val="WW8Num36z0"/>
    <w:rsid w:val="00B613CC"/>
    <w:rPr>
      <w:rFonts w:ascii="Symbol" w:hAnsi="Symbol" w:hint="default"/>
    </w:rPr>
  </w:style>
  <w:style w:type="character" w:customStyle="1" w:styleId="WW8Num36z1">
    <w:name w:val="WW8Num36z1"/>
    <w:rsid w:val="00B613CC"/>
    <w:rPr>
      <w:rFonts w:ascii="Courier New" w:hAnsi="Courier New" w:cs="Courier New" w:hint="default"/>
    </w:rPr>
  </w:style>
  <w:style w:type="character" w:customStyle="1" w:styleId="WW8Num36z2">
    <w:name w:val="WW8Num36z2"/>
    <w:rsid w:val="00B613CC"/>
    <w:rPr>
      <w:rFonts w:ascii="Wingdings" w:hAnsi="Wingdings" w:hint="default"/>
    </w:rPr>
  </w:style>
  <w:style w:type="character" w:customStyle="1" w:styleId="WW8Num37z0">
    <w:name w:val="WW8Num37z0"/>
    <w:rsid w:val="00B613CC"/>
    <w:rPr>
      <w:rFonts w:ascii="Symbol" w:hAnsi="Symbol" w:hint="default"/>
    </w:rPr>
  </w:style>
  <w:style w:type="character" w:customStyle="1" w:styleId="WW8Num37z1">
    <w:name w:val="WW8Num37z1"/>
    <w:rsid w:val="00B613CC"/>
    <w:rPr>
      <w:rFonts w:ascii="Courier New" w:hAnsi="Courier New" w:cs="Courier New" w:hint="default"/>
    </w:rPr>
  </w:style>
  <w:style w:type="character" w:customStyle="1" w:styleId="WW8Num37z2">
    <w:name w:val="WW8Num37z2"/>
    <w:rsid w:val="00B613CC"/>
    <w:rPr>
      <w:rFonts w:ascii="Wingdings" w:hAnsi="Wingdings" w:hint="default"/>
    </w:rPr>
  </w:style>
  <w:style w:type="character" w:customStyle="1" w:styleId="WW8Num38z0">
    <w:name w:val="WW8Num38z0"/>
    <w:rsid w:val="00B613CC"/>
    <w:rPr>
      <w:rFonts w:ascii="Symbol" w:hAnsi="Symbol" w:hint="default"/>
    </w:rPr>
  </w:style>
  <w:style w:type="character" w:customStyle="1" w:styleId="WW8Num38z1">
    <w:name w:val="WW8Num38z1"/>
    <w:rsid w:val="00B613CC"/>
    <w:rPr>
      <w:rFonts w:ascii="Courier New" w:hAnsi="Courier New" w:cs="Courier New" w:hint="default"/>
    </w:rPr>
  </w:style>
  <w:style w:type="character" w:customStyle="1" w:styleId="WW8Num38z2">
    <w:name w:val="WW8Num38z2"/>
    <w:rsid w:val="00B613CC"/>
    <w:rPr>
      <w:rFonts w:ascii="Wingdings" w:hAnsi="Wingdings" w:hint="default"/>
    </w:rPr>
  </w:style>
  <w:style w:type="character" w:customStyle="1" w:styleId="WW8Num41z0">
    <w:name w:val="WW8Num41z0"/>
    <w:rsid w:val="00B613CC"/>
    <w:rPr>
      <w:rFonts w:ascii="Symbol" w:hAnsi="Symbol" w:hint="default"/>
    </w:rPr>
  </w:style>
  <w:style w:type="character" w:customStyle="1" w:styleId="WW8Num41z1">
    <w:name w:val="WW8Num41z1"/>
    <w:rsid w:val="00B613CC"/>
    <w:rPr>
      <w:rFonts w:ascii="Courier New" w:hAnsi="Courier New" w:cs="Courier New" w:hint="default"/>
    </w:rPr>
  </w:style>
  <w:style w:type="character" w:customStyle="1" w:styleId="WW8Num41z2">
    <w:name w:val="WW8Num41z2"/>
    <w:rsid w:val="00B613CC"/>
    <w:rPr>
      <w:rFonts w:ascii="Wingdings" w:hAnsi="Wingdings" w:hint="default"/>
    </w:rPr>
  </w:style>
  <w:style w:type="character" w:customStyle="1" w:styleId="WW8Num42z0">
    <w:name w:val="WW8Num42z0"/>
    <w:rsid w:val="00B613CC"/>
    <w:rPr>
      <w:rFonts w:ascii="Symbol" w:hAnsi="Symbol" w:hint="default"/>
    </w:rPr>
  </w:style>
  <w:style w:type="character" w:customStyle="1" w:styleId="WW8Num42z1">
    <w:name w:val="WW8Num42z1"/>
    <w:rsid w:val="00B613CC"/>
    <w:rPr>
      <w:rFonts w:ascii="Courier New" w:hAnsi="Courier New" w:cs="Courier New" w:hint="default"/>
    </w:rPr>
  </w:style>
  <w:style w:type="character" w:customStyle="1" w:styleId="WW8Num42z2">
    <w:name w:val="WW8Num42z2"/>
    <w:rsid w:val="00B613CC"/>
    <w:rPr>
      <w:rFonts w:ascii="Wingdings" w:hAnsi="Wingdings" w:hint="default"/>
    </w:rPr>
  </w:style>
  <w:style w:type="character" w:customStyle="1" w:styleId="WW8Num43z0">
    <w:name w:val="WW8Num43z0"/>
    <w:rsid w:val="00B613CC"/>
    <w:rPr>
      <w:rFonts w:ascii="Symbol" w:hAnsi="Symbol" w:hint="default"/>
    </w:rPr>
  </w:style>
  <w:style w:type="character" w:customStyle="1" w:styleId="WW8Num43z1">
    <w:name w:val="WW8Num43z1"/>
    <w:rsid w:val="00B613CC"/>
    <w:rPr>
      <w:rFonts w:ascii="Courier New" w:hAnsi="Courier New" w:cs="Courier New" w:hint="default"/>
    </w:rPr>
  </w:style>
  <w:style w:type="character" w:customStyle="1" w:styleId="WW8Num43z2">
    <w:name w:val="WW8Num43z2"/>
    <w:rsid w:val="00B613CC"/>
    <w:rPr>
      <w:rFonts w:ascii="Wingdings" w:hAnsi="Wingdings" w:hint="default"/>
    </w:rPr>
  </w:style>
  <w:style w:type="character" w:customStyle="1" w:styleId="WW8Num44z0">
    <w:name w:val="WW8Num44z0"/>
    <w:rsid w:val="00B613CC"/>
    <w:rPr>
      <w:rFonts w:ascii="Symbol" w:hAnsi="Symbol" w:hint="default"/>
    </w:rPr>
  </w:style>
  <w:style w:type="character" w:customStyle="1" w:styleId="WW8Num44z1">
    <w:name w:val="WW8Num44z1"/>
    <w:rsid w:val="00B613CC"/>
    <w:rPr>
      <w:rFonts w:ascii="Courier New" w:hAnsi="Courier New" w:cs="Courier New" w:hint="default"/>
    </w:rPr>
  </w:style>
  <w:style w:type="character" w:customStyle="1" w:styleId="WW8Num44z2">
    <w:name w:val="WW8Num44z2"/>
    <w:rsid w:val="00B613CC"/>
    <w:rPr>
      <w:rFonts w:ascii="Wingdings" w:hAnsi="Wingdings" w:hint="default"/>
    </w:rPr>
  </w:style>
  <w:style w:type="character" w:customStyle="1" w:styleId="WW8Num45z0">
    <w:name w:val="WW8Num45z0"/>
    <w:rsid w:val="00B613CC"/>
    <w:rPr>
      <w:rFonts w:ascii="Symbol" w:hAnsi="Symbol" w:hint="default"/>
    </w:rPr>
  </w:style>
  <w:style w:type="character" w:customStyle="1" w:styleId="WW8Num45z1">
    <w:name w:val="WW8Num45z1"/>
    <w:rsid w:val="00B613CC"/>
    <w:rPr>
      <w:rFonts w:ascii="Courier New" w:hAnsi="Courier New" w:cs="Courier New" w:hint="default"/>
    </w:rPr>
  </w:style>
  <w:style w:type="character" w:customStyle="1" w:styleId="WW8Num45z2">
    <w:name w:val="WW8Num45z2"/>
    <w:rsid w:val="00B613CC"/>
    <w:rPr>
      <w:rFonts w:ascii="Wingdings" w:hAnsi="Wingdings" w:hint="default"/>
    </w:rPr>
  </w:style>
  <w:style w:type="character" w:customStyle="1" w:styleId="WW8Num46z0">
    <w:name w:val="WW8Num46z0"/>
    <w:rsid w:val="00B613CC"/>
    <w:rPr>
      <w:rFonts w:ascii="Symbol" w:hAnsi="Symbol" w:hint="default"/>
    </w:rPr>
  </w:style>
  <w:style w:type="character" w:customStyle="1" w:styleId="WW8Num46z1">
    <w:name w:val="WW8Num46z1"/>
    <w:rsid w:val="00B613CC"/>
    <w:rPr>
      <w:rFonts w:ascii="Courier New" w:hAnsi="Courier New" w:cs="Courier New" w:hint="default"/>
    </w:rPr>
  </w:style>
  <w:style w:type="character" w:customStyle="1" w:styleId="WW8Num46z2">
    <w:name w:val="WW8Num46z2"/>
    <w:rsid w:val="00B613CC"/>
    <w:rPr>
      <w:rFonts w:ascii="Wingdings" w:hAnsi="Wingdings" w:hint="default"/>
    </w:rPr>
  </w:style>
  <w:style w:type="character" w:customStyle="1" w:styleId="WW8Num47z0">
    <w:name w:val="WW8Num47z0"/>
    <w:rsid w:val="00B613CC"/>
    <w:rPr>
      <w:rFonts w:ascii="Symbol" w:hAnsi="Symbol" w:hint="default"/>
    </w:rPr>
  </w:style>
  <w:style w:type="character" w:customStyle="1" w:styleId="WW8Num47z1">
    <w:name w:val="WW8Num47z1"/>
    <w:rsid w:val="00B613CC"/>
    <w:rPr>
      <w:rFonts w:ascii="Courier New" w:hAnsi="Courier New" w:cs="Courier New" w:hint="default"/>
    </w:rPr>
  </w:style>
  <w:style w:type="character" w:customStyle="1" w:styleId="WW8Num47z2">
    <w:name w:val="WW8Num47z2"/>
    <w:rsid w:val="00B613CC"/>
    <w:rPr>
      <w:rFonts w:ascii="Wingdings" w:hAnsi="Wingdings" w:hint="default"/>
    </w:rPr>
  </w:style>
  <w:style w:type="character" w:customStyle="1" w:styleId="1f2">
    <w:name w:val="Основной шрифт абзаца1"/>
    <w:rsid w:val="00B613CC"/>
  </w:style>
  <w:style w:type="character" w:customStyle="1" w:styleId="afffff4">
    <w:name w:val="Знак Знак Знак"/>
    <w:rsid w:val="00B613CC"/>
    <w:rPr>
      <w:rFonts w:ascii="Arial" w:hAnsi="Arial" w:cs="Arial" w:hint="default"/>
      <w:b/>
      <w:bCs/>
      <w:i/>
      <w:iCs w:val="0"/>
      <w:sz w:val="24"/>
      <w:szCs w:val="26"/>
      <w:lang w:val="ru-RU" w:eastAsia="ar-SA" w:bidi="ar-SA"/>
    </w:rPr>
  </w:style>
  <w:style w:type="character" w:customStyle="1" w:styleId="3a">
    <w:name w:val="Стиль Заголовок 3 + не курсив Знак"/>
    <w:rsid w:val="00B613CC"/>
    <w:rPr>
      <w:rFonts w:ascii="Arial" w:eastAsia="Times New Roman" w:hAnsi="Arial" w:cs="Arial" w:hint="default"/>
      <w:b w:val="0"/>
      <w:bCs w:val="0"/>
      <w:sz w:val="24"/>
      <w:szCs w:val="26"/>
      <w:lang w:eastAsia="ar-SA"/>
    </w:rPr>
  </w:style>
  <w:style w:type="character" w:customStyle="1" w:styleId="1f3">
    <w:name w:val="Знак примечания1"/>
    <w:rsid w:val="00B613CC"/>
    <w:rPr>
      <w:sz w:val="16"/>
      <w:szCs w:val="16"/>
    </w:rPr>
  </w:style>
  <w:style w:type="character" w:customStyle="1" w:styleId="afffff5">
    <w:name w:val="Стиль Черный"/>
    <w:rsid w:val="00B613CC"/>
    <w:rPr>
      <w:rFonts w:ascii="Times New Roman" w:hAnsi="Times New Roman" w:cs="Times New Roman" w:hint="default"/>
      <w:color w:val="000000"/>
      <w:sz w:val="24"/>
    </w:rPr>
  </w:style>
  <w:style w:type="character" w:customStyle="1" w:styleId="afffff6">
    <w:name w:val="Знак Знак Знак Знак"/>
    <w:rsid w:val="00B613CC"/>
    <w:rPr>
      <w:sz w:val="24"/>
      <w:szCs w:val="24"/>
      <w:lang w:val="ru-RU" w:eastAsia="ar-SA" w:bidi="ar-SA"/>
    </w:rPr>
  </w:style>
  <w:style w:type="character" w:customStyle="1" w:styleId="2c">
    <w:name w:val="Знак Знак2"/>
    <w:rsid w:val="00B613CC"/>
    <w:rPr>
      <w:b/>
      <w:bCs w:val="0"/>
      <w:sz w:val="28"/>
      <w:lang w:val="ru-RU" w:eastAsia="ar-SA" w:bidi="ar-SA"/>
    </w:rPr>
  </w:style>
  <w:style w:type="character" w:customStyle="1" w:styleId="afffff7">
    <w:name w:val="Символ сноски"/>
    <w:rsid w:val="00B613CC"/>
    <w:rPr>
      <w:vertAlign w:val="superscript"/>
    </w:rPr>
  </w:style>
  <w:style w:type="character" w:customStyle="1" w:styleId="121">
    <w:name w:val="Стиль Название объекта + 12 пт Знак"/>
    <w:rsid w:val="00B613CC"/>
    <w:rPr>
      <w:b/>
      <w:bCs/>
      <w:sz w:val="24"/>
      <w:lang w:val="ru-RU" w:eastAsia="ar-SA" w:bidi="ar-SA"/>
    </w:rPr>
  </w:style>
  <w:style w:type="character" w:customStyle="1" w:styleId="afffff8">
    <w:name w:val="Символы концевой сноски"/>
    <w:rsid w:val="00B613CC"/>
  </w:style>
  <w:style w:type="paragraph" w:customStyle="1" w:styleId="xl24">
    <w:name w:val="xl24"/>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5">
    <w:name w:val="xl25"/>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26">
    <w:name w:val="xl26"/>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
    <w:name w:val="xl27"/>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
    <w:name w:val="xl28"/>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9">
    <w:name w:val="xl29"/>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0">
    <w:name w:val="xl30"/>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1">
    <w:name w:val="xl31"/>
    <w:basedOn w:val="ad"/>
    <w:uiPriority w:val="99"/>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32">
    <w:name w:val="xl32"/>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33">
    <w:name w:val="xl33"/>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34">
    <w:name w:val="xl34"/>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35">
    <w:name w:val="xl35"/>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6">
    <w:name w:val="xl36"/>
    <w:basedOn w:val="ad"/>
    <w:uiPriority w:val="99"/>
    <w:qFormat/>
    <w:rsid w:val="00B613CC"/>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37">
    <w:name w:val="xl37"/>
    <w:basedOn w:val="ad"/>
    <w:qFormat/>
    <w:rsid w:val="00B613CC"/>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8">
    <w:name w:val="xl38"/>
    <w:basedOn w:val="ad"/>
    <w:qFormat/>
    <w:rsid w:val="00B613CC"/>
    <w:pPr>
      <w:pBdr>
        <w:top w:val="single" w:sz="4" w:space="0" w:color="auto"/>
        <w:left w:val="single" w:sz="4" w:space="0" w:color="auto"/>
        <w:right w:val="single" w:sz="4" w:space="0" w:color="auto"/>
      </w:pBdr>
      <w:spacing w:before="100" w:beforeAutospacing="1" w:after="100" w:afterAutospacing="1"/>
      <w:textAlignment w:val="top"/>
    </w:pPr>
  </w:style>
  <w:style w:type="paragraph" w:customStyle="1" w:styleId="xl39">
    <w:name w:val="xl39"/>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40">
    <w:name w:val="xl40"/>
    <w:basedOn w:val="ad"/>
    <w:qFormat/>
    <w:rsid w:val="00B613CC"/>
    <w:pPr>
      <w:pBdr>
        <w:top w:val="single" w:sz="4" w:space="0" w:color="auto"/>
        <w:left w:val="single" w:sz="4" w:space="0" w:color="auto"/>
      </w:pBdr>
      <w:spacing w:before="100" w:beforeAutospacing="1" w:after="100" w:afterAutospacing="1"/>
    </w:pPr>
  </w:style>
  <w:style w:type="paragraph" w:customStyle="1" w:styleId="xl41">
    <w:name w:val="xl41"/>
    <w:basedOn w:val="ad"/>
    <w:qFormat/>
    <w:rsid w:val="00B613CC"/>
    <w:pPr>
      <w:pBdr>
        <w:top w:val="single" w:sz="4" w:space="0" w:color="auto"/>
        <w:left w:val="single" w:sz="4" w:space="0" w:color="auto"/>
        <w:bottom w:val="single" w:sz="4" w:space="0" w:color="auto"/>
      </w:pBdr>
      <w:spacing w:before="100" w:beforeAutospacing="1" w:after="100" w:afterAutospacing="1"/>
    </w:pPr>
  </w:style>
  <w:style w:type="paragraph" w:customStyle="1" w:styleId="xl42">
    <w:name w:val="xl42"/>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3">
    <w:name w:val="xl43"/>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4">
    <w:name w:val="xl44"/>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45">
    <w:name w:val="xl45"/>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46">
    <w:name w:val="xl46"/>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7">
    <w:name w:val="xl47"/>
    <w:basedOn w:val="ad"/>
    <w:qFormat/>
    <w:rsid w:val="00B613CC"/>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48">
    <w:name w:val="xl48"/>
    <w:basedOn w:val="ad"/>
    <w:qFormat/>
    <w:rsid w:val="00B613CC"/>
    <w:pPr>
      <w:pBdr>
        <w:top w:val="single" w:sz="4" w:space="0" w:color="auto"/>
        <w:bottom w:val="single" w:sz="4" w:space="0" w:color="auto"/>
      </w:pBdr>
      <w:spacing w:before="100" w:beforeAutospacing="1" w:after="100" w:afterAutospacing="1"/>
      <w:jc w:val="center"/>
    </w:pPr>
    <w:rPr>
      <w:b/>
      <w:bCs/>
    </w:rPr>
  </w:style>
  <w:style w:type="paragraph" w:customStyle="1" w:styleId="xl49">
    <w:name w:val="xl49"/>
    <w:basedOn w:val="ad"/>
    <w:qFormat/>
    <w:rsid w:val="00B613CC"/>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0">
    <w:name w:val="xl50"/>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1">
    <w:name w:val="xl51"/>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
    <w:name w:val="xl52"/>
    <w:basedOn w:val="ad"/>
    <w:qFormat/>
    <w:rsid w:val="00B613CC"/>
    <w:pPr>
      <w:pBdr>
        <w:left w:val="single" w:sz="4" w:space="0" w:color="auto"/>
        <w:bottom w:val="single" w:sz="4" w:space="0" w:color="auto"/>
      </w:pBdr>
      <w:spacing w:before="100" w:beforeAutospacing="1" w:after="100" w:afterAutospacing="1"/>
      <w:jc w:val="center"/>
    </w:pPr>
    <w:rPr>
      <w:b/>
      <w:bCs/>
    </w:rPr>
  </w:style>
  <w:style w:type="paragraph" w:customStyle="1" w:styleId="xl53">
    <w:name w:val="xl53"/>
    <w:basedOn w:val="ad"/>
    <w:qFormat/>
    <w:rsid w:val="00B613CC"/>
    <w:pPr>
      <w:pBdr>
        <w:bottom w:val="single" w:sz="4" w:space="0" w:color="auto"/>
      </w:pBdr>
      <w:spacing w:before="100" w:beforeAutospacing="1" w:after="100" w:afterAutospacing="1"/>
      <w:jc w:val="center"/>
    </w:pPr>
    <w:rPr>
      <w:b/>
      <w:bCs/>
    </w:rPr>
  </w:style>
  <w:style w:type="paragraph" w:customStyle="1" w:styleId="xl54">
    <w:name w:val="xl54"/>
    <w:basedOn w:val="ad"/>
    <w:qFormat/>
    <w:rsid w:val="00B613CC"/>
    <w:pPr>
      <w:pBdr>
        <w:left w:val="single" w:sz="4" w:space="0" w:color="auto"/>
      </w:pBdr>
      <w:spacing w:before="100" w:beforeAutospacing="1" w:after="100" w:afterAutospacing="1"/>
      <w:jc w:val="center"/>
    </w:pPr>
    <w:rPr>
      <w:b/>
      <w:bCs/>
    </w:rPr>
  </w:style>
  <w:style w:type="paragraph" w:customStyle="1" w:styleId="xl55">
    <w:name w:val="xl55"/>
    <w:basedOn w:val="ad"/>
    <w:qFormat/>
    <w:rsid w:val="00B613CC"/>
    <w:pPr>
      <w:spacing w:before="100" w:beforeAutospacing="1" w:after="100" w:afterAutospacing="1"/>
      <w:jc w:val="center"/>
    </w:pPr>
    <w:rPr>
      <w:b/>
      <w:bCs/>
    </w:rPr>
  </w:style>
  <w:style w:type="paragraph" w:customStyle="1" w:styleId="xl56">
    <w:name w:val="xl56"/>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7">
    <w:name w:val="xl57"/>
    <w:basedOn w:val="ad"/>
    <w:qFormat/>
    <w:rsid w:val="00B613CC"/>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58">
    <w:name w:val="xl58"/>
    <w:basedOn w:val="ad"/>
    <w:qFormat/>
    <w:rsid w:val="00B613CC"/>
    <w:pPr>
      <w:pBdr>
        <w:top w:val="single" w:sz="4" w:space="0" w:color="auto"/>
        <w:bottom w:val="single" w:sz="4" w:space="0" w:color="auto"/>
      </w:pBdr>
      <w:spacing w:before="100" w:beforeAutospacing="1" w:after="100" w:afterAutospacing="1"/>
      <w:jc w:val="center"/>
    </w:pPr>
    <w:rPr>
      <w:b/>
      <w:bCs/>
    </w:rPr>
  </w:style>
  <w:style w:type="paragraph" w:customStyle="1" w:styleId="xl59">
    <w:name w:val="xl59"/>
    <w:basedOn w:val="ad"/>
    <w:qFormat/>
    <w:rsid w:val="00B613CC"/>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60">
    <w:name w:val="xl60"/>
    <w:basedOn w:val="ad"/>
    <w:qFormat/>
    <w:rsid w:val="00B613CC"/>
    <w:pPr>
      <w:pBdr>
        <w:left w:val="single" w:sz="4" w:space="0" w:color="auto"/>
        <w:bottom w:val="single" w:sz="4" w:space="0" w:color="auto"/>
        <w:right w:val="single" w:sz="4" w:space="0" w:color="auto"/>
      </w:pBdr>
      <w:spacing w:before="100" w:beforeAutospacing="1" w:after="100" w:afterAutospacing="1"/>
      <w:jc w:val="center"/>
    </w:pPr>
    <w:rPr>
      <w:b/>
      <w:bCs/>
    </w:rPr>
  </w:style>
  <w:style w:type="character" w:customStyle="1" w:styleId="2d">
    <w:name w:val="Текст сноски Знак2"/>
    <w:aliases w:val="Текст сноски Знак Знак, Знак3 Знак Знак,Знак3 Знак Знак, Знак6 Знак Знак,Знак6 Знак Знак"/>
    <w:rsid w:val="00B613CC"/>
    <w:rPr>
      <w:lang w:val="ru-RU" w:eastAsia="ru-RU" w:bidi="ar-SA"/>
    </w:rPr>
  </w:style>
  <w:style w:type="paragraph" w:customStyle="1" w:styleId="xl64">
    <w:name w:val="xl64"/>
    <w:basedOn w:val="ad"/>
    <w:qFormat/>
    <w:rsid w:val="00B613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101">
    <w:name w:val="Основной_10"/>
    <w:basedOn w:val="ad"/>
    <w:qFormat/>
    <w:rsid w:val="00B613CC"/>
    <w:pPr>
      <w:ind w:left="567" w:firstLine="284"/>
      <w:jc w:val="both"/>
    </w:pPr>
    <w:rPr>
      <w:sz w:val="21"/>
    </w:rPr>
  </w:style>
  <w:style w:type="paragraph" w:customStyle="1" w:styleId="1f4">
    <w:name w:val="Верхний колонтитул1"/>
    <w:basedOn w:val="ad"/>
    <w:qFormat/>
    <w:rsid w:val="00B613CC"/>
    <w:pPr>
      <w:spacing w:before="100" w:beforeAutospacing="1" w:after="100" w:afterAutospacing="1"/>
    </w:pPr>
  </w:style>
  <w:style w:type="character" w:customStyle="1" w:styleId="2120">
    <w:name w:val="Знак Знак212"/>
    <w:rsid w:val="00B613CC"/>
    <w:rPr>
      <w:sz w:val="24"/>
      <w:szCs w:val="24"/>
      <w:lang w:val="ru-RU" w:eastAsia="ru-RU" w:bidi="ar-SA"/>
    </w:rPr>
  </w:style>
  <w:style w:type="character" w:customStyle="1" w:styleId="292">
    <w:name w:val="Знак Знак292"/>
    <w:rsid w:val="00B613CC"/>
    <w:rPr>
      <w:rFonts w:ascii="Arial" w:hAnsi="Arial" w:cs="Arial"/>
      <w:b/>
      <w:bCs/>
      <w:sz w:val="26"/>
      <w:szCs w:val="26"/>
      <w:lang w:val="ru-RU" w:eastAsia="ru-RU" w:bidi="ar-SA"/>
    </w:rPr>
  </w:style>
  <w:style w:type="character" w:customStyle="1" w:styleId="2111">
    <w:name w:val="Знак Знак211"/>
    <w:rsid w:val="00B613CC"/>
    <w:rPr>
      <w:sz w:val="24"/>
      <w:szCs w:val="24"/>
      <w:lang w:val="ru-RU" w:eastAsia="ru-RU" w:bidi="ar-SA"/>
    </w:rPr>
  </w:style>
  <w:style w:type="character" w:customStyle="1" w:styleId="291">
    <w:name w:val="Знак Знак291"/>
    <w:rsid w:val="00B613CC"/>
    <w:rPr>
      <w:rFonts w:ascii="Arial" w:hAnsi="Arial" w:cs="Arial"/>
      <w:b/>
      <w:bCs/>
      <w:sz w:val="26"/>
      <w:szCs w:val="26"/>
      <w:lang w:val="ru-RU" w:eastAsia="ru-RU" w:bidi="ar-SA"/>
    </w:rPr>
  </w:style>
  <w:style w:type="character" w:customStyle="1" w:styleId="222">
    <w:name w:val="Основной текст с отступом 2 Знак2 Знак"/>
    <w:aliases w:val="Основной текст с отступом 2 Знак1 Знак Знак, Знак1 Знак1 Знак Знак,Знак1 Знак1 Знак Знак,Основной текст с отступом 2 Знак Знак Знак Знак1,Знак1 Знак Знак Знак Знак"/>
    <w:rsid w:val="00B613CC"/>
    <w:rPr>
      <w:rFonts w:ascii="Times New Roman" w:eastAsia="Times New Roman" w:hAnsi="Times New Roman" w:cs="Times New Roman"/>
      <w:sz w:val="24"/>
      <w:szCs w:val="24"/>
      <w:lang w:eastAsia="ru-RU"/>
    </w:rPr>
  </w:style>
  <w:style w:type="paragraph" w:styleId="afffff9">
    <w:name w:val="No Spacing"/>
    <w:link w:val="afffffa"/>
    <w:qFormat/>
    <w:rsid w:val="00B613CC"/>
    <w:pPr>
      <w:suppressAutoHyphens/>
      <w:ind w:firstLine="573"/>
    </w:pPr>
    <w:rPr>
      <w:rFonts w:eastAsia="Times New Roman"/>
      <w:sz w:val="22"/>
      <w:szCs w:val="22"/>
      <w:lang w:eastAsia="zh-CN"/>
    </w:rPr>
  </w:style>
  <w:style w:type="character" w:customStyle="1" w:styleId="2e">
    <w:name w:val="Нижний колонтитул Знак2"/>
    <w:aliases w:val="Нижний колонтитул Знак Знак, Знак2 Знак Знак,Знак2 Знак Знак"/>
    <w:uiPriority w:val="99"/>
    <w:rsid w:val="00B613CC"/>
    <w:rPr>
      <w:rFonts w:ascii="Times New Roman" w:eastAsia="Times New Roman" w:hAnsi="Times New Roman" w:cs="Times New Roman"/>
      <w:sz w:val="24"/>
      <w:szCs w:val="24"/>
      <w:lang w:eastAsia="ru-RU"/>
    </w:rPr>
  </w:style>
  <w:style w:type="character" w:customStyle="1" w:styleId="3b">
    <w:name w:val="Текст сноски Знак3"/>
    <w:aliases w:val="Текст сноски Знак Знак1, Знак3 Знак Знак1,Знак3 Знак Знак1, Знак6 Знак Знак1,Знак6 Знак Знак1, Знак6 Знак1,Знак3 Знак2,Знак6 Знак2"/>
    <w:rsid w:val="00B613CC"/>
    <w:rPr>
      <w:rFonts w:ascii="Times New Roman" w:eastAsia="Times New Roman" w:hAnsi="Times New Roman" w:cs="Times New Roman"/>
      <w:sz w:val="20"/>
      <w:szCs w:val="20"/>
      <w:lang w:eastAsia="ru-RU"/>
    </w:rPr>
  </w:style>
  <w:style w:type="paragraph" w:customStyle="1" w:styleId="afffffb">
    <w:name w:val="Заголовок_Паспорт программы"/>
    <w:basedOn w:val="13"/>
    <w:qFormat/>
    <w:rsid w:val="00B613CC"/>
    <w:pPr>
      <w:suppressAutoHyphens w:val="0"/>
      <w:ind w:left="0" w:right="0"/>
    </w:pPr>
    <w:rPr>
      <w:rFonts w:ascii="Times New Roman" w:hAnsi="Times New Roman"/>
      <w:caps/>
      <w:color w:val="auto"/>
      <w:sz w:val="32"/>
      <w:szCs w:val="32"/>
    </w:rPr>
  </w:style>
  <w:style w:type="character" w:customStyle="1" w:styleId="213">
    <w:name w:val="Основной текст с отступом 2 Знак Знак1"/>
    <w:aliases w:val=" Знак1 Знак Знак3, Знак1 Знак3,Знак1 Знак Знак3,Знак1 Знак3"/>
    <w:rsid w:val="00B613CC"/>
    <w:rPr>
      <w:sz w:val="24"/>
      <w:szCs w:val="24"/>
    </w:rPr>
  </w:style>
  <w:style w:type="paragraph" w:customStyle="1" w:styleId="rvps3">
    <w:name w:val="rvps3"/>
    <w:basedOn w:val="ad"/>
    <w:qFormat/>
    <w:rsid w:val="00B613CC"/>
    <w:pPr>
      <w:spacing w:before="100" w:beforeAutospacing="1" w:after="100" w:afterAutospacing="1"/>
    </w:pPr>
  </w:style>
  <w:style w:type="character" w:customStyle="1" w:styleId="rvts7">
    <w:name w:val="rvts7"/>
    <w:basedOn w:val="ae"/>
    <w:rsid w:val="00B613CC"/>
  </w:style>
  <w:style w:type="character" w:customStyle="1" w:styleId="110">
    <w:name w:val="Заголовок 1 Знак1"/>
    <w:aliases w:val="Engineer Z 1 Знак1,Engineer Main 1 Знак1,новая страница Знак1"/>
    <w:uiPriority w:val="9"/>
    <w:rsid w:val="00B613CC"/>
    <w:rPr>
      <w:rFonts w:ascii="Cambria" w:eastAsia="Times New Roman" w:hAnsi="Cambria" w:cs="Times New Roman"/>
      <w:b/>
      <w:bCs/>
      <w:color w:val="365F91"/>
      <w:sz w:val="28"/>
      <w:szCs w:val="28"/>
    </w:rPr>
  </w:style>
  <w:style w:type="character" w:customStyle="1" w:styleId="grame">
    <w:name w:val="grame"/>
    <w:basedOn w:val="ae"/>
    <w:rsid w:val="00B613CC"/>
  </w:style>
  <w:style w:type="character" w:customStyle="1" w:styleId="rvts9">
    <w:name w:val="rvts9"/>
    <w:basedOn w:val="ae"/>
    <w:rsid w:val="00B613CC"/>
  </w:style>
  <w:style w:type="paragraph" w:customStyle="1" w:styleId="rvps6">
    <w:name w:val="rvps6"/>
    <w:basedOn w:val="ad"/>
    <w:qFormat/>
    <w:rsid w:val="00B613CC"/>
    <w:pPr>
      <w:spacing w:before="100" w:beforeAutospacing="1" w:after="100" w:afterAutospacing="1"/>
    </w:pPr>
  </w:style>
  <w:style w:type="paragraph" w:customStyle="1" w:styleId="rvps1">
    <w:name w:val="rvps1"/>
    <w:basedOn w:val="ad"/>
    <w:qFormat/>
    <w:rsid w:val="00B613CC"/>
    <w:pPr>
      <w:spacing w:before="100" w:beforeAutospacing="1" w:after="100" w:afterAutospacing="1"/>
    </w:pPr>
  </w:style>
  <w:style w:type="character" w:customStyle="1" w:styleId="mw-headline">
    <w:name w:val="mw-headline"/>
    <w:basedOn w:val="ae"/>
    <w:rsid w:val="00B613CC"/>
  </w:style>
  <w:style w:type="paragraph" w:customStyle="1" w:styleId="afffffc">
    <w:name w:val="таблица"/>
    <w:basedOn w:val="afffa"/>
    <w:qFormat/>
    <w:rsid w:val="00B613CC"/>
    <w:pPr>
      <w:spacing w:before="60" w:after="60"/>
      <w:ind w:left="0" w:firstLine="709"/>
    </w:pPr>
    <w:rPr>
      <w:b w:val="0"/>
      <w:bCs w:val="0"/>
      <w:szCs w:val="20"/>
    </w:rPr>
  </w:style>
  <w:style w:type="paragraph" w:customStyle="1" w:styleId="xl63">
    <w:name w:val="xl63"/>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1f5">
    <w:name w:val="Стиль1"/>
    <w:basedOn w:val="32"/>
    <w:link w:val="1f6"/>
    <w:qFormat/>
    <w:rsid w:val="00B613CC"/>
    <w:pPr>
      <w:keepLines/>
      <w:spacing w:before="200" w:after="0" w:line="276" w:lineRule="auto"/>
      <w:jc w:val="center"/>
    </w:pPr>
    <w:rPr>
      <w:rFonts w:ascii="Times New Roman" w:hAnsi="Times New Roman"/>
      <w:b w:val="0"/>
      <w:bCs w:val="0"/>
      <w:sz w:val="28"/>
      <w:szCs w:val="28"/>
      <w:lang w:eastAsia="en-US"/>
    </w:rPr>
  </w:style>
  <w:style w:type="character" w:customStyle="1" w:styleId="1f6">
    <w:name w:val="Стиль1 Знак"/>
    <w:link w:val="1f5"/>
    <w:rsid w:val="00B613CC"/>
    <w:rPr>
      <w:rFonts w:ascii="Times New Roman" w:eastAsia="Times New Roman" w:hAnsi="Times New Roman" w:cs="Arial"/>
      <w:b w:val="0"/>
      <w:bCs w:val="0"/>
      <w:sz w:val="28"/>
      <w:szCs w:val="28"/>
      <w:lang w:eastAsia="en-US"/>
    </w:rPr>
  </w:style>
  <w:style w:type="paragraph" w:customStyle="1" w:styleId="xl131">
    <w:name w:val="xl131"/>
    <w:basedOn w:val="ad"/>
    <w:qFormat/>
    <w:rsid w:val="00B613CC"/>
    <w:pPr>
      <w:pBdr>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132">
    <w:name w:val="xl132"/>
    <w:basedOn w:val="ad"/>
    <w:qFormat/>
    <w:rsid w:val="00B613CC"/>
    <w:pPr>
      <w:pBdr>
        <w:top w:val="single" w:sz="4" w:space="0" w:color="auto"/>
        <w:left w:val="single" w:sz="4" w:space="0" w:color="auto"/>
        <w:right w:val="single" w:sz="4" w:space="0" w:color="auto"/>
      </w:pBdr>
      <w:spacing w:before="100" w:beforeAutospacing="1" w:after="100" w:afterAutospacing="1"/>
    </w:pPr>
    <w:rPr>
      <w:color w:val="000000"/>
      <w:sz w:val="18"/>
      <w:szCs w:val="18"/>
    </w:rPr>
  </w:style>
  <w:style w:type="paragraph" w:customStyle="1" w:styleId="xl133">
    <w:name w:val="xl133"/>
    <w:basedOn w:val="ad"/>
    <w:qFormat/>
    <w:rsid w:val="00B613CC"/>
    <w:pPr>
      <w:pBdr>
        <w:top w:val="single" w:sz="4" w:space="0" w:color="auto"/>
        <w:left w:val="single" w:sz="4" w:space="0" w:color="auto"/>
        <w:bottom w:val="single" w:sz="4" w:space="0" w:color="auto"/>
      </w:pBdr>
      <w:spacing w:before="100" w:beforeAutospacing="1" w:after="100" w:afterAutospacing="1"/>
      <w:jc w:val="center"/>
    </w:pPr>
    <w:rPr>
      <w:b/>
      <w:bCs/>
      <w:color w:val="000000"/>
      <w:sz w:val="18"/>
      <w:szCs w:val="18"/>
    </w:rPr>
  </w:style>
  <w:style w:type="paragraph" w:customStyle="1" w:styleId="xl134">
    <w:name w:val="xl134"/>
    <w:basedOn w:val="ad"/>
    <w:qFormat/>
    <w:rsid w:val="00B613CC"/>
    <w:pPr>
      <w:pBdr>
        <w:top w:val="single" w:sz="4" w:space="0" w:color="auto"/>
        <w:bottom w:val="single" w:sz="4" w:space="0" w:color="auto"/>
      </w:pBdr>
      <w:spacing w:before="100" w:beforeAutospacing="1" w:after="100" w:afterAutospacing="1"/>
      <w:jc w:val="center"/>
    </w:pPr>
    <w:rPr>
      <w:b/>
      <w:bCs/>
      <w:color w:val="000000"/>
      <w:sz w:val="18"/>
      <w:szCs w:val="18"/>
    </w:rPr>
  </w:style>
  <w:style w:type="paragraph" w:customStyle="1" w:styleId="xl135">
    <w:name w:val="xl135"/>
    <w:basedOn w:val="ad"/>
    <w:qFormat/>
    <w:rsid w:val="00B613CC"/>
    <w:pPr>
      <w:pBdr>
        <w:top w:val="single" w:sz="4" w:space="0" w:color="auto"/>
        <w:bottom w:val="single" w:sz="4" w:space="0" w:color="auto"/>
        <w:right w:val="single" w:sz="4" w:space="0" w:color="auto"/>
      </w:pBdr>
      <w:spacing w:before="100" w:beforeAutospacing="1" w:after="100" w:afterAutospacing="1"/>
      <w:jc w:val="center"/>
    </w:pPr>
    <w:rPr>
      <w:b/>
      <w:bCs/>
      <w:color w:val="000000"/>
      <w:sz w:val="18"/>
      <w:szCs w:val="18"/>
    </w:rPr>
  </w:style>
  <w:style w:type="paragraph" w:customStyle="1" w:styleId="xl136">
    <w:name w:val="xl136"/>
    <w:basedOn w:val="ad"/>
    <w:qFormat/>
    <w:rsid w:val="00B613CC"/>
    <w:pPr>
      <w:pBdr>
        <w:top w:val="single" w:sz="8" w:space="0" w:color="auto"/>
        <w:left w:val="single" w:sz="8" w:space="0" w:color="auto"/>
        <w:bottom w:val="single" w:sz="8" w:space="0" w:color="auto"/>
        <w:right w:val="single" w:sz="8" w:space="0" w:color="auto"/>
      </w:pBdr>
      <w:spacing w:before="100" w:beforeAutospacing="1" w:after="100" w:afterAutospacing="1"/>
    </w:pPr>
    <w:rPr>
      <w:rFonts w:ascii="Calibri" w:hAnsi="Calibri"/>
      <w:b/>
      <w:bCs/>
      <w:color w:val="000000"/>
      <w:sz w:val="18"/>
      <w:szCs w:val="18"/>
    </w:rPr>
  </w:style>
  <w:style w:type="paragraph" w:customStyle="1" w:styleId="xl61">
    <w:name w:val="xl61"/>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2">
    <w:name w:val="xl62"/>
    <w:basedOn w:val="ad"/>
    <w:qFormat/>
    <w:rsid w:val="00B613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b/>
      <w:bCs/>
    </w:rPr>
  </w:style>
  <w:style w:type="paragraph" w:customStyle="1" w:styleId="Style29">
    <w:name w:val="Style29"/>
    <w:basedOn w:val="ad"/>
    <w:qFormat/>
    <w:rsid w:val="00B613CC"/>
    <w:pPr>
      <w:widowControl w:val="0"/>
      <w:autoSpaceDE w:val="0"/>
      <w:autoSpaceDN w:val="0"/>
      <w:adjustRightInd w:val="0"/>
      <w:spacing w:line="323" w:lineRule="exact"/>
      <w:ind w:firstLine="716"/>
      <w:jc w:val="both"/>
    </w:pPr>
  </w:style>
  <w:style w:type="paragraph" w:customStyle="1" w:styleId="afffffd">
    <w:name w:val="无间隔"/>
    <w:uiPriority w:val="1"/>
    <w:qFormat/>
    <w:rsid w:val="00B613CC"/>
    <w:pPr>
      <w:widowControl w:val="0"/>
      <w:jc w:val="both"/>
    </w:pPr>
    <w:rPr>
      <w:rFonts w:ascii="Times New Roman" w:eastAsia="SimSun" w:hAnsi="Times New Roman"/>
      <w:kern w:val="2"/>
      <w:sz w:val="21"/>
      <w:lang w:val="en-US" w:eastAsia="zh-CN"/>
    </w:rPr>
  </w:style>
  <w:style w:type="paragraph" w:customStyle="1" w:styleId="2f">
    <w:name w:val="Îñíîâíîé òåêñò 2"/>
    <w:basedOn w:val="ad"/>
    <w:qFormat/>
    <w:rsid w:val="00B613CC"/>
    <w:pPr>
      <w:suppressAutoHyphens/>
      <w:overflowPunct w:val="0"/>
      <w:autoSpaceDE w:val="0"/>
      <w:autoSpaceDN w:val="0"/>
      <w:adjustRightInd w:val="0"/>
      <w:jc w:val="both"/>
    </w:pPr>
    <w:rPr>
      <w:sz w:val="28"/>
      <w:szCs w:val="20"/>
    </w:rPr>
  </w:style>
  <w:style w:type="character" w:customStyle="1" w:styleId="WW-Absatz-Standardschriftart11">
    <w:name w:val="WW-Absatz-Standardschriftart11"/>
    <w:rsid w:val="00B613CC"/>
  </w:style>
  <w:style w:type="paragraph" w:styleId="3c">
    <w:name w:val="List Bullet 3"/>
    <w:basedOn w:val="ad"/>
    <w:rsid w:val="00B613CC"/>
    <w:pPr>
      <w:widowControl w:val="0"/>
      <w:suppressAutoHyphens/>
      <w:spacing w:before="120" w:after="120"/>
      <w:jc w:val="both"/>
      <w:textAlignment w:val="baseline"/>
    </w:pPr>
    <w:rPr>
      <w:lang w:eastAsia="zh-CN"/>
    </w:rPr>
  </w:style>
  <w:style w:type="paragraph" w:customStyle="1" w:styleId="afffffe">
    <w:name w:val="Стиль"/>
    <w:qFormat/>
    <w:rsid w:val="00B613CC"/>
    <w:pPr>
      <w:widowControl w:val="0"/>
      <w:suppressAutoHyphens/>
      <w:autoSpaceDE w:val="0"/>
    </w:pPr>
    <w:rPr>
      <w:rFonts w:ascii="Arial" w:eastAsia="Times New Roman" w:hAnsi="Arial" w:cs="Arial"/>
      <w:sz w:val="24"/>
      <w:szCs w:val="24"/>
      <w:lang w:eastAsia="zh-CN"/>
    </w:rPr>
  </w:style>
  <w:style w:type="paragraph" w:customStyle="1" w:styleId="1f7">
    <w:name w:val="Обычный1"/>
    <w:link w:val="Normal"/>
    <w:qFormat/>
    <w:rsid w:val="00B613CC"/>
    <w:rPr>
      <w:rFonts w:ascii="Times New Roman" w:eastAsia="Times New Roman" w:hAnsi="Times New Roman"/>
      <w:sz w:val="22"/>
    </w:rPr>
  </w:style>
  <w:style w:type="character" w:customStyle="1" w:styleId="Normal">
    <w:name w:val="Normal Знак"/>
    <w:link w:val="1f7"/>
    <w:rsid w:val="00B613CC"/>
    <w:rPr>
      <w:rFonts w:ascii="Times New Roman" w:eastAsia="Times New Roman" w:hAnsi="Times New Roman"/>
      <w:sz w:val="22"/>
      <w:lang w:val="ru-RU" w:eastAsia="ru-RU" w:bidi="ar-SA"/>
    </w:rPr>
  </w:style>
  <w:style w:type="paragraph" w:customStyle="1" w:styleId="1f8">
    <w:name w:val="Основной текст с отступом1"/>
    <w:basedOn w:val="ad"/>
    <w:qFormat/>
    <w:rsid w:val="00B613CC"/>
    <w:pPr>
      <w:spacing w:after="120"/>
      <w:ind w:left="283"/>
    </w:pPr>
  </w:style>
  <w:style w:type="paragraph" w:customStyle="1" w:styleId="2-">
    <w:name w:val="2-й уровень"/>
    <w:basedOn w:val="21"/>
    <w:qFormat/>
    <w:rsid w:val="00B613CC"/>
    <w:pPr>
      <w:pageBreakBefore/>
      <w:suppressAutoHyphens/>
      <w:spacing w:after="120"/>
      <w:ind w:left="539" w:right="612"/>
      <w:jc w:val="center"/>
    </w:pPr>
    <w:rPr>
      <w:i w:val="0"/>
    </w:rPr>
  </w:style>
  <w:style w:type="character" w:customStyle="1" w:styleId="listdocstitle">
    <w:name w:val="list_docs_title"/>
    <w:basedOn w:val="ae"/>
    <w:rsid w:val="00B613CC"/>
  </w:style>
  <w:style w:type="paragraph" w:customStyle="1" w:styleId="xl137">
    <w:name w:val="xl137"/>
    <w:basedOn w:val="ad"/>
    <w:qFormat/>
    <w:rsid w:val="00B613CC"/>
    <w:pPr>
      <w:pBdr>
        <w:left w:val="single" w:sz="4" w:space="0" w:color="auto"/>
        <w:right w:val="single" w:sz="4" w:space="0" w:color="auto"/>
      </w:pBdr>
      <w:spacing w:before="100" w:beforeAutospacing="1" w:after="100" w:afterAutospacing="1"/>
      <w:jc w:val="center"/>
      <w:textAlignment w:val="top"/>
    </w:pPr>
    <w:rPr>
      <w:b/>
      <w:bCs/>
    </w:rPr>
  </w:style>
  <w:style w:type="paragraph" w:customStyle="1" w:styleId="xl138">
    <w:name w:val="xl138"/>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9">
    <w:name w:val="xl139"/>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0">
    <w:name w:val="xl140"/>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41">
    <w:name w:val="xl141"/>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42">
    <w:name w:val="xl142"/>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43">
    <w:name w:val="xl143"/>
    <w:basedOn w:val="ad"/>
    <w:qFormat/>
    <w:rsid w:val="00B613CC"/>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144">
    <w:name w:val="xl144"/>
    <w:basedOn w:val="ad"/>
    <w:qFormat/>
    <w:rsid w:val="00B613CC"/>
    <w:pPr>
      <w:pBdr>
        <w:top w:val="single" w:sz="4" w:space="0" w:color="auto"/>
        <w:bottom w:val="single" w:sz="4" w:space="0" w:color="auto"/>
      </w:pBdr>
      <w:spacing w:before="100" w:beforeAutospacing="1" w:after="100" w:afterAutospacing="1"/>
      <w:jc w:val="center"/>
    </w:pPr>
    <w:rPr>
      <w:b/>
      <w:bCs/>
    </w:rPr>
  </w:style>
  <w:style w:type="paragraph" w:customStyle="1" w:styleId="xl145">
    <w:name w:val="xl145"/>
    <w:basedOn w:val="ad"/>
    <w:qFormat/>
    <w:rsid w:val="00B613CC"/>
    <w:pPr>
      <w:pBdr>
        <w:top w:val="single" w:sz="4" w:space="0" w:color="auto"/>
        <w:bottom w:val="single" w:sz="4" w:space="0" w:color="auto"/>
        <w:right w:val="single" w:sz="4" w:space="0" w:color="auto"/>
      </w:pBdr>
      <w:spacing w:before="100" w:beforeAutospacing="1" w:after="100" w:afterAutospacing="1"/>
      <w:jc w:val="center"/>
    </w:pPr>
    <w:rPr>
      <w:b/>
      <w:bCs/>
    </w:rPr>
  </w:style>
  <w:style w:type="character" w:customStyle="1" w:styleId="afffffa">
    <w:name w:val="Без интервала Знак"/>
    <w:link w:val="afffff9"/>
    <w:locked/>
    <w:rsid w:val="00B613CC"/>
    <w:rPr>
      <w:rFonts w:eastAsia="Times New Roman"/>
      <w:sz w:val="22"/>
      <w:szCs w:val="22"/>
      <w:lang w:eastAsia="zh-CN" w:bidi="ar-SA"/>
    </w:rPr>
  </w:style>
  <w:style w:type="paragraph" w:customStyle="1" w:styleId="223">
    <w:name w:val="Основной текст с отступом 22"/>
    <w:basedOn w:val="ad"/>
    <w:qFormat/>
    <w:rsid w:val="00B613CC"/>
    <w:pPr>
      <w:spacing w:line="360" w:lineRule="auto"/>
      <w:ind w:firstLine="709"/>
      <w:jc w:val="both"/>
    </w:pPr>
    <w:rPr>
      <w:i/>
      <w:iCs/>
      <w:color w:val="FF0000"/>
      <w:lang w:eastAsia="ar-SA"/>
    </w:rPr>
  </w:style>
  <w:style w:type="paragraph" w:customStyle="1" w:styleId="zagl-0">
    <w:name w:val="zagl-0"/>
    <w:basedOn w:val="ad"/>
    <w:qFormat/>
    <w:rsid w:val="00B613CC"/>
    <w:pPr>
      <w:spacing w:before="100" w:beforeAutospacing="1" w:after="100" w:afterAutospacing="1"/>
    </w:pPr>
  </w:style>
  <w:style w:type="character" w:customStyle="1" w:styleId="skypepnhcontainer">
    <w:name w:val="skype_pnh_container"/>
    <w:basedOn w:val="ae"/>
    <w:rsid w:val="00B613CC"/>
  </w:style>
  <w:style w:type="character" w:customStyle="1" w:styleId="skypepnhtextspan">
    <w:name w:val="skype_pnh_text_span"/>
    <w:basedOn w:val="ae"/>
    <w:rsid w:val="00B613CC"/>
  </w:style>
  <w:style w:type="paragraph" w:styleId="affffff">
    <w:name w:val="List Bullet"/>
    <w:basedOn w:val="ad"/>
    <w:autoRedefine/>
    <w:rsid w:val="00B613CC"/>
    <w:pPr>
      <w:ind w:firstLine="709"/>
      <w:jc w:val="both"/>
    </w:pPr>
    <w:rPr>
      <w:i/>
      <w:sz w:val="28"/>
      <w:szCs w:val="28"/>
      <w:u w:val="single"/>
    </w:rPr>
  </w:style>
  <w:style w:type="paragraph" w:customStyle="1" w:styleId="affffff0">
    <w:name w:val="Основной Текст"/>
    <w:basedOn w:val="ad"/>
    <w:qFormat/>
    <w:rsid w:val="00B613CC"/>
    <w:pPr>
      <w:autoSpaceDE w:val="0"/>
      <w:autoSpaceDN w:val="0"/>
      <w:spacing w:before="120"/>
      <w:ind w:firstLine="709"/>
      <w:jc w:val="both"/>
    </w:pPr>
    <w:rPr>
      <w:sz w:val="28"/>
      <w:szCs w:val="20"/>
    </w:rPr>
  </w:style>
  <w:style w:type="paragraph" w:customStyle="1" w:styleId="230">
    <w:name w:val="Основной текст с отступом 23"/>
    <w:basedOn w:val="ad"/>
    <w:qFormat/>
    <w:rsid w:val="00B613CC"/>
    <w:pPr>
      <w:spacing w:line="360" w:lineRule="auto"/>
      <w:ind w:firstLine="720"/>
      <w:jc w:val="both"/>
    </w:pPr>
    <w:rPr>
      <w:sz w:val="26"/>
      <w:szCs w:val="20"/>
    </w:rPr>
  </w:style>
  <w:style w:type="paragraph" w:customStyle="1" w:styleId="Pro-List-1">
    <w:name w:val="Pro-List -1"/>
    <w:basedOn w:val="ad"/>
    <w:qFormat/>
    <w:rsid w:val="00B613CC"/>
    <w:pPr>
      <w:numPr>
        <w:ilvl w:val="2"/>
        <w:numId w:val="4"/>
      </w:numPr>
      <w:tabs>
        <w:tab w:val="left" w:pos="1920"/>
      </w:tabs>
      <w:spacing w:before="60" w:after="120" w:line="288" w:lineRule="auto"/>
      <w:contextualSpacing/>
      <w:jc w:val="both"/>
    </w:pPr>
    <w:rPr>
      <w:rFonts w:ascii="Georgia" w:hAnsi="Georgia"/>
      <w:sz w:val="20"/>
    </w:rPr>
  </w:style>
  <w:style w:type="paragraph" w:customStyle="1" w:styleId="231">
    <w:name w:val="Основной текст 23"/>
    <w:basedOn w:val="ad"/>
    <w:qFormat/>
    <w:rsid w:val="00B613CC"/>
    <w:pPr>
      <w:keepNext/>
      <w:keepLines/>
      <w:suppressAutoHyphens/>
      <w:spacing w:line="360" w:lineRule="auto"/>
      <w:ind w:firstLine="567"/>
      <w:jc w:val="center"/>
    </w:pPr>
    <w:rPr>
      <w:b/>
      <w:sz w:val="28"/>
      <w:szCs w:val="20"/>
      <w:lang w:eastAsia="ar-SA"/>
    </w:rPr>
  </w:style>
  <w:style w:type="paragraph" w:customStyle="1" w:styleId="zagc-2">
    <w:name w:val="zagc-2"/>
    <w:basedOn w:val="ad"/>
    <w:qFormat/>
    <w:rsid w:val="00B613CC"/>
    <w:pPr>
      <w:spacing w:before="90" w:after="75"/>
      <w:ind w:firstLine="150"/>
      <w:jc w:val="center"/>
    </w:pPr>
    <w:rPr>
      <w:rFonts w:ascii="Arial" w:hAnsi="Arial" w:cs="Arial"/>
      <w:b/>
      <w:bCs/>
      <w:color w:val="29211E"/>
      <w:sz w:val="18"/>
      <w:szCs w:val="18"/>
    </w:rPr>
  </w:style>
  <w:style w:type="character" w:styleId="affffff1">
    <w:name w:val="line number"/>
    <w:rsid w:val="00B613CC"/>
  </w:style>
  <w:style w:type="paragraph" w:customStyle="1" w:styleId="western">
    <w:name w:val="western"/>
    <w:basedOn w:val="ad"/>
    <w:qFormat/>
    <w:rsid w:val="00B613CC"/>
    <w:pPr>
      <w:widowControl w:val="0"/>
      <w:suppressAutoHyphens/>
      <w:spacing w:before="280" w:after="280"/>
      <w:jc w:val="both"/>
    </w:pPr>
    <w:rPr>
      <w:rFonts w:eastAsia="Arial Unicode MS" w:cs="Tahoma"/>
      <w:color w:val="000000"/>
      <w:sz w:val="28"/>
      <w:szCs w:val="28"/>
      <w:lang w:val="en-US" w:eastAsia="en-US" w:bidi="en-US"/>
    </w:rPr>
  </w:style>
  <w:style w:type="paragraph" w:customStyle="1" w:styleId="CharChar">
    <w:name w:val="Char Знак Знак Char Знак Знак Знак Знак Знак Знак Знак Знак Знак Знак Знак Знак Знак Знак Знак Знак"/>
    <w:basedOn w:val="ad"/>
    <w:qFormat/>
    <w:rsid w:val="00B613CC"/>
    <w:rPr>
      <w:rFonts w:ascii="Verdana" w:hAnsi="Verdana" w:cs="Verdana"/>
      <w:sz w:val="20"/>
      <w:szCs w:val="20"/>
      <w:lang w:val="en-US" w:eastAsia="en-US"/>
    </w:rPr>
  </w:style>
  <w:style w:type="character" w:customStyle="1" w:styleId="affffff2">
    <w:name w:val="Цветовое выделение"/>
    <w:rsid w:val="00B613CC"/>
    <w:rPr>
      <w:b/>
      <w:color w:val="000080"/>
    </w:rPr>
  </w:style>
  <w:style w:type="paragraph" w:customStyle="1" w:styleId="1f9">
    <w:name w:val="Знак Знак1 Знак Знак Знак Знак Знак Знак Знак Знак"/>
    <w:basedOn w:val="ad"/>
    <w:qFormat/>
    <w:rsid w:val="00B613CC"/>
    <w:rPr>
      <w:rFonts w:ascii="Verdana" w:hAnsi="Verdana" w:cs="Verdana"/>
      <w:sz w:val="20"/>
      <w:szCs w:val="20"/>
      <w:lang w:val="en-US" w:eastAsia="en-US"/>
    </w:rPr>
  </w:style>
  <w:style w:type="paragraph" w:customStyle="1" w:styleId="affffff3">
    <w:name w:val="Прижатый влево"/>
    <w:basedOn w:val="ad"/>
    <w:next w:val="ad"/>
    <w:uiPriority w:val="99"/>
    <w:qFormat/>
    <w:rsid w:val="00B613CC"/>
    <w:pPr>
      <w:widowControl w:val="0"/>
      <w:autoSpaceDE w:val="0"/>
      <w:autoSpaceDN w:val="0"/>
      <w:adjustRightInd w:val="0"/>
    </w:pPr>
    <w:rPr>
      <w:rFonts w:ascii="Arial" w:hAnsi="Arial" w:cs="Arial"/>
    </w:rPr>
  </w:style>
  <w:style w:type="paragraph" w:customStyle="1" w:styleId="xl146">
    <w:name w:val="xl146"/>
    <w:basedOn w:val="ad"/>
    <w:qFormat/>
    <w:rsid w:val="00B613CC"/>
    <w:pPr>
      <w:pBdr>
        <w:left w:val="single" w:sz="4" w:space="0" w:color="auto"/>
        <w:right w:val="single" w:sz="4" w:space="0" w:color="auto"/>
      </w:pBdr>
      <w:spacing w:before="100" w:beforeAutospacing="1" w:after="100" w:afterAutospacing="1"/>
      <w:textAlignment w:val="center"/>
    </w:pPr>
  </w:style>
  <w:style w:type="paragraph" w:customStyle="1" w:styleId="313">
    <w:name w:val="Заголовок 3.1."/>
    <w:basedOn w:val="ad"/>
    <w:qFormat/>
    <w:rsid w:val="00B613CC"/>
    <w:pPr>
      <w:widowControl w:val="0"/>
      <w:ind w:left="1418"/>
      <w:jc w:val="both"/>
    </w:pPr>
    <w:rPr>
      <w:b/>
      <w:i/>
      <w:szCs w:val="20"/>
    </w:rPr>
  </w:style>
  <w:style w:type="paragraph" w:customStyle="1" w:styleId="10">
    <w:name w:val="Маркированный список 1"/>
    <w:basedOn w:val="ad"/>
    <w:qFormat/>
    <w:rsid w:val="00B613CC"/>
    <w:pPr>
      <w:numPr>
        <w:numId w:val="5"/>
      </w:numPr>
      <w:jc w:val="both"/>
    </w:pPr>
    <w:rPr>
      <w:szCs w:val="20"/>
      <w:lang w:eastAsia="ar-SA"/>
    </w:rPr>
  </w:style>
  <w:style w:type="paragraph" w:customStyle="1" w:styleId="Style11">
    <w:name w:val="Style11"/>
    <w:basedOn w:val="ad"/>
    <w:uiPriority w:val="99"/>
    <w:qFormat/>
    <w:rsid w:val="00B613CC"/>
    <w:pPr>
      <w:widowControl w:val="0"/>
      <w:autoSpaceDE w:val="0"/>
      <w:autoSpaceDN w:val="0"/>
      <w:adjustRightInd w:val="0"/>
      <w:spacing w:line="320" w:lineRule="exact"/>
      <w:ind w:firstLine="554"/>
      <w:jc w:val="both"/>
    </w:pPr>
  </w:style>
  <w:style w:type="character" w:customStyle="1" w:styleId="FontStyle20">
    <w:name w:val="Font Style20"/>
    <w:rsid w:val="00B613CC"/>
    <w:rPr>
      <w:rFonts w:ascii="Times New Roman" w:hAnsi="Times New Roman" w:cs="Times New Roman"/>
      <w:sz w:val="26"/>
      <w:szCs w:val="26"/>
    </w:rPr>
  </w:style>
  <w:style w:type="paragraph" w:customStyle="1" w:styleId="affffff4">
    <w:name w:val="ОСНОВНОЙ"/>
    <w:basedOn w:val="ad"/>
    <w:link w:val="affffff5"/>
    <w:qFormat/>
    <w:rsid w:val="00B613CC"/>
    <w:pPr>
      <w:spacing w:after="60"/>
      <w:ind w:firstLine="567"/>
      <w:jc w:val="both"/>
    </w:pPr>
    <w:rPr>
      <w:color w:val="000000"/>
      <w:sz w:val="22"/>
      <w:szCs w:val="22"/>
    </w:rPr>
  </w:style>
  <w:style w:type="character" w:customStyle="1" w:styleId="affffff5">
    <w:name w:val="ОСНОВНОЙ Знак"/>
    <w:link w:val="affffff4"/>
    <w:rsid w:val="00B613CC"/>
    <w:rPr>
      <w:rFonts w:ascii="Times New Roman" w:eastAsia="Times New Roman" w:hAnsi="Times New Roman"/>
      <w:color w:val="000000"/>
      <w:sz w:val="22"/>
      <w:szCs w:val="22"/>
    </w:rPr>
  </w:style>
  <w:style w:type="paragraph" w:customStyle="1" w:styleId="12">
    <w:name w:val="Перечень 1"/>
    <w:basedOn w:val="afff7"/>
    <w:link w:val="1fa"/>
    <w:qFormat/>
    <w:rsid w:val="00B613CC"/>
    <w:pPr>
      <w:numPr>
        <w:numId w:val="6"/>
      </w:numPr>
      <w:spacing w:after="60"/>
      <w:ind w:left="1134" w:hanging="283"/>
      <w:jc w:val="both"/>
    </w:pPr>
    <w:rPr>
      <w:sz w:val="22"/>
      <w:szCs w:val="22"/>
    </w:rPr>
  </w:style>
  <w:style w:type="character" w:customStyle="1" w:styleId="1fa">
    <w:name w:val="Перечень 1 Знак"/>
    <w:link w:val="12"/>
    <w:rsid w:val="00B613CC"/>
    <w:rPr>
      <w:rFonts w:ascii="Times New Roman" w:eastAsia="Times New Roman" w:hAnsi="Times New Roman"/>
      <w:sz w:val="22"/>
      <w:szCs w:val="22"/>
    </w:rPr>
  </w:style>
  <w:style w:type="character" w:customStyle="1" w:styleId="afffff3">
    <w:name w:val="Заголовок таблицы Знак"/>
    <w:link w:val="afffff2"/>
    <w:rsid w:val="00B613CC"/>
    <w:rPr>
      <w:rFonts w:ascii="Times New Roman" w:eastAsia="Times New Roman" w:hAnsi="Times New Roman"/>
      <w:b/>
      <w:bCs/>
      <w:sz w:val="24"/>
      <w:szCs w:val="24"/>
      <w:lang w:eastAsia="ar-SA"/>
    </w:rPr>
  </w:style>
  <w:style w:type="character" w:customStyle="1" w:styleId="Default0">
    <w:name w:val="Default Знак"/>
    <w:link w:val="Default"/>
    <w:rsid w:val="00B613CC"/>
    <w:rPr>
      <w:rFonts w:ascii="Times New Roman" w:hAnsi="Times New Roman"/>
      <w:color w:val="000000"/>
      <w:sz w:val="24"/>
      <w:szCs w:val="24"/>
      <w:lang w:val="ru-RU" w:eastAsia="en-US" w:bidi="ar-SA"/>
    </w:rPr>
  </w:style>
  <w:style w:type="character" w:customStyle="1" w:styleId="affffff6">
    <w:name w:val="Основной текст_"/>
    <w:link w:val="1fb"/>
    <w:rsid w:val="00B613CC"/>
    <w:rPr>
      <w:rFonts w:ascii="Times New Roman" w:eastAsia="Times New Roman" w:hAnsi="Times New Roman"/>
      <w:sz w:val="26"/>
      <w:szCs w:val="26"/>
      <w:shd w:val="clear" w:color="auto" w:fill="FFFFFF"/>
    </w:rPr>
  </w:style>
  <w:style w:type="paragraph" w:customStyle="1" w:styleId="1fb">
    <w:name w:val="Основной текст1"/>
    <w:basedOn w:val="ad"/>
    <w:link w:val="affffff6"/>
    <w:qFormat/>
    <w:rsid w:val="00B613CC"/>
    <w:pPr>
      <w:shd w:val="clear" w:color="auto" w:fill="FFFFFF"/>
      <w:spacing w:line="322" w:lineRule="exact"/>
      <w:jc w:val="center"/>
    </w:pPr>
    <w:rPr>
      <w:sz w:val="26"/>
      <w:szCs w:val="26"/>
    </w:rPr>
  </w:style>
  <w:style w:type="paragraph" w:customStyle="1" w:styleId="affffff7">
    <w:name w:val="Текст интервал полтора"/>
    <w:basedOn w:val="ad"/>
    <w:link w:val="affffff8"/>
    <w:qFormat/>
    <w:rsid w:val="00B613CC"/>
    <w:pPr>
      <w:spacing w:line="360" w:lineRule="auto"/>
      <w:ind w:firstLine="567"/>
      <w:jc w:val="both"/>
    </w:pPr>
    <w:rPr>
      <w:sz w:val="28"/>
      <w:szCs w:val="28"/>
    </w:rPr>
  </w:style>
  <w:style w:type="character" w:customStyle="1" w:styleId="affffff8">
    <w:name w:val="Текст интервал полтора Знак"/>
    <w:link w:val="affffff7"/>
    <w:rsid w:val="00B613CC"/>
    <w:rPr>
      <w:rFonts w:ascii="Times New Roman" w:eastAsia="Times New Roman" w:hAnsi="Times New Roman"/>
      <w:sz w:val="28"/>
      <w:szCs w:val="28"/>
    </w:rPr>
  </w:style>
  <w:style w:type="paragraph" w:styleId="affffff9">
    <w:name w:val="Revision"/>
    <w:hidden/>
    <w:uiPriority w:val="99"/>
    <w:semiHidden/>
    <w:rsid w:val="00B06661"/>
    <w:rPr>
      <w:rFonts w:ascii="Times New Roman" w:eastAsia="Times New Roman" w:hAnsi="Times New Roman"/>
      <w:sz w:val="24"/>
      <w:szCs w:val="24"/>
    </w:rPr>
  </w:style>
  <w:style w:type="character" w:customStyle="1" w:styleId="afff8">
    <w:name w:val="Абзац списка Знак"/>
    <w:aliases w:val="ПАРАГРАФ Знак,Абзац списка11 Знак,Абзац вправо-1 Знак"/>
    <w:link w:val="afff7"/>
    <w:uiPriority w:val="99"/>
    <w:rsid w:val="00547A3D"/>
    <w:rPr>
      <w:rFonts w:ascii="Times New Roman" w:eastAsia="Times New Roman" w:hAnsi="Times New Roman"/>
      <w:sz w:val="24"/>
      <w:szCs w:val="24"/>
    </w:rPr>
  </w:style>
  <w:style w:type="table" w:customStyle="1" w:styleId="1fc">
    <w:name w:val="Сетка таблицы1"/>
    <w:basedOn w:val="af"/>
    <w:next w:val="af2"/>
    <w:uiPriority w:val="59"/>
    <w:rsid w:val="00AA35B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d">
    <w:name w:val="Нет списка1"/>
    <w:next w:val="af0"/>
    <w:uiPriority w:val="99"/>
    <w:semiHidden/>
    <w:unhideWhenUsed/>
    <w:rsid w:val="009B6311"/>
  </w:style>
  <w:style w:type="paragraph" w:customStyle="1" w:styleId="WW-2">
    <w:name w:val="WW-???????? ????? 2"/>
    <w:basedOn w:val="ad"/>
    <w:qFormat/>
    <w:rsid w:val="009B6311"/>
    <w:pPr>
      <w:suppressAutoHyphens/>
      <w:overflowPunct w:val="0"/>
      <w:autoSpaceDE w:val="0"/>
      <w:spacing w:after="120" w:line="480" w:lineRule="auto"/>
      <w:textAlignment w:val="baseline"/>
    </w:pPr>
    <w:rPr>
      <w:sz w:val="20"/>
      <w:szCs w:val="20"/>
      <w:lang w:eastAsia="ar-SA"/>
    </w:rPr>
  </w:style>
  <w:style w:type="table" w:customStyle="1" w:styleId="2f0">
    <w:name w:val="Сетка таблицы2"/>
    <w:basedOn w:val="af"/>
    <w:next w:val="af2"/>
    <w:uiPriority w:val="59"/>
    <w:rsid w:val="009B6311"/>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етка таблицы11"/>
    <w:basedOn w:val="af"/>
    <w:next w:val="af2"/>
    <w:uiPriority w:val="59"/>
    <w:rsid w:val="009B6311"/>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d">
    <w:name w:val="Сетка таблицы3"/>
    <w:basedOn w:val="af"/>
    <w:next w:val="af2"/>
    <w:uiPriority w:val="59"/>
    <w:rsid w:val="009B6311"/>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3">
    <w:name w:val="Font Style33"/>
    <w:semiHidden/>
    <w:rsid w:val="009B6311"/>
    <w:rPr>
      <w:rFonts w:ascii="Times New Roman" w:hAnsi="Times New Roman" w:cs="Times New Roman"/>
      <w:sz w:val="24"/>
      <w:szCs w:val="24"/>
    </w:rPr>
  </w:style>
  <w:style w:type="paragraph" w:customStyle="1" w:styleId="S1">
    <w:name w:val="S_Обычный в таблице"/>
    <w:basedOn w:val="ad"/>
    <w:link w:val="S2"/>
    <w:qFormat/>
    <w:rsid w:val="009B6311"/>
    <w:pPr>
      <w:spacing w:line="360" w:lineRule="auto"/>
      <w:jc w:val="center"/>
    </w:pPr>
  </w:style>
  <w:style w:type="character" w:customStyle="1" w:styleId="S2">
    <w:name w:val="S_Обычный в таблице Знак"/>
    <w:link w:val="S1"/>
    <w:rsid w:val="009B6311"/>
    <w:rPr>
      <w:rFonts w:ascii="Times New Roman" w:eastAsia="Times New Roman" w:hAnsi="Times New Roman"/>
      <w:sz w:val="24"/>
      <w:szCs w:val="24"/>
    </w:rPr>
  </w:style>
  <w:style w:type="paragraph" w:customStyle="1" w:styleId="3e">
    <w:name w:val="У3"/>
    <w:basedOn w:val="32"/>
    <w:link w:val="3f"/>
    <w:qFormat/>
    <w:rsid w:val="009B6311"/>
    <w:pPr>
      <w:spacing w:before="120" w:after="120"/>
      <w:ind w:left="709"/>
    </w:pPr>
    <w:rPr>
      <w:rFonts w:ascii="Cambria" w:hAnsi="Cambria"/>
      <w:sz w:val="28"/>
      <w:szCs w:val="28"/>
    </w:rPr>
  </w:style>
  <w:style w:type="character" w:customStyle="1" w:styleId="3f">
    <w:name w:val="У3 Знак"/>
    <w:link w:val="3e"/>
    <w:rsid w:val="009B6311"/>
    <w:rPr>
      <w:rFonts w:ascii="Cambria" w:eastAsia="Times New Roman" w:hAnsi="Cambria"/>
      <w:b/>
      <w:bCs/>
      <w:sz w:val="28"/>
      <w:szCs w:val="28"/>
    </w:rPr>
  </w:style>
  <w:style w:type="character" w:customStyle="1" w:styleId="FontStyle11">
    <w:name w:val="Font Style11"/>
    <w:uiPriority w:val="99"/>
    <w:rsid w:val="009B6311"/>
    <w:rPr>
      <w:rFonts w:ascii="Times New Roman" w:hAnsi="Times New Roman" w:cs="Times New Roman"/>
      <w:sz w:val="26"/>
      <w:szCs w:val="26"/>
    </w:rPr>
  </w:style>
  <w:style w:type="paragraph" w:styleId="affffffa">
    <w:name w:val="Closing"/>
    <w:basedOn w:val="ad"/>
    <w:link w:val="affffffb"/>
    <w:rsid w:val="009B6311"/>
    <w:pPr>
      <w:spacing w:line="220" w:lineRule="atLeast"/>
      <w:ind w:left="835"/>
    </w:pPr>
    <w:rPr>
      <w:sz w:val="20"/>
      <w:szCs w:val="20"/>
      <w:lang w:eastAsia="en-US"/>
    </w:rPr>
  </w:style>
  <w:style w:type="character" w:customStyle="1" w:styleId="affffffb">
    <w:name w:val="Прощание Знак"/>
    <w:link w:val="affffffa"/>
    <w:rsid w:val="009B6311"/>
    <w:rPr>
      <w:rFonts w:ascii="Times New Roman" w:eastAsia="Times New Roman" w:hAnsi="Times New Roman"/>
      <w:lang w:eastAsia="en-US"/>
    </w:rPr>
  </w:style>
  <w:style w:type="paragraph" w:customStyle="1" w:styleId="1fe">
    <w:name w:val="Абзац списка1"/>
    <w:aliases w:val="Название таблицы"/>
    <w:basedOn w:val="ad"/>
    <w:link w:val="ListParagraphChar"/>
    <w:qFormat/>
    <w:rsid w:val="009B6311"/>
    <w:pPr>
      <w:suppressAutoHyphens/>
      <w:ind w:left="720"/>
    </w:pPr>
    <w:rPr>
      <w:rFonts w:ascii="Calibri" w:hAnsi="Calibri"/>
      <w:lang w:val="en-US" w:eastAsia="ar-SA"/>
    </w:rPr>
  </w:style>
  <w:style w:type="paragraph" w:customStyle="1" w:styleId="-1">
    <w:name w:val="Содержание - 1"/>
    <w:basedOn w:val="ad"/>
    <w:qFormat/>
    <w:rsid w:val="009B6311"/>
    <w:pPr>
      <w:numPr>
        <w:numId w:val="7"/>
      </w:numPr>
      <w:spacing w:before="60" w:after="60" w:line="276" w:lineRule="auto"/>
      <w:outlineLvl w:val="1"/>
    </w:pPr>
    <w:rPr>
      <w:rFonts w:ascii="Cambria" w:hAnsi="Cambria"/>
      <w:b/>
      <w:caps/>
      <w:sz w:val="28"/>
      <w:szCs w:val="28"/>
      <w:lang w:val="en-US" w:eastAsia="en-US" w:bidi="en-US"/>
    </w:rPr>
  </w:style>
  <w:style w:type="paragraph" w:customStyle="1" w:styleId="-2">
    <w:name w:val="Содержание - 2"/>
    <w:basedOn w:val="ad"/>
    <w:qFormat/>
    <w:rsid w:val="009B6311"/>
    <w:pPr>
      <w:numPr>
        <w:ilvl w:val="1"/>
        <w:numId w:val="7"/>
      </w:numPr>
      <w:spacing w:before="60" w:after="60" w:line="276" w:lineRule="auto"/>
      <w:outlineLvl w:val="1"/>
    </w:pPr>
    <w:rPr>
      <w:rFonts w:ascii="Cambria" w:hAnsi="Cambria"/>
      <w:sz w:val="28"/>
      <w:szCs w:val="28"/>
      <w:lang w:val="en-US" w:eastAsia="en-US" w:bidi="en-US"/>
    </w:rPr>
  </w:style>
  <w:style w:type="paragraph" w:customStyle="1" w:styleId="-3">
    <w:name w:val="Содержание - 3"/>
    <w:basedOn w:val="ad"/>
    <w:qFormat/>
    <w:rsid w:val="009B6311"/>
    <w:pPr>
      <w:numPr>
        <w:ilvl w:val="2"/>
        <w:numId w:val="7"/>
      </w:numPr>
      <w:spacing w:before="60" w:after="60" w:line="276" w:lineRule="auto"/>
      <w:outlineLvl w:val="1"/>
    </w:pPr>
    <w:rPr>
      <w:rFonts w:ascii="Cambria" w:hAnsi="Cambria"/>
      <w:sz w:val="28"/>
      <w:szCs w:val="28"/>
      <w:lang w:val="en-US" w:eastAsia="en-US" w:bidi="en-US"/>
    </w:rPr>
  </w:style>
  <w:style w:type="paragraph" w:customStyle="1" w:styleId="affffffc">
    <w:name w:val="Нормальный (таблица)"/>
    <w:basedOn w:val="ad"/>
    <w:next w:val="ad"/>
    <w:qFormat/>
    <w:rsid w:val="009B6311"/>
    <w:pPr>
      <w:widowControl w:val="0"/>
      <w:autoSpaceDE w:val="0"/>
      <w:autoSpaceDN w:val="0"/>
      <w:adjustRightInd w:val="0"/>
      <w:jc w:val="both"/>
    </w:pPr>
    <w:rPr>
      <w:rFonts w:ascii="Arial" w:hAnsi="Arial"/>
    </w:rPr>
  </w:style>
  <w:style w:type="character" w:customStyle="1" w:styleId="FontStyle197">
    <w:name w:val="Font Style197"/>
    <w:uiPriority w:val="99"/>
    <w:rsid w:val="009B6311"/>
    <w:rPr>
      <w:rFonts w:ascii="Times New Roman" w:hAnsi="Times New Roman" w:cs="Times New Roman"/>
      <w:sz w:val="22"/>
      <w:szCs w:val="22"/>
    </w:rPr>
  </w:style>
  <w:style w:type="character" w:customStyle="1" w:styleId="FontStyle198">
    <w:name w:val="Font Style198"/>
    <w:uiPriority w:val="99"/>
    <w:rsid w:val="009B6311"/>
    <w:rPr>
      <w:rFonts w:ascii="Times New Roman" w:hAnsi="Times New Roman" w:cs="Times New Roman"/>
      <w:b/>
      <w:bCs/>
      <w:sz w:val="22"/>
      <w:szCs w:val="22"/>
    </w:rPr>
  </w:style>
  <w:style w:type="paragraph" w:customStyle="1" w:styleId="Style78">
    <w:name w:val="Style78"/>
    <w:basedOn w:val="ad"/>
    <w:uiPriority w:val="99"/>
    <w:qFormat/>
    <w:rsid w:val="009B6311"/>
    <w:pPr>
      <w:widowControl w:val="0"/>
      <w:autoSpaceDE w:val="0"/>
      <w:autoSpaceDN w:val="0"/>
      <w:adjustRightInd w:val="0"/>
      <w:jc w:val="both"/>
    </w:pPr>
    <w:rPr>
      <w:rFonts w:ascii="Candara" w:hAnsi="Candara"/>
    </w:rPr>
  </w:style>
  <w:style w:type="paragraph" w:customStyle="1" w:styleId="Style58">
    <w:name w:val="Style58"/>
    <w:basedOn w:val="ad"/>
    <w:uiPriority w:val="99"/>
    <w:qFormat/>
    <w:rsid w:val="009B6311"/>
    <w:pPr>
      <w:widowControl w:val="0"/>
      <w:autoSpaceDE w:val="0"/>
      <w:autoSpaceDN w:val="0"/>
      <w:adjustRightInd w:val="0"/>
      <w:spacing w:line="274" w:lineRule="exact"/>
      <w:ind w:firstLine="710"/>
      <w:jc w:val="both"/>
    </w:pPr>
    <w:rPr>
      <w:rFonts w:ascii="Candara" w:hAnsi="Candara"/>
    </w:rPr>
  </w:style>
  <w:style w:type="paragraph" w:customStyle="1" w:styleId="141">
    <w:name w:val="Стиль 14 пт По ширине"/>
    <w:basedOn w:val="ad"/>
    <w:qFormat/>
    <w:rsid w:val="009B6311"/>
    <w:pPr>
      <w:jc w:val="both"/>
    </w:pPr>
    <w:rPr>
      <w:sz w:val="28"/>
      <w:szCs w:val="20"/>
    </w:rPr>
  </w:style>
  <w:style w:type="numbering" w:customStyle="1" w:styleId="112">
    <w:name w:val="Нет списка11"/>
    <w:next w:val="af0"/>
    <w:uiPriority w:val="99"/>
    <w:semiHidden/>
    <w:unhideWhenUsed/>
    <w:rsid w:val="009B6311"/>
  </w:style>
  <w:style w:type="character" w:customStyle="1" w:styleId="Absatz-Standardschriftart">
    <w:name w:val="Absatz-Standardschriftart"/>
    <w:rsid w:val="009B6311"/>
  </w:style>
  <w:style w:type="character" w:customStyle="1" w:styleId="WW8Num3z1">
    <w:name w:val="WW8Num3z1"/>
    <w:rsid w:val="009B6311"/>
    <w:rPr>
      <w:rFonts w:ascii="Courier New" w:hAnsi="Courier New"/>
    </w:rPr>
  </w:style>
  <w:style w:type="character" w:customStyle="1" w:styleId="affffffd">
    <w:name w:val="Маркеры списка"/>
    <w:rsid w:val="009B6311"/>
    <w:rPr>
      <w:rFonts w:ascii="OpenSymbol" w:eastAsia="OpenSymbol" w:hAnsi="OpenSymbol" w:cs="OpenSymbol"/>
    </w:rPr>
  </w:style>
  <w:style w:type="paragraph" w:customStyle="1" w:styleId="affffffe">
    <w:name w:val="Заключение"/>
    <w:basedOn w:val="ad"/>
    <w:qFormat/>
    <w:rsid w:val="009B6311"/>
    <w:pPr>
      <w:suppressAutoHyphens/>
      <w:spacing w:line="220" w:lineRule="atLeast"/>
      <w:ind w:left="835"/>
    </w:pPr>
    <w:rPr>
      <w:rFonts w:ascii="Calibri" w:hAnsi="Calibri"/>
      <w:sz w:val="20"/>
      <w:szCs w:val="20"/>
      <w:lang w:val="en-US" w:eastAsia="ar-SA"/>
    </w:rPr>
  </w:style>
  <w:style w:type="paragraph" w:customStyle="1" w:styleId="2f1">
    <w:name w:val="Абзац списка2"/>
    <w:basedOn w:val="ad"/>
    <w:qFormat/>
    <w:rsid w:val="009B6311"/>
    <w:pPr>
      <w:suppressAutoHyphens/>
      <w:ind w:left="720"/>
    </w:pPr>
    <w:rPr>
      <w:rFonts w:ascii="Calibri" w:hAnsi="Calibri"/>
      <w:lang w:val="en-US" w:eastAsia="ar-SA"/>
    </w:rPr>
  </w:style>
  <w:style w:type="paragraph" w:customStyle="1" w:styleId="3f0">
    <w:name w:val="Абзац списка3"/>
    <w:basedOn w:val="ad"/>
    <w:qFormat/>
    <w:rsid w:val="009B6311"/>
    <w:pPr>
      <w:suppressAutoHyphens/>
      <w:ind w:left="720"/>
    </w:pPr>
    <w:rPr>
      <w:rFonts w:ascii="Calibri" w:hAnsi="Calibri"/>
      <w:lang w:val="en-US" w:eastAsia="ar-SA"/>
    </w:rPr>
  </w:style>
  <w:style w:type="table" w:customStyle="1" w:styleId="1110">
    <w:name w:val="Сетка таблицы111"/>
    <w:basedOn w:val="af"/>
    <w:next w:val="af2"/>
    <w:uiPriority w:val="59"/>
    <w:rsid w:val="009B6311"/>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
    <w:name w:val="Цитата1"/>
    <w:basedOn w:val="ad"/>
    <w:qFormat/>
    <w:rsid w:val="009B6311"/>
    <w:pPr>
      <w:suppressAutoHyphens/>
      <w:ind w:left="284" w:right="-1" w:firstLine="567"/>
      <w:jc w:val="both"/>
    </w:pPr>
    <w:rPr>
      <w:szCs w:val="20"/>
      <w:lang w:eastAsia="ar-SA"/>
    </w:rPr>
  </w:style>
  <w:style w:type="character" w:customStyle="1" w:styleId="afffffff">
    <w:name w:val="Гипертекстовая ссылка"/>
    <w:uiPriority w:val="99"/>
    <w:rsid w:val="009B6311"/>
    <w:rPr>
      <w:b/>
      <w:bCs/>
      <w:color w:val="008000"/>
    </w:rPr>
  </w:style>
  <w:style w:type="character" w:customStyle="1" w:styleId="afffffff0">
    <w:name w:val="Активная гипертекстовая ссылка"/>
    <w:uiPriority w:val="99"/>
    <w:rsid w:val="009B6311"/>
    <w:rPr>
      <w:b/>
      <w:bCs/>
      <w:color w:val="008000"/>
      <w:u w:val="single"/>
    </w:rPr>
  </w:style>
  <w:style w:type="paragraph" w:customStyle="1" w:styleId="afffffff1">
    <w:name w:val="Внимание: Криминал!!"/>
    <w:basedOn w:val="ad"/>
    <w:next w:val="ad"/>
    <w:uiPriority w:val="99"/>
    <w:qFormat/>
    <w:rsid w:val="009B6311"/>
    <w:pPr>
      <w:widowControl w:val="0"/>
      <w:autoSpaceDE w:val="0"/>
      <w:autoSpaceDN w:val="0"/>
      <w:adjustRightInd w:val="0"/>
      <w:jc w:val="both"/>
    </w:pPr>
    <w:rPr>
      <w:rFonts w:ascii="Arial" w:hAnsi="Arial" w:cs="Arial"/>
    </w:rPr>
  </w:style>
  <w:style w:type="paragraph" w:customStyle="1" w:styleId="afffffff2">
    <w:name w:val="Внимание: недобросовестность!"/>
    <w:basedOn w:val="ad"/>
    <w:next w:val="ad"/>
    <w:uiPriority w:val="99"/>
    <w:qFormat/>
    <w:rsid w:val="009B6311"/>
    <w:pPr>
      <w:widowControl w:val="0"/>
      <w:autoSpaceDE w:val="0"/>
      <w:autoSpaceDN w:val="0"/>
      <w:adjustRightInd w:val="0"/>
      <w:jc w:val="both"/>
    </w:pPr>
    <w:rPr>
      <w:rFonts w:ascii="Arial" w:hAnsi="Arial" w:cs="Arial"/>
    </w:rPr>
  </w:style>
  <w:style w:type="paragraph" w:customStyle="1" w:styleId="afffffff3">
    <w:name w:val="Основное меню (преемственное)"/>
    <w:basedOn w:val="ad"/>
    <w:next w:val="ad"/>
    <w:uiPriority w:val="99"/>
    <w:qFormat/>
    <w:rsid w:val="009B6311"/>
    <w:pPr>
      <w:widowControl w:val="0"/>
      <w:autoSpaceDE w:val="0"/>
      <w:autoSpaceDN w:val="0"/>
      <w:adjustRightInd w:val="0"/>
      <w:jc w:val="both"/>
    </w:pPr>
    <w:rPr>
      <w:rFonts w:ascii="Verdana" w:hAnsi="Verdana" w:cs="Verdana"/>
    </w:rPr>
  </w:style>
  <w:style w:type="character" w:customStyle="1" w:styleId="afffffff4">
    <w:name w:val="Заголовок своего сообщения"/>
    <w:uiPriority w:val="99"/>
    <w:rsid w:val="009B6311"/>
  </w:style>
  <w:style w:type="character" w:customStyle="1" w:styleId="afffffff5">
    <w:name w:val="Заголовок чужого сообщения"/>
    <w:uiPriority w:val="99"/>
    <w:rsid w:val="009B6311"/>
    <w:rPr>
      <w:b/>
      <w:bCs/>
      <w:color w:val="FF0000"/>
    </w:rPr>
  </w:style>
  <w:style w:type="paragraph" w:customStyle="1" w:styleId="afffffff6">
    <w:name w:val="Интерактивный заголовок"/>
    <w:basedOn w:val="aff4"/>
    <w:next w:val="ad"/>
    <w:uiPriority w:val="99"/>
    <w:qFormat/>
    <w:rsid w:val="009B6311"/>
    <w:pPr>
      <w:keepNext w:val="0"/>
      <w:widowControl w:val="0"/>
      <w:suppressAutoHyphens w:val="0"/>
      <w:autoSpaceDE w:val="0"/>
      <w:autoSpaceDN w:val="0"/>
      <w:adjustRightInd w:val="0"/>
      <w:spacing w:before="0" w:after="0"/>
      <w:ind w:firstLine="0"/>
    </w:pPr>
    <w:rPr>
      <w:rFonts w:ascii="Arial" w:eastAsia="Times New Roman" w:hAnsi="Arial" w:cs="Arial"/>
      <w:sz w:val="24"/>
      <w:szCs w:val="24"/>
      <w:u w:val="single"/>
      <w:lang w:eastAsia="ru-RU"/>
    </w:rPr>
  </w:style>
  <w:style w:type="paragraph" w:customStyle="1" w:styleId="afffffff7">
    <w:name w:val="Интерфейс"/>
    <w:basedOn w:val="ad"/>
    <w:next w:val="ad"/>
    <w:uiPriority w:val="99"/>
    <w:qFormat/>
    <w:rsid w:val="009B6311"/>
    <w:pPr>
      <w:widowControl w:val="0"/>
      <w:autoSpaceDE w:val="0"/>
      <w:autoSpaceDN w:val="0"/>
      <w:adjustRightInd w:val="0"/>
      <w:jc w:val="both"/>
    </w:pPr>
    <w:rPr>
      <w:rFonts w:ascii="Arial" w:hAnsi="Arial" w:cs="Arial"/>
      <w:color w:val="F0F0F0"/>
      <w:sz w:val="22"/>
      <w:szCs w:val="22"/>
    </w:rPr>
  </w:style>
  <w:style w:type="paragraph" w:customStyle="1" w:styleId="afffffff8">
    <w:name w:val="Комментарий"/>
    <w:basedOn w:val="ad"/>
    <w:next w:val="ad"/>
    <w:uiPriority w:val="99"/>
    <w:qFormat/>
    <w:rsid w:val="009B6311"/>
    <w:pPr>
      <w:widowControl w:val="0"/>
      <w:autoSpaceDE w:val="0"/>
      <w:autoSpaceDN w:val="0"/>
      <w:adjustRightInd w:val="0"/>
      <w:ind w:left="170"/>
      <w:jc w:val="both"/>
    </w:pPr>
    <w:rPr>
      <w:rFonts w:ascii="Arial" w:hAnsi="Arial" w:cs="Arial"/>
      <w:i/>
      <w:iCs/>
      <w:color w:val="800080"/>
    </w:rPr>
  </w:style>
  <w:style w:type="paragraph" w:customStyle="1" w:styleId="afffffff9">
    <w:name w:val="Информация об изменениях документа"/>
    <w:basedOn w:val="afffffff8"/>
    <w:next w:val="ad"/>
    <w:uiPriority w:val="99"/>
    <w:qFormat/>
    <w:rsid w:val="009B6311"/>
    <w:pPr>
      <w:ind w:left="0"/>
    </w:pPr>
  </w:style>
  <w:style w:type="paragraph" w:customStyle="1" w:styleId="afffffffa">
    <w:name w:val="Текст (лев. подпись)"/>
    <w:basedOn w:val="ad"/>
    <w:next w:val="ad"/>
    <w:uiPriority w:val="99"/>
    <w:qFormat/>
    <w:rsid w:val="009B6311"/>
    <w:pPr>
      <w:widowControl w:val="0"/>
      <w:autoSpaceDE w:val="0"/>
      <w:autoSpaceDN w:val="0"/>
      <w:adjustRightInd w:val="0"/>
    </w:pPr>
    <w:rPr>
      <w:rFonts w:ascii="Arial" w:hAnsi="Arial" w:cs="Arial"/>
    </w:rPr>
  </w:style>
  <w:style w:type="paragraph" w:customStyle="1" w:styleId="afffffffb">
    <w:name w:val="Колонтитул (левый)"/>
    <w:basedOn w:val="afffffffa"/>
    <w:next w:val="ad"/>
    <w:uiPriority w:val="99"/>
    <w:qFormat/>
    <w:rsid w:val="009B6311"/>
    <w:pPr>
      <w:jc w:val="both"/>
    </w:pPr>
    <w:rPr>
      <w:sz w:val="16"/>
      <w:szCs w:val="16"/>
    </w:rPr>
  </w:style>
  <w:style w:type="paragraph" w:customStyle="1" w:styleId="afffffffc">
    <w:name w:val="Текст (прав. подпись)"/>
    <w:basedOn w:val="ad"/>
    <w:next w:val="ad"/>
    <w:uiPriority w:val="99"/>
    <w:qFormat/>
    <w:rsid w:val="009B6311"/>
    <w:pPr>
      <w:widowControl w:val="0"/>
      <w:autoSpaceDE w:val="0"/>
      <w:autoSpaceDN w:val="0"/>
      <w:adjustRightInd w:val="0"/>
      <w:jc w:val="right"/>
    </w:pPr>
    <w:rPr>
      <w:rFonts w:ascii="Arial" w:hAnsi="Arial" w:cs="Arial"/>
    </w:rPr>
  </w:style>
  <w:style w:type="paragraph" w:customStyle="1" w:styleId="afffffffd">
    <w:name w:val="Колонтитул (правый)"/>
    <w:basedOn w:val="afffffffc"/>
    <w:next w:val="ad"/>
    <w:uiPriority w:val="99"/>
    <w:qFormat/>
    <w:rsid w:val="009B6311"/>
    <w:pPr>
      <w:jc w:val="both"/>
    </w:pPr>
    <w:rPr>
      <w:sz w:val="16"/>
      <w:szCs w:val="16"/>
    </w:rPr>
  </w:style>
  <w:style w:type="paragraph" w:customStyle="1" w:styleId="afffffffe">
    <w:name w:val="Комментарий пользователя"/>
    <w:basedOn w:val="afffffff8"/>
    <w:next w:val="ad"/>
    <w:uiPriority w:val="99"/>
    <w:qFormat/>
    <w:rsid w:val="009B6311"/>
    <w:pPr>
      <w:ind w:left="0"/>
      <w:jc w:val="left"/>
    </w:pPr>
    <w:rPr>
      <w:i w:val="0"/>
      <w:iCs w:val="0"/>
      <w:color w:val="000080"/>
    </w:rPr>
  </w:style>
  <w:style w:type="paragraph" w:customStyle="1" w:styleId="affffffff">
    <w:name w:val="Куда обратиться?"/>
    <w:basedOn w:val="ad"/>
    <w:next w:val="ad"/>
    <w:uiPriority w:val="99"/>
    <w:qFormat/>
    <w:rsid w:val="009B6311"/>
    <w:pPr>
      <w:widowControl w:val="0"/>
      <w:autoSpaceDE w:val="0"/>
      <w:autoSpaceDN w:val="0"/>
      <w:adjustRightInd w:val="0"/>
      <w:jc w:val="both"/>
    </w:pPr>
    <w:rPr>
      <w:rFonts w:ascii="Arial" w:hAnsi="Arial" w:cs="Arial"/>
    </w:rPr>
  </w:style>
  <w:style w:type="paragraph" w:customStyle="1" w:styleId="affffffff0">
    <w:name w:val="Моноширинный"/>
    <w:basedOn w:val="ad"/>
    <w:next w:val="ad"/>
    <w:uiPriority w:val="99"/>
    <w:qFormat/>
    <w:rsid w:val="009B6311"/>
    <w:pPr>
      <w:widowControl w:val="0"/>
      <w:autoSpaceDE w:val="0"/>
      <w:autoSpaceDN w:val="0"/>
      <w:adjustRightInd w:val="0"/>
      <w:jc w:val="both"/>
    </w:pPr>
    <w:rPr>
      <w:rFonts w:ascii="Courier New" w:hAnsi="Courier New" w:cs="Courier New"/>
    </w:rPr>
  </w:style>
  <w:style w:type="character" w:customStyle="1" w:styleId="affffffff1">
    <w:name w:val="Найденные слова"/>
    <w:uiPriority w:val="99"/>
    <w:rsid w:val="009B6311"/>
  </w:style>
  <w:style w:type="character" w:customStyle="1" w:styleId="affffffff2">
    <w:name w:val="Не вступил в силу"/>
    <w:uiPriority w:val="99"/>
    <w:rsid w:val="009B6311"/>
    <w:rPr>
      <w:b/>
      <w:bCs/>
      <w:color w:val="008080"/>
    </w:rPr>
  </w:style>
  <w:style w:type="paragraph" w:customStyle="1" w:styleId="affffffff3">
    <w:name w:val="Необходимые документы"/>
    <w:basedOn w:val="ad"/>
    <w:next w:val="ad"/>
    <w:uiPriority w:val="99"/>
    <w:qFormat/>
    <w:rsid w:val="009B6311"/>
    <w:pPr>
      <w:widowControl w:val="0"/>
      <w:autoSpaceDE w:val="0"/>
      <w:autoSpaceDN w:val="0"/>
      <w:adjustRightInd w:val="0"/>
      <w:ind w:left="118"/>
      <w:jc w:val="both"/>
    </w:pPr>
    <w:rPr>
      <w:rFonts w:ascii="Arial" w:hAnsi="Arial" w:cs="Arial"/>
    </w:rPr>
  </w:style>
  <w:style w:type="paragraph" w:customStyle="1" w:styleId="affffffff4">
    <w:name w:val="Объект"/>
    <w:basedOn w:val="ad"/>
    <w:next w:val="ad"/>
    <w:uiPriority w:val="99"/>
    <w:qFormat/>
    <w:rsid w:val="009B6311"/>
    <w:pPr>
      <w:widowControl w:val="0"/>
      <w:autoSpaceDE w:val="0"/>
      <w:autoSpaceDN w:val="0"/>
      <w:adjustRightInd w:val="0"/>
      <w:jc w:val="both"/>
    </w:pPr>
  </w:style>
  <w:style w:type="paragraph" w:customStyle="1" w:styleId="affffffff5">
    <w:name w:val="Таблицы (моноширинный)"/>
    <w:basedOn w:val="ad"/>
    <w:next w:val="ad"/>
    <w:uiPriority w:val="99"/>
    <w:qFormat/>
    <w:rsid w:val="009B6311"/>
    <w:pPr>
      <w:widowControl w:val="0"/>
      <w:autoSpaceDE w:val="0"/>
      <w:autoSpaceDN w:val="0"/>
      <w:adjustRightInd w:val="0"/>
      <w:jc w:val="both"/>
    </w:pPr>
    <w:rPr>
      <w:rFonts w:ascii="Courier New" w:hAnsi="Courier New" w:cs="Courier New"/>
    </w:rPr>
  </w:style>
  <w:style w:type="paragraph" w:customStyle="1" w:styleId="affffffff6">
    <w:name w:val="Оглавление"/>
    <w:basedOn w:val="affffffff5"/>
    <w:next w:val="ad"/>
    <w:uiPriority w:val="99"/>
    <w:qFormat/>
    <w:rsid w:val="009B6311"/>
    <w:pPr>
      <w:ind w:left="140"/>
    </w:pPr>
    <w:rPr>
      <w:rFonts w:ascii="Arial" w:hAnsi="Arial" w:cs="Arial"/>
    </w:rPr>
  </w:style>
  <w:style w:type="character" w:customStyle="1" w:styleId="affffffff7">
    <w:name w:val="Опечатки"/>
    <w:uiPriority w:val="99"/>
    <w:rsid w:val="009B6311"/>
    <w:rPr>
      <w:color w:val="FF0000"/>
    </w:rPr>
  </w:style>
  <w:style w:type="paragraph" w:customStyle="1" w:styleId="affffffff8">
    <w:name w:val="Переменная часть"/>
    <w:basedOn w:val="afffffff3"/>
    <w:next w:val="ad"/>
    <w:uiPriority w:val="99"/>
    <w:qFormat/>
    <w:rsid w:val="009B6311"/>
    <w:rPr>
      <w:rFonts w:ascii="Arial" w:hAnsi="Arial" w:cs="Arial"/>
      <w:sz w:val="20"/>
      <w:szCs w:val="20"/>
    </w:rPr>
  </w:style>
  <w:style w:type="paragraph" w:customStyle="1" w:styleId="affffffff9">
    <w:name w:val="Постоянная часть"/>
    <w:basedOn w:val="afffffff3"/>
    <w:next w:val="ad"/>
    <w:uiPriority w:val="99"/>
    <w:qFormat/>
    <w:rsid w:val="009B6311"/>
    <w:rPr>
      <w:rFonts w:ascii="Arial" w:hAnsi="Arial" w:cs="Arial"/>
      <w:sz w:val="22"/>
      <w:szCs w:val="22"/>
    </w:rPr>
  </w:style>
  <w:style w:type="paragraph" w:customStyle="1" w:styleId="affffffffa">
    <w:name w:val="Пример."/>
    <w:basedOn w:val="ad"/>
    <w:next w:val="ad"/>
    <w:uiPriority w:val="99"/>
    <w:qFormat/>
    <w:rsid w:val="009B6311"/>
    <w:pPr>
      <w:widowControl w:val="0"/>
      <w:autoSpaceDE w:val="0"/>
      <w:autoSpaceDN w:val="0"/>
      <w:adjustRightInd w:val="0"/>
      <w:ind w:left="118" w:firstLine="602"/>
      <w:jc w:val="both"/>
    </w:pPr>
    <w:rPr>
      <w:rFonts w:ascii="Arial" w:hAnsi="Arial" w:cs="Arial"/>
    </w:rPr>
  </w:style>
  <w:style w:type="paragraph" w:customStyle="1" w:styleId="affffffffb">
    <w:name w:val="Примечание."/>
    <w:basedOn w:val="afffffff8"/>
    <w:next w:val="ad"/>
    <w:uiPriority w:val="99"/>
    <w:qFormat/>
    <w:rsid w:val="009B6311"/>
    <w:pPr>
      <w:ind w:left="0"/>
    </w:pPr>
    <w:rPr>
      <w:i w:val="0"/>
      <w:iCs w:val="0"/>
      <w:color w:val="auto"/>
    </w:rPr>
  </w:style>
  <w:style w:type="character" w:customStyle="1" w:styleId="affffffffc">
    <w:name w:val="Продолжение ссылки"/>
    <w:uiPriority w:val="99"/>
    <w:rsid w:val="009B6311"/>
  </w:style>
  <w:style w:type="paragraph" w:customStyle="1" w:styleId="affffffffd">
    <w:name w:val="Словарная статья"/>
    <w:basedOn w:val="ad"/>
    <w:next w:val="ad"/>
    <w:uiPriority w:val="99"/>
    <w:qFormat/>
    <w:rsid w:val="009B6311"/>
    <w:pPr>
      <w:widowControl w:val="0"/>
      <w:autoSpaceDE w:val="0"/>
      <w:autoSpaceDN w:val="0"/>
      <w:adjustRightInd w:val="0"/>
      <w:ind w:right="118"/>
      <w:jc w:val="both"/>
    </w:pPr>
    <w:rPr>
      <w:rFonts w:ascii="Arial" w:hAnsi="Arial" w:cs="Arial"/>
    </w:rPr>
  </w:style>
  <w:style w:type="character" w:customStyle="1" w:styleId="affffffffe">
    <w:name w:val="Сравнение редакций"/>
    <w:uiPriority w:val="99"/>
    <w:rsid w:val="009B6311"/>
  </w:style>
  <w:style w:type="character" w:customStyle="1" w:styleId="afffffffff">
    <w:name w:val="Сравнение редакций. Добавленный фрагмент"/>
    <w:uiPriority w:val="99"/>
    <w:rsid w:val="009B6311"/>
    <w:rPr>
      <w:color w:val="0000FF"/>
    </w:rPr>
  </w:style>
  <w:style w:type="character" w:customStyle="1" w:styleId="afffffffff0">
    <w:name w:val="Сравнение редакций. Удаленный фрагмент"/>
    <w:uiPriority w:val="99"/>
    <w:rsid w:val="009B6311"/>
    <w:rPr>
      <w:strike/>
      <w:color w:val="808000"/>
    </w:rPr>
  </w:style>
  <w:style w:type="paragraph" w:customStyle="1" w:styleId="afffffffff1">
    <w:name w:val="Текст (справка)"/>
    <w:basedOn w:val="ad"/>
    <w:next w:val="ad"/>
    <w:uiPriority w:val="99"/>
    <w:qFormat/>
    <w:rsid w:val="009B6311"/>
    <w:pPr>
      <w:widowControl w:val="0"/>
      <w:autoSpaceDE w:val="0"/>
      <w:autoSpaceDN w:val="0"/>
      <w:adjustRightInd w:val="0"/>
      <w:ind w:left="170" w:right="170"/>
    </w:pPr>
    <w:rPr>
      <w:rFonts w:ascii="Arial" w:hAnsi="Arial" w:cs="Arial"/>
    </w:rPr>
  </w:style>
  <w:style w:type="paragraph" w:customStyle="1" w:styleId="afffffffff2">
    <w:name w:val="Текст в таблице"/>
    <w:basedOn w:val="affffffc"/>
    <w:next w:val="ad"/>
    <w:uiPriority w:val="99"/>
    <w:qFormat/>
    <w:rsid w:val="009B6311"/>
    <w:pPr>
      <w:ind w:firstLine="500"/>
    </w:pPr>
    <w:rPr>
      <w:rFonts w:cs="Arial"/>
    </w:rPr>
  </w:style>
  <w:style w:type="paragraph" w:customStyle="1" w:styleId="afffffffff3">
    <w:name w:val="Технический комментарий"/>
    <w:basedOn w:val="ad"/>
    <w:next w:val="ad"/>
    <w:uiPriority w:val="99"/>
    <w:qFormat/>
    <w:rsid w:val="009B6311"/>
    <w:pPr>
      <w:widowControl w:val="0"/>
      <w:autoSpaceDE w:val="0"/>
      <w:autoSpaceDN w:val="0"/>
      <w:adjustRightInd w:val="0"/>
    </w:pPr>
    <w:rPr>
      <w:rFonts w:ascii="Arial" w:hAnsi="Arial" w:cs="Arial"/>
    </w:rPr>
  </w:style>
  <w:style w:type="character" w:customStyle="1" w:styleId="afffffffff4">
    <w:name w:val="Утратил силу"/>
    <w:uiPriority w:val="99"/>
    <w:rsid w:val="009B6311"/>
    <w:rPr>
      <w:b/>
      <w:bCs/>
      <w:strike/>
      <w:color w:val="808000"/>
    </w:rPr>
  </w:style>
  <w:style w:type="paragraph" w:customStyle="1" w:styleId="afffffffff5">
    <w:name w:val="Центрированный (таблица)"/>
    <w:basedOn w:val="affffffc"/>
    <w:next w:val="ad"/>
    <w:uiPriority w:val="99"/>
    <w:qFormat/>
    <w:rsid w:val="009B6311"/>
    <w:pPr>
      <w:jc w:val="center"/>
    </w:pPr>
    <w:rPr>
      <w:rFonts w:cs="Arial"/>
    </w:rPr>
  </w:style>
  <w:style w:type="paragraph" w:customStyle="1" w:styleId="afffffffff6">
    <w:name w:val="??????? (???)"/>
    <w:basedOn w:val="ad"/>
    <w:qFormat/>
    <w:rsid w:val="009B6311"/>
    <w:pPr>
      <w:widowControl w:val="0"/>
      <w:overflowPunct w:val="0"/>
      <w:autoSpaceDE w:val="0"/>
      <w:autoSpaceDN w:val="0"/>
      <w:adjustRightInd w:val="0"/>
      <w:spacing w:before="100" w:after="119"/>
      <w:textAlignment w:val="baseline"/>
    </w:pPr>
    <w:rPr>
      <w:szCs w:val="20"/>
    </w:rPr>
  </w:style>
  <w:style w:type="paragraph" w:customStyle="1" w:styleId="afffffffff7">
    <w:name w:val="Стандартный"/>
    <w:basedOn w:val="ad"/>
    <w:link w:val="afffffffff8"/>
    <w:uiPriority w:val="99"/>
    <w:qFormat/>
    <w:rsid w:val="009B6311"/>
    <w:pPr>
      <w:spacing w:line="360" w:lineRule="auto"/>
      <w:ind w:firstLine="851"/>
      <w:jc w:val="both"/>
    </w:pPr>
    <w:rPr>
      <w:rFonts w:ascii="Arial" w:hAnsi="Arial"/>
      <w:szCs w:val="20"/>
    </w:rPr>
  </w:style>
  <w:style w:type="character" w:customStyle="1" w:styleId="afffffffff8">
    <w:name w:val="Стандартный Знак"/>
    <w:link w:val="afffffffff7"/>
    <w:uiPriority w:val="99"/>
    <w:rsid w:val="009B6311"/>
    <w:rPr>
      <w:rFonts w:ascii="Arial" w:eastAsia="Times New Roman" w:hAnsi="Arial"/>
      <w:sz w:val="24"/>
    </w:rPr>
  </w:style>
  <w:style w:type="paragraph" w:customStyle="1" w:styleId="02553">
    <w:name w:val="Стиль Справа:  025 см Перед:  53 пт Междустр.интервал:  одинарн..."/>
    <w:basedOn w:val="ad"/>
    <w:qFormat/>
    <w:rsid w:val="009B6311"/>
    <w:pPr>
      <w:shd w:val="clear" w:color="auto" w:fill="FFFFFF"/>
      <w:ind w:right="142" w:firstLine="709"/>
      <w:jc w:val="both"/>
    </w:pPr>
    <w:rPr>
      <w:spacing w:val="4"/>
      <w:sz w:val="28"/>
      <w:szCs w:val="20"/>
    </w:rPr>
  </w:style>
  <w:style w:type="paragraph" w:customStyle="1" w:styleId="WW-3">
    <w:name w:val="WW-Основной текст 3"/>
    <w:basedOn w:val="ad"/>
    <w:qFormat/>
    <w:rsid w:val="009B6311"/>
    <w:pPr>
      <w:widowControl w:val="0"/>
      <w:suppressAutoHyphens/>
      <w:spacing w:after="120"/>
    </w:pPr>
    <w:rPr>
      <w:rFonts w:eastAsia="Arial Unicode MS"/>
      <w:sz w:val="16"/>
      <w:szCs w:val="16"/>
    </w:rPr>
  </w:style>
  <w:style w:type="character" w:customStyle="1" w:styleId="afffffffff9">
    <w:name w:val="Символ нумерации"/>
    <w:rsid w:val="009B6311"/>
    <w:rPr>
      <w:b w:val="0"/>
      <w:bCs w:val="0"/>
    </w:rPr>
  </w:style>
  <w:style w:type="paragraph" w:customStyle="1" w:styleId="WW-20">
    <w:name w:val="WW-Основной текст 2"/>
    <w:basedOn w:val="ad"/>
    <w:qFormat/>
    <w:rsid w:val="009B6311"/>
    <w:pPr>
      <w:widowControl w:val="0"/>
      <w:suppressAutoHyphens/>
      <w:spacing w:after="120" w:line="480" w:lineRule="auto"/>
    </w:pPr>
    <w:rPr>
      <w:rFonts w:eastAsia="Arial Unicode MS"/>
    </w:rPr>
  </w:style>
  <w:style w:type="paragraph" w:customStyle="1" w:styleId="2f2">
    <w:name w:val="Обычный2"/>
    <w:uiPriority w:val="99"/>
    <w:qFormat/>
    <w:rsid w:val="009B6311"/>
    <w:rPr>
      <w:rFonts w:ascii="Times New Roman" w:eastAsia="Times New Roman" w:hAnsi="Times New Roman"/>
      <w:sz w:val="24"/>
    </w:rPr>
  </w:style>
  <w:style w:type="paragraph" w:customStyle="1" w:styleId="WW-21">
    <w:name w:val="WW-Основной текст с отступом 2"/>
    <w:basedOn w:val="ad"/>
    <w:qFormat/>
    <w:rsid w:val="009B6311"/>
    <w:pPr>
      <w:widowControl w:val="0"/>
      <w:suppressAutoHyphens/>
      <w:spacing w:after="120" w:line="480" w:lineRule="auto"/>
      <w:ind w:left="283"/>
    </w:pPr>
    <w:rPr>
      <w:rFonts w:eastAsia="Arial Unicode MS"/>
    </w:rPr>
  </w:style>
  <w:style w:type="paragraph" w:customStyle="1" w:styleId="afffffffffa">
    <w:name w:val="?????????"/>
    <w:basedOn w:val="ad"/>
    <w:next w:val="afffa"/>
    <w:qFormat/>
    <w:rsid w:val="009B6311"/>
    <w:pPr>
      <w:keepNext/>
      <w:suppressAutoHyphens/>
      <w:spacing w:before="240" w:after="120"/>
    </w:pPr>
    <w:rPr>
      <w:rFonts w:ascii="Arial" w:hAnsi="Arial"/>
      <w:sz w:val="28"/>
      <w:szCs w:val="20"/>
      <w:lang w:eastAsia="ar-SA"/>
    </w:rPr>
  </w:style>
  <w:style w:type="paragraph" w:customStyle="1" w:styleId="CharCharCarCarCharCharCarCarCharCharCarCarCharChar">
    <w:name w:val="Char Char Car Car Char Char Car Car Char Char Car Car Char Char"/>
    <w:basedOn w:val="ad"/>
    <w:qFormat/>
    <w:rsid w:val="009B6311"/>
    <w:pPr>
      <w:spacing w:after="160" w:line="240" w:lineRule="exact"/>
    </w:pPr>
    <w:rPr>
      <w:sz w:val="20"/>
      <w:szCs w:val="20"/>
    </w:rPr>
  </w:style>
  <w:style w:type="paragraph" w:customStyle="1" w:styleId="314">
    <w:name w:val="???????? ????? ? ???????? 31"/>
    <w:basedOn w:val="ad"/>
    <w:qFormat/>
    <w:rsid w:val="009B6311"/>
    <w:pPr>
      <w:suppressAutoHyphens/>
      <w:overflowPunct w:val="0"/>
      <w:autoSpaceDE w:val="0"/>
      <w:autoSpaceDN w:val="0"/>
      <w:adjustRightInd w:val="0"/>
      <w:ind w:left="1276" w:hanging="142"/>
      <w:jc w:val="both"/>
      <w:textAlignment w:val="baseline"/>
    </w:pPr>
    <w:rPr>
      <w:sz w:val="28"/>
      <w:szCs w:val="20"/>
    </w:rPr>
  </w:style>
  <w:style w:type="character" w:customStyle="1" w:styleId="2f3">
    <w:name w:val="Основной шрифт абзаца2"/>
    <w:rsid w:val="009B6311"/>
  </w:style>
  <w:style w:type="character" w:customStyle="1" w:styleId="1ff0">
    <w:name w:val="Знак сноски1"/>
    <w:rsid w:val="009B6311"/>
    <w:rPr>
      <w:vertAlign w:val="superscript"/>
    </w:rPr>
  </w:style>
  <w:style w:type="character" w:customStyle="1" w:styleId="1ff1">
    <w:name w:val="Номер страницы1"/>
    <w:basedOn w:val="2f3"/>
    <w:rsid w:val="009B6311"/>
  </w:style>
  <w:style w:type="paragraph" w:customStyle="1" w:styleId="113">
    <w:name w:val="Заголовок 11"/>
    <w:basedOn w:val="2f2"/>
    <w:next w:val="2f2"/>
    <w:qFormat/>
    <w:rsid w:val="009B6311"/>
    <w:pPr>
      <w:keepNext/>
      <w:suppressAutoHyphens/>
      <w:jc w:val="center"/>
    </w:pPr>
    <w:rPr>
      <w:rFonts w:eastAsia="Arial"/>
      <w:b/>
      <w:lang w:eastAsia="ar-SA"/>
    </w:rPr>
  </w:style>
  <w:style w:type="paragraph" w:customStyle="1" w:styleId="2f4">
    <w:name w:val="Название2"/>
    <w:basedOn w:val="2f2"/>
    <w:qFormat/>
    <w:rsid w:val="009B6311"/>
    <w:pPr>
      <w:suppressAutoHyphens/>
      <w:jc w:val="center"/>
    </w:pPr>
    <w:rPr>
      <w:rFonts w:eastAsia="Arial"/>
      <w:b/>
      <w:sz w:val="28"/>
      <w:lang w:eastAsia="ar-SA"/>
    </w:rPr>
  </w:style>
  <w:style w:type="paragraph" w:customStyle="1" w:styleId="1ff2">
    <w:name w:val="Текст сноски1"/>
    <w:basedOn w:val="2f2"/>
    <w:qFormat/>
    <w:rsid w:val="009B6311"/>
    <w:pPr>
      <w:suppressAutoHyphens/>
    </w:pPr>
    <w:rPr>
      <w:rFonts w:eastAsia="Arial"/>
      <w:sz w:val="20"/>
      <w:lang w:eastAsia="ar-SA"/>
    </w:rPr>
  </w:style>
  <w:style w:type="paragraph" w:customStyle="1" w:styleId="1ff3">
    <w:name w:val="Нижний колонтитул1"/>
    <w:basedOn w:val="2f2"/>
    <w:qFormat/>
    <w:rsid w:val="009B6311"/>
    <w:pPr>
      <w:tabs>
        <w:tab w:val="center" w:pos="4677"/>
        <w:tab w:val="right" w:pos="9355"/>
      </w:tabs>
      <w:suppressAutoHyphens/>
    </w:pPr>
    <w:rPr>
      <w:rFonts w:eastAsia="Arial"/>
      <w:lang w:eastAsia="ar-SA"/>
    </w:rPr>
  </w:style>
  <w:style w:type="paragraph" w:customStyle="1" w:styleId="afffffffffb">
    <w:name w:val="Содержимое врезки"/>
    <w:basedOn w:val="afffa"/>
    <w:qFormat/>
    <w:rsid w:val="009B6311"/>
    <w:pPr>
      <w:widowControl w:val="0"/>
      <w:suppressAutoHyphens/>
      <w:spacing w:after="120"/>
      <w:ind w:left="0"/>
      <w:jc w:val="left"/>
    </w:pPr>
    <w:rPr>
      <w:rFonts w:eastAsia="Arial Unicode MS"/>
      <w:b w:val="0"/>
      <w:bCs w:val="0"/>
      <w:lang w:eastAsia="ar-SA"/>
    </w:rPr>
  </w:style>
  <w:style w:type="paragraph" w:customStyle="1" w:styleId="afffffffffc">
    <w:name w:val="Новый абзац"/>
    <w:basedOn w:val="ad"/>
    <w:link w:val="2f5"/>
    <w:qFormat/>
    <w:rsid w:val="009B6311"/>
    <w:pPr>
      <w:ind w:firstLine="567"/>
      <w:jc w:val="both"/>
    </w:pPr>
    <w:rPr>
      <w:rFonts w:ascii="Arial" w:hAnsi="Arial"/>
      <w:szCs w:val="20"/>
    </w:rPr>
  </w:style>
  <w:style w:type="paragraph" w:customStyle="1" w:styleId="-0">
    <w:name w:val="Список [-] (ПЗ)"/>
    <w:basedOn w:val="ad"/>
    <w:qFormat/>
    <w:rsid w:val="009B6311"/>
    <w:pPr>
      <w:tabs>
        <w:tab w:val="num" w:pos="1134"/>
      </w:tabs>
      <w:ind w:left="1134" w:hanging="397"/>
    </w:pPr>
    <w:rPr>
      <w:rFonts w:ascii="Arial" w:hAnsi="Arial"/>
      <w:szCs w:val="20"/>
    </w:rPr>
  </w:style>
  <w:style w:type="paragraph" w:customStyle="1" w:styleId="Text">
    <w:name w:val="Text"/>
    <w:basedOn w:val="ad"/>
    <w:link w:val="Text0"/>
    <w:uiPriority w:val="99"/>
    <w:qFormat/>
    <w:rsid w:val="009B6311"/>
    <w:pPr>
      <w:spacing w:after="120"/>
    </w:pPr>
    <w:rPr>
      <w:szCs w:val="20"/>
    </w:rPr>
  </w:style>
  <w:style w:type="character" w:customStyle="1" w:styleId="Text0">
    <w:name w:val="Text Знак"/>
    <w:link w:val="Text"/>
    <w:uiPriority w:val="99"/>
    <w:rsid w:val="009B6311"/>
    <w:rPr>
      <w:rFonts w:ascii="Times New Roman" w:eastAsia="Times New Roman" w:hAnsi="Times New Roman"/>
      <w:sz w:val="24"/>
    </w:rPr>
  </w:style>
  <w:style w:type="paragraph" w:customStyle="1" w:styleId="afffffffffd">
    <w:name w:val="текст"/>
    <w:uiPriority w:val="99"/>
    <w:qFormat/>
    <w:rsid w:val="009B6311"/>
    <w:pPr>
      <w:overflowPunct w:val="0"/>
      <w:autoSpaceDE w:val="0"/>
      <w:autoSpaceDN w:val="0"/>
      <w:adjustRightInd w:val="0"/>
      <w:spacing w:after="120" w:line="240" w:lineRule="atLeast"/>
      <w:ind w:left="1418"/>
      <w:jc w:val="both"/>
      <w:textAlignment w:val="baseline"/>
    </w:pPr>
    <w:rPr>
      <w:rFonts w:ascii="Arial" w:eastAsia="Times New Roman" w:hAnsi="Arial"/>
      <w:sz w:val="24"/>
    </w:rPr>
  </w:style>
  <w:style w:type="paragraph" w:customStyle="1" w:styleId="afffffffffe">
    <w:name w:val="Обычный (ПЗ)"/>
    <w:basedOn w:val="ad"/>
    <w:qFormat/>
    <w:rsid w:val="009B6311"/>
    <w:pPr>
      <w:ind w:firstLine="567"/>
      <w:jc w:val="both"/>
    </w:pPr>
    <w:rPr>
      <w:rFonts w:ascii="Arial" w:hAnsi="Arial"/>
      <w:b/>
      <w:szCs w:val="20"/>
    </w:rPr>
  </w:style>
  <w:style w:type="paragraph" w:customStyle="1" w:styleId="affffffffff">
    <w:name w:val="Обычный с отступ."/>
    <w:basedOn w:val="ad"/>
    <w:link w:val="affffffffff0"/>
    <w:qFormat/>
    <w:rsid w:val="009B6311"/>
    <w:pPr>
      <w:ind w:firstLine="720"/>
      <w:jc w:val="both"/>
    </w:pPr>
    <w:rPr>
      <w:rFonts w:ascii="Arial" w:hAnsi="Arial"/>
      <w:szCs w:val="20"/>
    </w:rPr>
  </w:style>
  <w:style w:type="paragraph" w:customStyle="1" w:styleId="TableHeading">
    <w:name w:val="Table Heading"/>
    <w:basedOn w:val="TableText"/>
    <w:next w:val="TableText"/>
    <w:uiPriority w:val="99"/>
    <w:qFormat/>
    <w:rsid w:val="009B6311"/>
    <w:pPr>
      <w:spacing w:before="120"/>
      <w:jc w:val="center"/>
    </w:pPr>
    <w:rPr>
      <w:b/>
      <w:sz w:val="22"/>
    </w:rPr>
  </w:style>
  <w:style w:type="paragraph" w:customStyle="1" w:styleId="TableText">
    <w:name w:val="Table Text"/>
    <w:basedOn w:val="ad"/>
    <w:uiPriority w:val="99"/>
    <w:qFormat/>
    <w:rsid w:val="009B6311"/>
    <w:pPr>
      <w:spacing w:after="120"/>
    </w:pPr>
    <w:rPr>
      <w:rFonts w:ascii="Arial" w:hAnsi="Arial"/>
      <w:szCs w:val="20"/>
    </w:rPr>
  </w:style>
  <w:style w:type="paragraph" w:customStyle="1" w:styleId="FR2">
    <w:name w:val="FR2"/>
    <w:uiPriority w:val="99"/>
    <w:qFormat/>
    <w:rsid w:val="009B6311"/>
    <w:pPr>
      <w:widowControl w:val="0"/>
      <w:jc w:val="right"/>
    </w:pPr>
    <w:rPr>
      <w:rFonts w:ascii="Courier New" w:eastAsia="Times New Roman" w:hAnsi="Courier New"/>
      <w:b/>
      <w:snapToGrid w:val="0"/>
    </w:rPr>
  </w:style>
  <w:style w:type="paragraph" w:customStyle="1" w:styleId="2f6">
    <w:name w:val="Список 2.литература"/>
    <w:basedOn w:val="ad"/>
    <w:uiPriority w:val="99"/>
    <w:qFormat/>
    <w:rsid w:val="009B6311"/>
    <w:pPr>
      <w:spacing w:before="120" w:after="120" w:line="-300" w:lineRule="auto"/>
      <w:ind w:left="284" w:hanging="284"/>
      <w:jc w:val="both"/>
    </w:pPr>
  </w:style>
  <w:style w:type="character" w:customStyle="1" w:styleId="ts21">
    <w:name w:val="ts21"/>
    <w:rsid w:val="009B6311"/>
    <w:rPr>
      <w:rFonts w:ascii="Times New Roman" w:hAnsi="Times New Roman" w:cs="Times New Roman" w:hint="default"/>
      <w:color w:val="884706"/>
      <w:sz w:val="24"/>
      <w:szCs w:val="24"/>
    </w:rPr>
  </w:style>
  <w:style w:type="character" w:customStyle="1" w:styleId="ttl1">
    <w:name w:val="ttl1"/>
    <w:uiPriority w:val="99"/>
    <w:rsid w:val="009B6311"/>
    <w:rPr>
      <w:rFonts w:ascii="Arial" w:hAnsi="Arial" w:cs="Arial" w:hint="default"/>
      <w:b/>
      <w:bCs/>
      <w:color w:val="003263"/>
      <w:sz w:val="48"/>
      <w:szCs w:val="48"/>
    </w:rPr>
  </w:style>
  <w:style w:type="paragraph" w:customStyle="1" w:styleId="affffffffff1">
    <w:name w:val="Текст с отступом"/>
    <w:basedOn w:val="ad"/>
    <w:autoRedefine/>
    <w:uiPriority w:val="99"/>
    <w:qFormat/>
    <w:rsid w:val="009B6311"/>
    <w:rPr>
      <w:rFonts w:ascii="Arial" w:hAnsi="Arial"/>
      <w:sz w:val="20"/>
    </w:rPr>
  </w:style>
  <w:style w:type="character" w:styleId="affffffffff2">
    <w:name w:val="Subtle Reference"/>
    <w:uiPriority w:val="99"/>
    <w:qFormat/>
    <w:rsid w:val="009B6311"/>
    <w:rPr>
      <w:smallCaps/>
      <w:color w:val="C0504D"/>
      <w:u w:val="single"/>
    </w:rPr>
  </w:style>
  <w:style w:type="paragraph" w:customStyle="1" w:styleId="affffffffff3">
    <w:name w:val="ПЗ"/>
    <w:basedOn w:val="ad"/>
    <w:qFormat/>
    <w:rsid w:val="009B6311"/>
    <w:pPr>
      <w:suppressAutoHyphens/>
      <w:ind w:firstLine="709"/>
      <w:jc w:val="both"/>
    </w:pPr>
    <w:rPr>
      <w:rFonts w:ascii="Arial" w:hAnsi="Arial"/>
      <w:szCs w:val="20"/>
    </w:rPr>
  </w:style>
  <w:style w:type="paragraph" w:customStyle="1" w:styleId="affffffffff4">
    <w:name w:val="табл_строка"/>
    <w:basedOn w:val="afffa"/>
    <w:uiPriority w:val="99"/>
    <w:qFormat/>
    <w:rsid w:val="009B6311"/>
    <w:pPr>
      <w:spacing w:before="120"/>
      <w:ind w:left="0"/>
      <w:jc w:val="center"/>
    </w:pPr>
    <w:rPr>
      <w:b w:val="0"/>
      <w:bCs w:val="0"/>
      <w:szCs w:val="20"/>
    </w:rPr>
  </w:style>
  <w:style w:type="paragraph" w:customStyle="1" w:styleId="3IG">
    <w:name w:val="Заголовок_3_IG"/>
    <w:basedOn w:val="32"/>
    <w:uiPriority w:val="99"/>
    <w:qFormat/>
    <w:rsid w:val="009B6311"/>
    <w:pPr>
      <w:tabs>
        <w:tab w:val="left" w:pos="1134"/>
      </w:tabs>
      <w:spacing w:after="240" w:line="360" w:lineRule="auto"/>
      <w:ind w:firstLine="709"/>
      <w:jc w:val="both"/>
    </w:pPr>
    <w:rPr>
      <w:sz w:val="24"/>
      <w:szCs w:val="24"/>
    </w:rPr>
  </w:style>
  <w:style w:type="paragraph" w:customStyle="1" w:styleId="3f1">
    <w:name w:val="Обычный3"/>
    <w:uiPriority w:val="99"/>
    <w:qFormat/>
    <w:rsid w:val="009B6311"/>
    <w:rPr>
      <w:rFonts w:ascii="Times New Roman" w:eastAsia="Times New Roman" w:hAnsi="Times New Roman"/>
    </w:rPr>
  </w:style>
  <w:style w:type="paragraph" w:customStyle="1" w:styleId="92">
    <w:name w:val="заголовок 9"/>
    <w:basedOn w:val="ad"/>
    <w:next w:val="ad"/>
    <w:uiPriority w:val="99"/>
    <w:qFormat/>
    <w:rsid w:val="009B6311"/>
    <w:pPr>
      <w:keepNext/>
      <w:jc w:val="center"/>
    </w:pPr>
    <w:rPr>
      <w:szCs w:val="20"/>
    </w:rPr>
  </w:style>
  <w:style w:type="paragraph" w:customStyle="1" w:styleId="affffffffff5">
    <w:name w:val="основной текст"/>
    <w:basedOn w:val="ad"/>
    <w:uiPriority w:val="99"/>
    <w:qFormat/>
    <w:rsid w:val="009B6311"/>
    <w:pPr>
      <w:spacing w:after="120"/>
      <w:ind w:firstLine="851"/>
      <w:jc w:val="both"/>
    </w:pPr>
    <w:rPr>
      <w:rFonts w:ascii="Arial" w:hAnsi="Arial"/>
      <w:sz w:val="28"/>
      <w:szCs w:val="20"/>
    </w:rPr>
  </w:style>
  <w:style w:type="paragraph" w:customStyle="1" w:styleId="affffffffff6">
    <w:name w:val="Обычный (ПЗ) Знак Знак"/>
    <w:basedOn w:val="ad"/>
    <w:link w:val="affffffffff7"/>
    <w:uiPriority w:val="99"/>
    <w:qFormat/>
    <w:rsid w:val="009B6311"/>
    <w:pPr>
      <w:ind w:firstLine="720"/>
      <w:jc w:val="both"/>
    </w:pPr>
    <w:rPr>
      <w:rFonts w:ascii="Arial" w:hAnsi="Arial"/>
      <w:szCs w:val="20"/>
    </w:rPr>
  </w:style>
  <w:style w:type="character" w:customStyle="1" w:styleId="affffffffff7">
    <w:name w:val="Обычный (ПЗ) Знак Знак Знак"/>
    <w:link w:val="affffffffff6"/>
    <w:uiPriority w:val="99"/>
    <w:rsid w:val="009B6311"/>
    <w:rPr>
      <w:rFonts w:ascii="Arial" w:eastAsia="Times New Roman" w:hAnsi="Arial"/>
      <w:sz w:val="24"/>
    </w:rPr>
  </w:style>
  <w:style w:type="table" w:styleId="-31">
    <w:name w:val="Light List Accent 3"/>
    <w:basedOn w:val="af"/>
    <w:uiPriority w:val="99"/>
    <w:rsid w:val="009B6311"/>
    <w:rPr>
      <w:rFonts w:eastAsia="Times New Roman"/>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customStyle="1" w:styleId="Engineer1">
    <w:name w:val="Engineer 1"/>
    <w:basedOn w:val="afffffffff7"/>
    <w:link w:val="Engineer10"/>
    <w:uiPriority w:val="99"/>
    <w:qFormat/>
    <w:rsid w:val="009B6311"/>
  </w:style>
  <w:style w:type="character" w:customStyle="1" w:styleId="Engineer10">
    <w:name w:val="Engineer 1 Знак"/>
    <w:link w:val="Engineer1"/>
    <w:uiPriority w:val="99"/>
    <w:rsid w:val="009B6311"/>
    <w:rPr>
      <w:rFonts w:ascii="Arial" w:eastAsia="Times New Roman" w:hAnsi="Arial"/>
      <w:sz w:val="24"/>
    </w:rPr>
  </w:style>
  <w:style w:type="paragraph" w:styleId="affffffffff8">
    <w:name w:val="table of figures"/>
    <w:basedOn w:val="ad"/>
    <w:next w:val="ad"/>
    <w:uiPriority w:val="99"/>
    <w:unhideWhenUsed/>
    <w:rsid w:val="009B6311"/>
    <w:rPr>
      <w:rFonts w:ascii="Arial" w:hAnsi="Arial"/>
      <w:szCs w:val="20"/>
    </w:rPr>
  </w:style>
  <w:style w:type="paragraph" w:styleId="affffffffff9">
    <w:name w:val="Bibliography"/>
    <w:basedOn w:val="ad"/>
    <w:next w:val="ad"/>
    <w:uiPriority w:val="99"/>
    <w:unhideWhenUsed/>
    <w:rsid w:val="009B6311"/>
    <w:rPr>
      <w:rFonts w:ascii="Arial" w:hAnsi="Arial"/>
      <w:szCs w:val="20"/>
    </w:rPr>
  </w:style>
  <w:style w:type="paragraph" w:customStyle="1" w:styleId="Engineer2">
    <w:name w:val="Engineer 2"/>
    <w:basedOn w:val="Engineer1"/>
    <w:link w:val="Engineer20"/>
    <w:uiPriority w:val="99"/>
    <w:qFormat/>
    <w:rsid w:val="009B6311"/>
    <w:pPr>
      <w:spacing w:before="160" w:after="160"/>
    </w:pPr>
    <w:rPr>
      <w:u w:val="single"/>
    </w:rPr>
  </w:style>
  <w:style w:type="character" w:customStyle="1" w:styleId="Engineer20">
    <w:name w:val="Engineer 2 Знак"/>
    <w:link w:val="Engineer2"/>
    <w:uiPriority w:val="99"/>
    <w:rsid w:val="009B6311"/>
    <w:rPr>
      <w:rFonts w:ascii="Arial" w:eastAsia="Times New Roman" w:hAnsi="Arial"/>
      <w:sz w:val="24"/>
      <w:u w:val="single"/>
    </w:rPr>
  </w:style>
  <w:style w:type="paragraph" w:customStyle="1" w:styleId="EngineerT">
    <w:name w:val="Engineer T"/>
    <w:basedOn w:val="ad"/>
    <w:link w:val="EngineerT0"/>
    <w:uiPriority w:val="99"/>
    <w:qFormat/>
    <w:rsid w:val="009B6311"/>
    <w:pPr>
      <w:suppressAutoHyphens/>
      <w:spacing w:line="360" w:lineRule="auto"/>
      <w:jc w:val="center"/>
    </w:pPr>
    <w:rPr>
      <w:rFonts w:ascii="Arial" w:hAnsi="Arial"/>
      <w:szCs w:val="20"/>
    </w:rPr>
  </w:style>
  <w:style w:type="character" w:customStyle="1" w:styleId="EngineerT0">
    <w:name w:val="Engineer T Знак"/>
    <w:link w:val="EngineerT"/>
    <w:uiPriority w:val="99"/>
    <w:rsid w:val="009B6311"/>
    <w:rPr>
      <w:rFonts w:ascii="Arial" w:eastAsia="Times New Roman" w:hAnsi="Arial"/>
      <w:sz w:val="24"/>
    </w:rPr>
  </w:style>
  <w:style w:type="paragraph" w:customStyle="1" w:styleId="EngineerT2">
    <w:name w:val="Engineer T 2"/>
    <w:basedOn w:val="EngineerT"/>
    <w:link w:val="EngineerT20"/>
    <w:uiPriority w:val="99"/>
    <w:qFormat/>
    <w:rsid w:val="009B6311"/>
    <w:pPr>
      <w:jc w:val="both"/>
    </w:pPr>
  </w:style>
  <w:style w:type="character" w:customStyle="1" w:styleId="EngineerT20">
    <w:name w:val="Engineer T 2 Знак"/>
    <w:link w:val="EngineerT2"/>
    <w:uiPriority w:val="99"/>
    <w:rsid w:val="009B6311"/>
    <w:rPr>
      <w:rFonts w:ascii="Arial" w:eastAsia="Times New Roman" w:hAnsi="Arial"/>
      <w:sz w:val="24"/>
    </w:rPr>
  </w:style>
  <w:style w:type="character" w:customStyle="1" w:styleId="afffe">
    <w:name w:val="Таблица Знак"/>
    <w:link w:val="afffd"/>
    <w:uiPriority w:val="99"/>
    <w:rsid w:val="009B6311"/>
    <w:rPr>
      <w:rFonts w:ascii="Times New Roman" w:eastAsia="Times New Roman" w:hAnsi="Times New Roman"/>
    </w:rPr>
  </w:style>
  <w:style w:type="character" w:styleId="affffffffffa">
    <w:name w:val="Intense Reference"/>
    <w:uiPriority w:val="99"/>
    <w:qFormat/>
    <w:rsid w:val="009B6311"/>
    <w:rPr>
      <w:b/>
      <w:bCs/>
      <w:smallCaps/>
      <w:color w:val="C0504D"/>
      <w:spacing w:val="5"/>
      <w:u w:val="single"/>
    </w:rPr>
  </w:style>
  <w:style w:type="paragraph" w:styleId="2f7">
    <w:name w:val="Quote"/>
    <w:basedOn w:val="ad"/>
    <w:next w:val="ad"/>
    <w:link w:val="2f8"/>
    <w:uiPriority w:val="99"/>
    <w:qFormat/>
    <w:rsid w:val="009B6311"/>
    <w:rPr>
      <w:rFonts w:ascii="Arial" w:hAnsi="Arial"/>
      <w:i/>
      <w:iCs/>
      <w:color w:val="000000"/>
      <w:szCs w:val="20"/>
    </w:rPr>
  </w:style>
  <w:style w:type="character" w:customStyle="1" w:styleId="2f8">
    <w:name w:val="Цитата 2 Знак"/>
    <w:link w:val="2f7"/>
    <w:uiPriority w:val="99"/>
    <w:rsid w:val="009B6311"/>
    <w:rPr>
      <w:rFonts w:ascii="Arial" w:eastAsia="Times New Roman" w:hAnsi="Arial"/>
      <w:i/>
      <w:iCs/>
      <w:color w:val="000000"/>
      <w:sz w:val="24"/>
    </w:rPr>
  </w:style>
  <w:style w:type="paragraph" w:styleId="affffffffffb">
    <w:name w:val="Intense Quote"/>
    <w:basedOn w:val="ad"/>
    <w:next w:val="ad"/>
    <w:link w:val="affffffffffc"/>
    <w:uiPriority w:val="99"/>
    <w:qFormat/>
    <w:rsid w:val="009B6311"/>
    <w:pPr>
      <w:pBdr>
        <w:bottom w:val="single" w:sz="4" w:space="4" w:color="4F81BD"/>
      </w:pBdr>
      <w:spacing w:before="200" w:after="280"/>
      <w:ind w:left="936" w:right="936"/>
    </w:pPr>
    <w:rPr>
      <w:rFonts w:ascii="Arial" w:hAnsi="Arial"/>
      <w:b/>
      <w:bCs/>
      <w:i/>
      <w:iCs/>
      <w:color w:val="4F81BD"/>
      <w:szCs w:val="20"/>
    </w:rPr>
  </w:style>
  <w:style w:type="character" w:customStyle="1" w:styleId="affffffffffc">
    <w:name w:val="Выделенная цитата Знак"/>
    <w:link w:val="affffffffffb"/>
    <w:uiPriority w:val="99"/>
    <w:rsid w:val="009B6311"/>
    <w:rPr>
      <w:rFonts w:ascii="Arial" w:eastAsia="Times New Roman" w:hAnsi="Arial"/>
      <w:b/>
      <w:bCs/>
      <w:i/>
      <w:iCs/>
      <w:color w:val="4F81BD"/>
      <w:sz w:val="24"/>
    </w:rPr>
  </w:style>
  <w:style w:type="paragraph" w:customStyle="1" w:styleId="affffffffffd">
    <w:name w:val="Заголовок ДБ"/>
    <w:basedOn w:val="ad"/>
    <w:uiPriority w:val="99"/>
    <w:qFormat/>
    <w:rsid w:val="009B6311"/>
    <w:rPr>
      <w:rFonts w:ascii="Arial" w:hAnsi="Arial"/>
      <w:caps/>
      <w:sz w:val="28"/>
      <w:szCs w:val="20"/>
    </w:rPr>
  </w:style>
  <w:style w:type="paragraph" w:customStyle="1" w:styleId="affffffffffe">
    <w:name w:val="Аншлаг таблицы"/>
    <w:basedOn w:val="aff5"/>
    <w:next w:val="ad"/>
    <w:uiPriority w:val="99"/>
    <w:qFormat/>
    <w:rsid w:val="009B6311"/>
    <w:pPr>
      <w:spacing w:after="60"/>
      <w:jc w:val="right"/>
    </w:pPr>
    <w:rPr>
      <w:rFonts w:ascii="Arial" w:hAnsi="Arial"/>
      <w:sz w:val="28"/>
    </w:rPr>
  </w:style>
  <w:style w:type="paragraph" w:styleId="afffffffffff">
    <w:name w:val="E-mail Signature"/>
    <w:basedOn w:val="ad"/>
    <w:link w:val="afffffffffff0"/>
    <w:uiPriority w:val="99"/>
    <w:rsid w:val="009B6311"/>
    <w:rPr>
      <w:rFonts w:ascii="Arial" w:hAnsi="Arial"/>
      <w:szCs w:val="20"/>
    </w:rPr>
  </w:style>
  <w:style w:type="character" w:customStyle="1" w:styleId="afffffffffff0">
    <w:name w:val="Электронная подпись Знак"/>
    <w:link w:val="afffffffffff"/>
    <w:uiPriority w:val="99"/>
    <w:rsid w:val="009B6311"/>
    <w:rPr>
      <w:rFonts w:ascii="Arial" w:eastAsia="Times New Roman" w:hAnsi="Arial"/>
      <w:sz w:val="24"/>
    </w:rPr>
  </w:style>
  <w:style w:type="paragraph" w:styleId="44">
    <w:name w:val="index 4"/>
    <w:basedOn w:val="ad"/>
    <w:next w:val="ad"/>
    <w:autoRedefine/>
    <w:uiPriority w:val="99"/>
    <w:rsid w:val="009B6311"/>
    <w:pPr>
      <w:ind w:left="800" w:hanging="200"/>
      <w:jc w:val="center"/>
    </w:pPr>
    <w:rPr>
      <w:rFonts w:ascii="Arial" w:hAnsi="Arial"/>
    </w:rPr>
  </w:style>
  <w:style w:type="paragraph" w:styleId="2f9">
    <w:name w:val="List 2"/>
    <w:basedOn w:val="aff5"/>
    <w:uiPriority w:val="99"/>
    <w:rsid w:val="009B6311"/>
    <w:pPr>
      <w:ind w:left="1211" w:firstLine="567"/>
      <w:jc w:val="both"/>
    </w:pPr>
    <w:rPr>
      <w:rFonts w:ascii="Arial" w:hAnsi="Arial"/>
      <w:sz w:val="28"/>
    </w:rPr>
  </w:style>
  <w:style w:type="character" w:customStyle="1" w:styleId="Heading6Char">
    <w:name w:val="Heading 6 Char"/>
    <w:locked/>
    <w:rsid w:val="009B6311"/>
    <w:rPr>
      <w:rFonts w:ascii="Arial" w:hAnsi="Arial"/>
      <w:b/>
      <w:sz w:val="24"/>
    </w:rPr>
  </w:style>
  <w:style w:type="character" w:customStyle="1" w:styleId="BodyTextChar">
    <w:name w:val="Body Text Char"/>
    <w:aliases w:val="Знак1 Char,Основной текст Знак Знак Знак Знак Char,Основной текст Знак Знак Знак Char,Знак Знак Знак Char,Основной текст1 Знак Знак Знак Char,Основной текст1 Знак Знак Знак Знак Char,Основной текст1 Знак Знак Зна Char,Oaaee?iue Char"/>
    <w:uiPriority w:val="99"/>
    <w:locked/>
    <w:rsid w:val="009B6311"/>
    <w:rPr>
      <w:rFonts w:ascii="Arial" w:hAnsi="Arial"/>
      <w:sz w:val="28"/>
    </w:rPr>
  </w:style>
  <w:style w:type="character" w:customStyle="1" w:styleId="PlainTextChar">
    <w:name w:val="Plain Text Char"/>
    <w:locked/>
    <w:rsid w:val="009B6311"/>
    <w:rPr>
      <w:rFonts w:ascii="Courier New" w:hAnsi="Courier New"/>
      <w:lang w:val="uk-UA"/>
    </w:rPr>
  </w:style>
  <w:style w:type="character" w:customStyle="1" w:styleId="BodyText3Char">
    <w:name w:val="Body Text 3 Char"/>
    <w:locked/>
    <w:rsid w:val="009B6311"/>
    <w:rPr>
      <w:rFonts w:ascii="Arial" w:hAnsi="Arial"/>
      <w:sz w:val="24"/>
    </w:rPr>
  </w:style>
  <w:style w:type="character" w:customStyle="1" w:styleId="BodyText2Char">
    <w:name w:val="Body Text 2 Char"/>
    <w:locked/>
    <w:rsid w:val="009B6311"/>
    <w:rPr>
      <w:rFonts w:ascii="Arial" w:hAnsi="Arial"/>
      <w:color w:val="000000"/>
      <w:sz w:val="24"/>
    </w:rPr>
  </w:style>
  <w:style w:type="paragraph" w:customStyle="1" w:styleId="FR5">
    <w:name w:val="FR5"/>
    <w:qFormat/>
    <w:rsid w:val="009B6311"/>
    <w:pPr>
      <w:widowControl w:val="0"/>
      <w:overflowPunct w:val="0"/>
      <w:autoSpaceDE w:val="0"/>
      <w:autoSpaceDN w:val="0"/>
      <w:adjustRightInd w:val="0"/>
      <w:spacing w:before="120"/>
      <w:jc w:val="right"/>
      <w:textAlignment w:val="baseline"/>
    </w:pPr>
    <w:rPr>
      <w:rFonts w:ascii="Arial" w:eastAsia="Times New Roman" w:hAnsi="Arial"/>
      <w:sz w:val="16"/>
    </w:rPr>
  </w:style>
  <w:style w:type="paragraph" w:customStyle="1" w:styleId="55">
    <w:name w:val="заголовок 5"/>
    <w:basedOn w:val="ad"/>
    <w:next w:val="ad"/>
    <w:uiPriority w:val="99"/>
    <w:qFormat/>
    <w:rsid w:val="009B6311"/>
    <w:pPr>
      <w:keepNext/>
      <w:jc w:val="both"/>
    </w:pPr>
    <w:rPr>
      <w:szCs w:val="20"/>
    </w:rPr>
  </w:style>
  <w:style w:type="paragraph" w:customStyle="1" w:styleId="predc">
    <w:name w:val="predc"/>
    <w:basedOn w:val="ad"/>
    <w:uiPriority w:val="99"/>
    <w:qFormat/>
    <w:rsid w:val="009B6311"/>
    <w:pPr>
      <w:spacing w:before="100" w:beforeAutospacing="1" w:after="100" w:afterAutospacing="1"/>
    </w:pPr>
  </w:style>
  <w:style w:type="character" w:customStyle="1" w:styleId="txt">
    <w:name w:val="txt"/>
    <w:basedOn w:val="ae"/>
    <w:uiPriority w:val="99"/>
    <w:rsid w:val="009B6311"/>
  </w:style>
  <w:style w:type="character" w:customStyle="1" w:styleId="Heading4Char">
    <w:name w:val="Heading 4 Char"/>
    <w:uiPriority w:val="99"/>
    <w:locked/>
    <w:rsid w:val="009B6311"/>
    <w:rPr>
      <w:rFonts w:ascii="Arial" w:hAnsi="Arial" w:cs="Times New Roman"/>
      <w:caps/>
      <w:sz w:val="24"/>
    </w:rPr>
  </w:style>
  <w:style w:type="character" w:customStyle="1" w:styleId="Heading9Char">
    <w:name w:val="Heading 9 Char"/>
    <w:uiPriority w:val="99"/>
    <w:locked/>
    <w:rsid w:val="009B6311"/>
    <w:rPr>
      <w:rFonts w:ascii="Arial" w:hAnsi="Arial" w:cs="Times New Roman"/>
      <w:b/>
      <w:sz w:val="32"/>
    </w:rPr>
  </w:style>
  <w:style w:type="character" w:customStyle="1" w:styleId="Heading3Char">
    <w:name w:val="Heading 3 Char"/>
    <w:aliases w:val="Engineer Z 1.1.1 Char"/>
    <w:uiPriority w:val="99"/>
    <w:locked/>
    <w:rsid w:val="009B6311"/>
    <w:rPr>
      <w:rFonts w:ascii="Arial" w:hAnsi="Arial" w:cs="Times New Roman"/>
      <w:b/>
      <w:sz w:val="24"/>
      <w:lang w:val="ru-RU" w:eastAsia="ru-RU" w:bidi="ar-SA"/>
    </w:rPr>
  </w:style>
  <w:style w:type="character" w:customStyle="1" w:styleId="HeaderChar">
    <w:name w:val="Header Char"/>
    <w:aliases w:val="??????? ?????????? Char"/>
    <w:uiPriority w:val="99"/>
    <w:locked/>
    <w:rsid w:val="009B6311"/>
    <w:rPr>
      <w:rFonts w:ascii="Arial" w:hAnsi="Arial" w:cs="Times New Roman"/>
      <w:sz w:val="24"/>
    </w:rPr>
  </w:style>
  <w:style w:type="character" w:customStyle="1" w:styleId="Oaaeeiue">
    <w:name w:val="Oaaee?iue Знак"/>
    <w:aliases w:val="Табличный Знак,Основной нормальный Знак Знак"/>
    <w:uiPriority w:val="99"/>
    <w:rsid w:val="009B6311"/>
    <w:rPr>
      <w:rFonts w:ascii="Arial" w:eastAsia="Calibri" w:hAnsi="Arial"/>
      <w:sz w:val="22"/>
      <w:szCs w:val="24"/>
      <w:lang w:val="ru-RU" w:eastAsia="en-US" w:bidi="ar-SA"/>
    </w:rPr>
  </w:style>
  <w:style w:type="paragraph" w:customStyle="1" w:styleId="45">
    <w:name w:val="Обычный4"/>
    <w:qFormat/>
    <w:rsid w:val="009B6311"/>
    <w:rPr>
      <w:rFonts w:ascii="Times New Roman" w:eastAsia="Times New Roman" w:hAnsi="Times New Roman"/>
      <w:snapToGrid w:val="0"/>
      <w:sz w:val="24"/>
    </w:rPr>
  </w:style>
  <w:style w:type="paragraph" w:customStyle="1" w:styleId="Normal1">
    <w:name w:val="Normal1"/>
    <w:uiPriority w:val="99"/>
    <w:qFormat/>
    <w:rsid w:val="009B6311"/>
    <w:rPr>
      <w:rFonts w:ascii="Arial" w:eastAsia="Times New Roman" w:hAnsi="Arial"/>
      <w:sz w:val="24"/>
      <w:szCs w:val="24"/>
    </w:rPr>
  </w:style>
  <w:style w:type="character" w:customStyle="1" w:styleId="2f5">
    <w:name w:val="Новый абзац Знак2"/>
    <w:link w:val="afffffffffc"/>
    <w:rsid w:val="009B6311"/>
    <w:rPr>
      <w:rFonts w:ascii="Arial" w:eastAsia="Times New Roman" w:hAnsi="Arial"/>
      <w:sz w:val="24"/>
    </w:rPr>
  </w:style>
  <w:style w:type="character" w:customStyle="1" w:styleId="affffffffff0">
    <w:name w:val="Обычный с отступ. Знак"/>
    <w:link w:val="affffffffff"/>
    <w:rsid w:val="009B6311"/>
    <w:rPr>
      <w:rFonts w:ascii="Arial" w:eastAsia="Times New Roman" w:hAnsi="Arial"/>
      <w:sz w:val="24"/>
    </w:rPr>
  </w:style>
  <w:style w:type="paragraph" w:customStyle="1" w:styleId="afffffffffff1">
    <w:name w:val="Без красной строки"/>
    <w:basedOn w:val="ad"/>
    <w:next w:val="ad"/>
    <w:qFormat/>
    <w:rsid w:val="009B6311"/>
    <w:pPr>
      <w:widowControl w:val="0"/>
      <w:jc w:val="both"/>
    </w:pPr>
    <w:rPr>
      <w:sz w:val="28"/>
      <w:szCs w:val="20"/>
    </w:rPr>
  </w:style>
  <w:style w:type="paragraph" w:customStyle="1" w:styleId="textosn">
    <w:name w:val="textosn"/>
    <w:basedOn w:val="ad"/>
    <w:qFormat/>
    <w:rsid w:val="009B6311"/>
    <w:pPr>
      <w:spacing w:before="100" w:beforeAutospacing="1" w:after="100" w:afterAutospacing="1"/>
    </w:pPr>
  </w:style>
  <w:style w:type="character" w:customStyle="1" w:styleId="WW8Num54z2">
    <w:name w:val="WW8Num54z2"/>
    <w:rsid w:val="009B6311"/>
    <w:rPr>
      <w:rFonts w:ascii="Wingdings" w:hAnsi="Wingdings"/>
    </w:rPr>
  </w:style>
  <w:style w:type="character" w:customStyle="1" w:styleId="WW8Num30z1">
    <w:name w:val="WW8Num30z1"/>
    <w:rsid w:val="009B6311"/>
    <w:rPr>
      <w:rFonts w:ascii="Courier New" w:hAnsi="Courier New" w:cs="Courier New"/>
    </w:rPr>
  </w:style>
  <w:style w:type="paragraph" w:customStyle="1" w:styleId="afffffffffff2">
    <w:name w:val="Записка"/>
    <w:basedOn w:val="ad"/>
    <w:qFormat/>
    <w:rsid w:val="009B6311"/>
    <w:pPr>
      <w:suppressAutoHyphens/>
      <w:spacing w:line="360" w:lineRule="auto"/>
      <w:ind w:firstLine="709"/>
      <w:jc w:val="both"/>
    </w:pPr>
    <w:rPr>
      <w:rFonts w:ascii="Arial" w:eastAsia="SimSun" w:hAnsi="Arial" w:cs="Mangal"/>
      <w:kern w:val="1"/>
      <w:lang w:eastAsia="hi-IN" w:bidi="hi-IN"/>
    </w:rPr>
  </w:style>
  <w:style w:type="paragraph" w:customStyle="1" w:styleId="IG">
    <w:name w:val="Маркированный_список_IG"/>
    <w:basedOn w:val="ad"/>
    <w:qFormat/>
    <w:rsid w:val="009B6311"/>
    <w:pPr>
      <w:numPr>
        <w:numId w:val="8"/>
      </w:numPr>
      <w:tabs>
        <w:tab w:val="left" w:pos="1134"/>
      </w:tabs>
      <w:snapToGrid w:val="0"/>
      <w:spacing w:line="360" w:lineRule="auto"/>
      <w:jc w:val="both"/>
    </w:pPr>
    <w:rPr>
      <w:sz w:val="28"/>
      <w:szCs w:val="28"/>
    </w:rPr>
  </w:style>
  <w:style w:type="character" w:customStyle="1" w:styleId="afff6">
    <w:name w:val="Обычный (веб) Знак"/>
    <w:aliases w:val="Обычный (Web)1 Знак,Обычный (веб)1 Знак,Обычный (веб)11 Знак,Обычный (Web) Знак,Обычный (веб) Знак2 Знак Знак,Обычный (веб) Знак Знак1 Знак Знак,Обычный (веб) Знак1 Знак Знак Знак2 Знак,Обычный (веб) Знак Знак Знак Знак Знак2 Знак"/>
    <w:link w:val="afff5"/>
    <w:locked/>
    <w:rsid w:val="009B6311"/>
    <w:rPr>
      <w:rFonts w:ascii="Times New Roman" w:eastAsia="Times New Roman" w:hAnsi="Times New Roman"/>
      <w:sz w:val="24"/>
      <w:szCs w:val="24"/>
    </w:rPr>
  </w:style>
  <w:style w:type="paragraph" w:customStyle="1" w:styleId="1ff4">
    <w:name w:val="обычный_1 Знак Знак Знак Знак Знак Знак Знак Знак Знак"/>
    <w:basedOn w:val="ad"/>
    <w:qFormat/>
    <w:rsid w:val="009B6311"/>
    <w:pPr>
      <w:spacing w:before="100" w:beforeAutospacing="1" w:after="100" w:afterAutospacing="1"/>
      <w:jc w:val="both"/>
    </w:pPr>
    <w:rPr>
      <w:rFonts w:ascii="Tahoma" w:hAnsi="Tahoma"/>
      <w:sz w:val="20"/>
      <w:szCs w:val="20"/>
      <w:lang w:val="en-US" w:eastAsia="en-US"/>
    </w:rPr>
  </w:style>
  <w:style w:type="paragraph" w:customStyle="1" w:styleId="1ff5">
    <w:name w:val="Без интервала1"/>
    <w:aliases w:val="No Spacing,с интервалом,Без интервала11,Без интервала Знак Знак Знак,Без интервала Знак Знак,Таблицы"/>
    <w:qFormat/>
    <w:rsid w:val="009B6311"/>
    <w:rPr>
      <w:sz w:val="22"/>
      <w:szCs w:val="22"/>
      <w:lang w:eastAsia="en-US"/>
    </w:rPr>
  </w:style>
  <w:style w:type="character" w:customStyle="1" w:styleId="FontStyle14">
    <w:name w:val="Font Style14"/>
    <w:rsid w:val="009B6311"/>
    <w:rPr>
      <w:rFonts w:ascii="Times New Roman" w:hAnsi="Times New Roman" w:cs="Times New Roman"/>
      <w:sz w:val="24"/>
      <w:szCs w:val="24"/>
    </w:rPr>
  </w:style>
  <w:style w:type="paragraph" w:customStyle="1" w:styleId="Style7">
    <w:name w:val="Style7"/>
    <w:basedOn w:val="ad"/>
    <w:qFormat/>
    <w:rsid w:val="009B6311"/>
    <w:pPr>
      <w:widowControl w:val="0"/>
      <w:autoSpaceDE w:val="0"/>
      <w:autoSpaceDN w:val="0"/>
      <w:adjustRightInd w:val="0"/>
    </w:pPr>
    <w:rPr>
      <w:rFonts w:eastAsia="Calibri"/>
    </w:rPr>
  </w:style>
  <w:style w:type="paragraph" w:customStyle="1" w:styleId="Style5">
    <w:name w:val="Style5"/>
    <w:basedOn w:val="ad"/>
    <w:qFormat/>
    <w:rsid w:val="009B6311"/>
    <w:pPr>
      <w:widowControl w:val="0"/>
      <w:autoSpaceDE w:val="0"/>
      <w:autoSpaceDN w:val="0"/>
      <w:adjustRightInd w:val="0"/>
      <w:spacing w:line="274" w:lineRule="exact"/>
    </w:pPr>
    <w:rPr>
      <w:rFonts w:eastAsia="Calibri"/>
    </w:rPr>
  </w:style>
  <w:style w:type="character" w:customStyle="1" w:styleId="FontStyle12">
    <w:name w:val="Font Style12"/>
    <w:uiPriority w:val="99"/>
    <w:rsid w:val="009B6311"/>
    <w:rPr>
      <w:rFonts w:ascii="Times New Roman" w:hAnsi="Times New Roman" w:cs="Times New Roman"/>
      <w:sz w:val="16"/>
      <w:szCs w:val="16"/>
    </w:rPr>
  </w:style>
  <w:style w:type="paragraph" w:customStyle="1" w:styleId="Style8">
    <w:name w:val="Style8"/>
    <w:basedOn w:val="ad"/>
    <w:qFormat/>
    <w:rsid w:val="009B6311"/>
    <w:pPr>
      <w:widowControl w:val="0"/>
      <w:autoSpaceDE w:val="0"/>
      <w:autoSpaceDN w:val="0"/>
      <w:adjustRightInd w:val="0"/>
    </w:pPr>
    <w:rPr>
      <w:rFonts w:eastAsia="Calibri"/>
    </w:rPr>
  </w:style>
  <w:style w:type="paragraph" w:customStyle="1" w:styleId="Style6">
    <w:name w:val="Style6"/>
    <w:basedOn w:val="ad"/>
    <w:qFormat/>
    <w:rsid w:val="009B6311"/>
    <w:pPr>
      <w:widowControl w:val="0"/>
      <w:autoSpaceDE w:val="0"/>
      <w:autoSpaceDN w:val="0"/>
      <w:adjustRightInd w:val="0"/>
    </w:pPr>
    <w:rPr>
      <w:rFonts w:eastAsia="Calibri"/>
    </w:rPr>
  </w:style>
  <w:style w:type="character" w:customStyle="1" w:styleId="FontStyle21">
    <w:name w:val="Font Style21"/>
    <w:rsid w:val="009B6311"/>
    <w:rPr>
      <w:rFonts w:ascii="Times New Roman" w:hAnsi="Times New Roman" w:cs="Times New Roman"/>
      <w:sz w:val="22"/>
      <w:szCs w:val="22"/>
    </w:rPr>
  </w:style>
  <w:style w:type="paragraph" w:customStyle="1" w:styleId="Style3">
    <w:name w:val="Style3"/>
    <w:basedOn w:val="ad"/>
    <w:uiPriority w:val="99"/>
    <w:qFormat/>
    <w:rsid w:val="009B6311"/>
    <w:pPr>
      <w:widowControl w:val="0"/>
      <w:autoSpaceDE w:val="0"/>
      <w:autoSpaceDN w:val="0"/>
      <w:adjustRightInd w:val="0"/>
    </w:pPr>
    <w:rPr>
      <w:rFonts w:eastAsia="Calibri"/>
    </w:rPr>
  </w:style>
  <w:style w:type="paragraph" w:customStyle="1" w:styleId="Style4">
    <w:name w:val="Style4"/>
    <w:basedOn w:val="ad"/>
    <w:qFormat/>
    <w:rsid w:val="009B6311"/>
    <w:pPr>
      <w:widowControl w:val="0"/>
      <w:autoSpaceDE w:val="0"/>
      <w:autoSpaceDN w:val="0"/>
      <w:adjustRightInd w:val="0"/>
      <w:spacing w:line="274" w:lineRule="exact"/>
      <w:jc w:val="both"/>
    </w:pPr>
    <w:rPr>
      <w:rFonts w:eastAsia="Calibri"/>
    </w:rPr>
  </w:style>
  <w:style w:type="paragraph" w:customStyle="1" w:styleId="Style10">
    <w:name w:val="Style10"/>
    <w:basedOn w:val="ad"/>
    <w:qFormat/>
    <w:rsid w:val="009B6311"/>
    <w:pPr>
      <w:widowControl w:val="0"/>
      <w:autoSpaceDE w:val="0"/>
      <w:autoSpaceDN w:val="0"/>
      <w:adjustRightInd w:val="0"/>
    </w:pPr>
    <w:rPr>
      <w:rFonts w:eastAsia="Calibri"/>
    </w:rPr>
  </w:style>
  <w:style w:type="paragraph" w:customStyle="1" w:styleId="BodyTextIndent21">
    <w:name w:val="Body Text Indent 21"/>
    <w:basedOn w:val="ad"/>
    <w:qFormat/>
    <w:rsid w:val="009B6311"/>
    <w:pPr>
      <w:overflowPunct w:val="0"/>
      <w:autoSpaceDE w:val="0"/>
      <w:autoSpaceDN w:val="0"/>
      <w:adjustRightInd w:val="0"/>
      <w:ind w:firstLine="851"/>
      <w:jc w:val="both"/>
      <w:textAlignment w:val="baseline"/>
    </w:pPr>
    <w:rPr>
      <w:rFonts w:eastAsia="Calibri"/>
      <w:sz w:val="28"/>
      <w:szCs w:val="20"/>
    </w:rPr>
  </w:style>
  <w:style w:type="character" w:customStyle="1" w:styleId="1ff6">
    <w:name w:val="Основной текст Знак1"/>
    <w:aliases w:val="Основной текст Знак Знак Знак Знак Знак1,Основной текст Знак Знак Знак Знак2,Знак Знак Знак Знак1,Основной текст1 Знак Знак Знак Знак2,Основной текст1 Знак Знак Знак Знак Знак1,Основной текст1 Знак Знак Зна Знак1"/>
    <w:uiPriority w:val="99"/>
    <w:rsid w:val="009B6311"/>
    <w:rPr>
      <w:rFonts w:ascii="Times New Roman" w:hAnsi="Times New Roman" w:cs="Times New Roman"/>
      <w:spacing w:val="4"/>
      <w:shd w:val="clear" w:color="auto" w:fill="FFFFFF"/>
    </w:rPr>
  </w:style>
  <w:style w:type="character" w:customStyle="1" w:styleId="2fa">
    <w:name w:val="Основной текст (2)_"/>
    <w:link w:val="2fb"/>
    <w:uiPriority w:val="99"/>
    <w:rsid w:val="009B6311"/>
    <w:rPr>
      <w:b/>
      <w:bCs/>
      <w:spacing w:val="10"/>
      <w:shd w:val="clear" w:color="auto" w:fill="FFFFFF"/>
    </w:rPr>
  </w:style>
  <w:style w:type="paragraph" w:customStyle="1" w:styleId="2fb">
    <w:name w:val="Основной текст (2)"/>
    <w:basedOn w:val="ad"/>
    <w:link w:val="2fa"/>
    <w:uiPriority w:val="99"/>
    <w:qFormat/>
    <w:rsid w:val="009B6311"/>
    <w:pPr>
      <w:widowControl w:val="0"/>
      <w:shd w:val="clear" w:color="auto" w:fill="FFFFFF"/>
      <w:spacing w:line="317" w:lineRule="exact"/>
      <w:jc w:val="both"/>
    </w:pPr>
    <w:rPr>
      <w:rFonts w:ascii="Calibri" w:eastAsia="Calibri" w:hAnsi="Calibri"/>
      <w:b/>
      <w:bCs/>
      <w:spacing w:val="10"/>
      <w:sz w:val="20"/>
      <w:szCs w:val="20"/>
    </w:rPr>
  </w:style>
  <w:style w:type="character" w:customStyle="1" w:styleId="afffffffffff3">
    <w:name w:val="Основной текст + Малые прописные"/>
    <w:uiPriority w:val="99"/>
    <w:rsid w:val="009B6311"/>
    <w:rPr>
      <w:rFonts w:ascii="Times New Roman" w:hAnsi="Times New Roman" w:cs="Times New Roman"/>
      <w:smallCaps/>
      <w:spacing w:val="4"/>
      <w:u w:val="none"/>
      <w:shd w:val="clear" w:color="auto" w:fill="FFFFFF"/>
    </w:rPr>
  </w:style>
  <w:style w:type="character" w:customStyle="1" w:styleId="0pt">
    <w:name w:val="Основной текст + Интервал 0 pt"/>
    <w:uiPriority w:val="99"/>
    <w:rsid w:val="009B6311"/>
    <w:rPr>
      <w:rFonts w:ascii="Times New Roman" w:hAnsi="Times New Roman" w:cs="Times New Roman"/>
      <w:spacing w:val="2"/>
      <w:u w:val="none"/>
      <w:shd w:val="clear" w:color="auto" w:fill="FFFFFF"/>
    </w:rPr>
  </w:style>
  <w:style w:type="character" w:customStyle="1" w:styleId="style70">
    <w:name w:val="style7"/>
    <w:basedOn w:val="ae"/>
    <w:rsid w:val="009B6311"/>
  </w:style>
  <w:style w:type="paragraph" w:customStyle="1" w:styleId="-32">
    <w:name w:val="Содержание - Уровень 3"/>
    <w:basedOn w:val="afff7"/>
    <w:link w:val="-33"/>
    <w:qFormat/>
    <w:rsid w:val="009B6311"/>
    <w:pPr>
      <w:spacing w:before="120" w:after="120"/>
      <w:ind w:left="0" w:firstLine="709"/>
      <w:jc w:val="both"/>
      <w:outlineLvl w:val="2"/>
    </w:pPr>
    <w:rPr>
      <w:rFonts w:ascii="Cambria" w:hAnsi="Cambria"/>
      <w:b/>
      <w:sz w:val="28"/>
      <w:szCs w:val="28"/>
      <w:lang w:val="en-US" w:eastAsia="en-US"/>
    </w:rPr>
  </w:style>
  <w:style w:type="character" w:customStyle="1" w:styleId="-33">
    <w:name w:val="Содержание - Уровень 3 Знак"/>
    <w:link w:val="-32"/>
    <w:rsid w:val="009B6311"/>
    <w:rPr>
      <w:rFonts w:ascii="Cambria" w:eastAsia="Times New Roman" w:hAnsi="Cambria"/>
      <w:b/>
      <w:sz w:val="28"/>
      <w:szCs w:val="28"/>
      <w:lang w:val="en-US" w:eastAsia="en-US"/>
    </w:rPr>
  </w:style>
  <w:style w:type="paragraph" w:customStyle="1" w:styleId="56">
    <w:name w:val="Обычный5"/>
    <w:qFormat/>
    <w:rsid w:val="009B6311"/>
    <w:pPr>
      <w:widowControl w:val="0"/>
    </w:pPr>
    <w:rPr>
      <w:rFonts w:ascii="Arial" w:eastAsia="Times New Roman" w:hAnsi="Arial"/>
      <w:snapToGrid w:val="0"/>
    </w:rPr>
  </w:style>
  <w:style w:type="paragraph" w:customStyle="1" w:styleId="xl147">
    <w:name w:val="xl147"/>
    <w:basedOn w:val="ad"/>
    <w:qFormat/>
    <w:rsid w:val="009B6311"/>
    <w:pPr>
      <w:pBdr>
        <w:top w:val="single" w:sz="4" w:space="0" w:color="auto"/>
        <w:bottom w:val="single" w:sz="8" w:space="0" w:color="auto"/>
        <w:right w:val="single" w:sz="4" w:space="0" w:color="auto"/>
      </w:pBdr>
      <w:shd w:val="clear" w:color="000000" w:fill="FFFFCC"/>
      <w:spacing w:before="100" w:beforeAutospacing="1" w:after="100" w:afterAutospacing="1"/>
      <w:jc w:val="center"/>
      <w:textAlignment w:val="center"/>
    </w:pPr>
    <w:rPr>
      <w:color w:val="000000"/>
    </w:rPr>
  </w:style>
  <w:style w:type="paragraph" w:customStyle="1" w:styleId="xl148">
    <w:name w:val="xl148"/>
    <w:basedOn w:val="ad"/>
    <w:qFormat/>
    <w:rsid w:val="009B6311"/>
    <w:pPr>
      <w:pBdr>
        <w:bottom w:val="single" w:sz="4" w:space="0" w:color="auto"/>
        <w:right w:val="single" w:sz="4" w:space="0" w:color="auto"/>
      </w:pBdr>
      <w:shd w:val="clear" w:color="000000" w:fill="FFFFCC"/>
      <w:spacing w:before="100" w:beforeAutospacing="1" w:after="100" w:afterAutospacing="1"/>
      <w:textAlignment w:val="center"/>
    </w:pPr>
    <w:rPr>
      <w:b/>
      <w:bCs/>
      <w:color w:val="000000"/>
    </w:rPr>
  </w:style>
  <w:style w:type="paragraph" w:customStyle="1" w:styleId="xl149">
    <w:name w:val="xl149"/>
    <w:basedOn w:val="ad"/>
    <w:qFormat/>
    <w:rsid w:val="009B6311"/>
    <w:pPr>
      <w:pBdr>
        <w:top w:val="single" w:sz="4" w:space="0" w:color="auto"/>
        <w:right w:val="single" w:sz="4" w:space="0" w:color="auto"/>
      </w:pBdr>
      <w:shd w:val="clear" w:color="000000" w:fill="FFFFCC"/>
      <w:spacing w:before="100" w:beforeAutospacing="1" w:after="100" w:afterAutospacing="1"/>
      <w:textAlignment w:val="center"/>
    </w:pPr>
    <w:rPr>
      <w:color w:val="000000"/>
    </w:rPr>
  </w:style>
  <w:style w:type="paragraph" w:customStyle="1" w:styleId="xl150">
    <w:name w:val="xl150"/>
    <w:basedOn w:val="ad"/>
    <w:qFormat/>
    <w:rsid w:val="009B6311"/>
    <w:pPr>
      <w:pBdr>
        <w:top w:val="single" w:sz="4" w:space="0" w:color="auto"/>
        <w:bottom w:val="single" w:sz="4" w:space="0" w:color="auto"/>
        <w:right w:val="single" w:sz="4" w:space="0" w:color="auto"/>
      </w:pBdr>
      <w:shd w:val="clear" w:color="000000" w:fill="FFFFCC"/>
      <w:spacing w:before="100" w:beforeAutospacing="1" w:after="100" w:afterAutospacing="1"/>
      <w:jc w:val="right"/>
      <w:textAlignment w:val="center"/>
    </w:pPr>
    <w:rPr>
      <w:b/>
      <w:bCs/>
      <w:color w:val="000000"/>
    </w:rPr>
  </w:style>
  <w:style w:type="paragraph" w:customStyle="1" w:styleId="xl151">
    <w:name w:val="xl151"/>
    <w:basedOn w:val="ad"/>
    <w:qFormat/>
    <w:rsid w:val="009B6311"/>
    <w:pPr>
      <w:pBdr>
        <w:top w:val="single" w:sz="4" w:space="0" w:color="auto"/>
        <w:bottom w:val="single" w:sz="4" w:space="0" w:color="auto"/>
        <w:right w:val="single" w:sz="4" w:space="0" w:color="auto"/>
      </w:pBdr>
      <w:shd w:val="clear" w:color="000000" w:fill="FFFFCC"/>
      <w:spacing w:before="100" w:beforeAutospacing="1" w:after="100" w:afterAutospacing="1"/>
      <w:jc w:val="right"/>
      <w:textAlignment w:val="center"/>
    </w:pPr>
    <w:rPr>
      <w:color w:val="000000"/>
    </w:rPr>
  </w:style>
  <w:style w:type="paragraph" w:customStyle="1" w:styleId="xl152">
    <w:name w:val="xl152"/>
    <w:basedOn w:val="ad"/>
    <w:qFormat/>
    <w:rsid w:val="009B6311"/>
    <w:pPr>
      <w:pBdr>
        <w:top w:val="single" w:sz="4" w:space="0" w:color="auto"/>
        <w:bottom w:val="single" w:sz="8" w:space="0" w:color="auto"/>
        <w:right w:val="single" w:sz="4" w:space="0" w:color="auto"/>
      </w:pBdr>
      <w:shd w:val="clear" w:color="000000" w:fill="FFFFCC"/>
      <w:spacing w:before="100" w:beforeAutospacing="1" w:after="100" w:afterAutospacing="1"/>
      <w:textAlignment w:val="center"/>
    </w:pPr>
    <w:rPr>
      <w:color w:val="000000"/>
    </w:rPr>
  </w:style>
  <w:style w:type="paragraph" w:customStyle="1" w:styleId="xl153">
    <w:name w:val="xl153"/>
    <w:basedOn w:val="ad"/>
    <w:qFormat/>
    <w:rsid w:val="009B6311"/>
    <w:pPr>
      <w:pBdr>
        <w:top w:val="single" w:sz="4" w:space="0" w:color="auto"/>
        <w:left w:val="single" w:sz="4" w:space="0" w:color="auto"/>
        <w:bottom w:val="single" w:sz="8" w:space="0" w:color="auto"/>
        <w:right w:val="single" w:sz="8" w:space="0" w:color="auto"/>
      </w:pBdr>
      <w:shd w:val="clear" w:color="000000" w:fill="CCFF99"/>
      <w:spacing w:before="100" w:beforeAutospacing="1" w:after="100" w:afterAutospacing="1"/>
      <w:jc w:val="center"/>
      <w:textAlignment w:val="center"/>
    </w:pPr>
    <w:rPr>
      <w:color w:val="000000"/>
    </w:rPr>
  </w:style>
  <w:style w:type="paragraph" w:customStyle="1" w:styleId="xl154">
    <w:name w:val="xl154"/>
    <w:basedOn w:val="ad"/>
    <w:qFormat/>
    <w:rsid w:val="009B6311"/>
    <w:pPr>
      <w:pBdr>
        <w:top w:val="single" w:sz="4" w:space="0" w:color="auto"/>
        <w:left w:val="single" w:sz="4" w:space="0" w:color="auto"/>
        <w:bottom w:val="single" w:sz="4" w:space="0" w:color="auto"/>
        <w:right w:val="single" w:sz="8" w:space="0" w:color="auto"/>
      </w:pBdr>
      <w:shd w:val="clear" w:color="000000" w:fill="CCFF99"/>
      <w:spacing w:before="100" w:beforeAutospacing="1" w:after="100" w:afterAutospacing="1"/>
      <w:textAlignment w:val="center"/>
    </w:pPr>
    <w:rPr>
      <w:b/>
      <w:bCs/>
      <w:color w:val="000000"/>
    </w:rPr>
  </w:style>
  <w:style w:type="paragraph" w:customStyle="1" w:styleId="xl155">
    <w:name w:val="xl155"/>
    <w:basedOn w:val="ad"/>
    <w:qFormat/>
    <w:rsid w:val="009B6311"/>
    <w:pPr>
      <w:pBdr>
        <w:top w:val="single" w:sz="8" w:space="0" w:color="auto"/>
        <w:bottom w:val="single" w:sz="4" w:space="0" w:color="auto"/>
        <w:right w:val="single" w:sz="4" w:space="0" w:color="auto"/>
      </w:pBdr>
      <w:shd w:val="clear" w:color="000000" w:fill="FFFFCC"/>
      <w:spacing w:before="100" w:beforeAutospacing="1" w:after="100" w:afterAutospacing="1"/>
      <w:textAlignment w:val="center"/>
    </w:pPr>
    <w:rPr>
      <w:b/>
      <w:bCs/>
      <w:color w:val="000000"/>
    </w:rPr>
  </w:style>
  <w:style w:type="paragraph" w:customStyle="1" w:styleId="xl156">
    <w:name w:val="xl156"/>
    <w:basedOn w:val="ad"/>
    <w:qFormat/>
    <w:rsid w:val="009B6311"/>
    <w:pPr>
      <w:pBdr>
        <w:top w:val="single" w:sz="8" w:space="0" w:color="auto"/>
        <w:left w:val="single" w:sz="4" w:space="0" w:color="auto"/>
        <w:bottom w:val="single" w:sz="4" w:space="0" w:color="auto"/>
        <w:right w:val="single" w:sz="8" w:space="0" w:color="auto"/>
      </w:pBdr>
      <w:shd w:val="clear" w:color="000000" w:fill="F2F2F2"/>
      <w:spacing w:before="100" w:beforeAutospacing="1" w:after="100" w:afterAutospacing="1"/>
      <w:textAlignment w:val="center"/>
    </w:pPr>
    <w:rPr>
      <w:b/>
      <w:bCs/>
    </w:rPr>
  </w:style>
  <w:style w:type="paragraph" w:customStyle="1" w:styleId="xl157">
    <w:name w:val="xl157"/>
    <w:basedOn w:val="ad"/>
    <w:qFormat/>
    <w:rsid w:val="009B6311"/>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style>
  <w:style w:type="paragraph" w:customStyle="1" w:styleId="xl158">
    <w:name w:val="xl158"/>
    <w:basedOn w:val="ad"/>
    <w:qFormat/>
    <w:rsid w:val="009B6311"/>
    <w:pPr>
      <w:pBdr>
        <w:top w:val="single" w:sz="4" w:space="0" w:color="auto"/>
        <w:left w:val="single" w:sz="4" w:space="0" w:color="auto"/>
        <w:bottom w:val="single" w:sz="4" w:space="0" w:color="auto"/>
        <w:right w:val="single" w:sz="8" w:space="0" w:color="auto"/>
      </w:pBdr>
      <w:shd w:val="clear" w:color="000000" w:fill="FFCCFF"/>
      <w:spacing w:before="100" w:beforeAutospacing="1" w:after="100" w:afterAutospacing="1"/>
      <w:textAlignment w:val="center"/>
    </w:pPr>
    <w:rPr>
      <w:b/>
      <w:bCs/>
    </w:rPr>
  </w:style>
  <w:style w:type="paragraph" w:customStyle="1" w:styleId="xl159">
    <w:name w:val="xl159"/>
    <w:basedOn w:val="ad"/>
    <w:qFormat/>
    <w:rsid w:val="009B6311"/>
    <w:pPr>
      <w:pBdr>
        <w:top w:val="single" w:sz="4" w:space="0" w:color="auto"/>
        <w:left w:val="single" w:sz="8" w:space="0" w:color="auto"/>
        <w:bottom w:val="single" w:sz="4" w:space="0" w:color="auto"/>
        <w:right w:val="single" w:sz="4" w:space="0" w:color="auto"/>
      </w:pBdr>
      <w:shd w:val="clear" w:color="000000" w:fill="FF99CC"/>
      <w:spacing w:before="100" w:beforeAutospacing="1" w:after="100" w:afterAutospacing="1"/>
      <w:jc w:val="center"/>
      <w:textAlignment w:val="center"/>
    </w:pPr>
    <w:rPr>
      <w:b/>
      <w:bCs/>
    </w:rPr>
  </w:style>
  <w:style w:type="paragraph" w:customStyle="1" w:styleId="xl160">
    <w:name w:val="xl160"/>
    <w:basedOn w:val="ad"/>
    <w:qFormat/>
    <w:rsid w:val="009B6311"/>
    <w:pPr>
      <w:pBdr>
        <w:top w:val="single" w:sz="4" w:space="0" w:color="auto"/>
        <w:left w:val="single" w:sz="4" w:space="0" w:color="auto"/>
        <w:bottom w:val="single" w:sz="4" w:space="0" w:color="auto"/>
        <w:right w:val="single" w:sz="8" w:space="0" w:color="auto"/>
      </w:pBdr>
      <w:shd w:val="clear" w:color="000000" w:fill="FF99CC"/>
      <w:spacing w:before="100" w:beforeAutospacing="1" w:after="100" w:afterAutospacing="1"/>
      <w:textAlignment w:val="center"/>
    </w:pPr>
    <w:rPr>
      <w:b/>
      <w:bCs/>
    </w:rPr>
  </w:style>
  <w:style w:type="paragraph" w:customStyle="1" w:styleId="xl161">
    <w:name w:val="xl161"/>
    <w:basedOn w:val="ad"/>
    <w:qFormat/>
    <w:rsid w:val="009B6311"/>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162">
    <w:name w:val="xl162"/>
    <w:basedOn w:val="ad"/>
    <w:qFormat/>
    <w:rsid w:val="009B6311"/>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textAlignment w:val="center"/>
    </w:pPr>
    <w:rPr>
      <w:b/>
      <w:bCs/>
    </w:rPr>
  </w:style>
  <w:style w:type="paragraph" w:customStyle="1" w:styleId="xl163">
    <w:name w:val="xl163"/>
    <w:basedOn w:val="ad"/>
    <w:qFormat/>
    <w:rsid w:val="009B6311"/>
    <w:pPr>
      <w:pBdr>
        <w:top w:val="single" w:sz="4" w:space="0" w:color="auto"/>
        <w:left w:val="single" w:sz="8" w:space="0" w:color="auto"/>
        <w:bottom w:val="single" w:sz="4" w:space="0" w:color="auto"/>
        <w:right w:val="single" w:sz="4" w:space="0" w:color="auto"/>
      </w:pBdr>
      <w:shd w:val="clear" w:color="000000" w:fill="F2F2F2"/>
      <w:spacing w:before="100" w:beforeAutospacing="1" w:after="100" w:afterAutospacing="1"/>
      <w:jc w:val="center"/>
      <w:textAlignment w:val="center"/>
    </w:pPr>
  </w:style>
  <w:style w:type="paragraph" w:customStyle="1" w:styleId="xl164">
    <w:name w:val="xl164"/>
    <w:basedOn w:val="ad"/>
    <w:qFormat/>
    <w:rsid w:val="009B6311"/>
    <w:pPr>
      <w:pBdr>
        <w:top w:val="single" w:sz="4" w:space="0" w:color="auto"/>
        <w:left w:val="single" w:sz="4" w:space="0" w:color="auto"/>
        <w:bottom w:val="single" w:sz="4" w:space="0" w:color="auto"/>
        <w:right w:val="single" w:sz="8" w:space="0" w:color="auto"/>
      </w:pBdr>
      <w:shd w:val="clear" w:color="000000" w:fill="F2F2F2"/>
      <w:spacing w:before="100" w:beforeAutospacing="1" w:after="100" w:afterAutospacing="1"/>
      <w:textAlignment w:val="center"/>
    </w:pPr>
  </w:style>
  <w:style w:type="paragraph" w:customStyle="1" w:styleId="xl165">
    <w:name w:val="xl165"/>
    <w:basedOn w:val="ad"/>
    <w:qFormat/>
    <w:rsid w:val="009B6311"/>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6">
    <w:name w:val="xl166"/>
    <w:basedOn w:val="ad"/>
    <w:qFormat/>
    <w:rsid w:val="009B6311"/>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style>
  <w:style w:type="paragraph" w:customStyle="1" w:styleId="xl167">
    <w:name w:val="xl167"/>
    <w:basedOn w:val="ad"/>
    <w:qFormat/>
    <w:rsid w:val="009B6311"/>
    <w:pPr>
      <w:pBdr>
        <w:top w:val="single" w:sz="4" w:space="0" w:color="auto"/>
        <w:left w:val="single" w:sz="8" w:space="0" w:color="auto"/>
        <w:bottom w:val="single" w:sz="4" w:space="0" w:color="auto"/>
        <w:right w:val="single" w:sz="4" w:space="0" w:color="auto"/>
      </w:pBdr>
      <w:shd w:val="clear" w:color="000000" w:fill="FFCCFF"/>
      <w:spacing w:before="100" w:beforeAutospacing="1" w:after="100" w:afterAutospacing="1"/>
      <w:jc w:val="center"/>
      <w:textAlignment w:val="center"/>
    </w:pPr>
  </w:style>
  <w:style w:type="paragraph" w:customStyle="1" w:styleId="xl168">
    <w:name w:val="xl168"/>
    <w:basedOn w:val="ad"/>
    <w:qFormat/>
    <w:rsid w:val="009B6311"/>
    <w:pPr>
      <w:pBdr>
        <w:top w:val="single" w:sz="4" w:space="0" w:color="auto"/>
        <w:left w:val="single" w:sz="4" w:space="0" w:color="auto"/>
        <w:bottom w:val="single" w:sz="4" w:space="0" w:color="auto"/>
        <w:right w:val="single" w:sz="8" w:space="0" w:color="auto"/>
      </w:pBdr>
      <w:shd w:val="clear" w:color="000000" w:fill="FFCCFF"/>
      <w:spacing w:before="100" w:beforeAutospacing="1" w:after="100" w:afterAutospacing="1"/>
      <w:textAlignment w:val="center"/>
    </w:pPr>
  </w:style>
  <w:style w:type="paragraph" w:customStyle="1" w:styleId="xl169">
    <w:name w:val="xl169"/>
    <w:basedOn w:val="ad"/>
    <w:qFormat/>
    <w:rsid w:val="009B6311"/>
    <w:pPr>
      <w:pBdr>
        <w:top w:val="single" w:sz="4" w:space="0" w:color="auto"/>
        <w:left w:val="single" w:sz="8"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170">
    <w:name w:val="xl170"/>
    <w:basedOn w:val="ad"/>
    <w:qFormat/>
    <w:rsid w:val="009B6311"/>
    <w:pPr>
      <w:pBdr>
        <w:top w:val="single" w:sz="4" w:space="0" w:color="auto"/>
        <w:left w:val="single" w:sz="4" w:space="0" w:color="auto"/>
        <w:bottom w:val="single" w:sz="4" w:space="0" w:color="auto"/>
        <w:right w:val="single" w:sz="8" w:space="0" w:color="auto"/>
      </w:pBdr>
      <w:shd w:val="clear" w:color="000000" w:fill="B6DDE8"/>
      <w:spacing w:before="100" w:beforeAutospacing="1" w:after="100" w:afterAutospacing="1"/>
      <w:textAlignment w:val="center"/>
    </w:pPr>
  </w:style>
  <w:style w:type="paragraph" w:customStyle="1" w:styleId="xl171">
    <w:name w:val="xl171"/>
    <w:basedOn w:val="ad"/>
    <w:qFormat/>
    <w:rsid w:val="009B6311"/>
    <w:pPr>
      <w:pBdr>
        <w:top w:val="single" w:sz="4" w:space="0" w:color="auto"/>
        <w:left w:val="single" w:sz="8" w:space="0" w:color="auto"/>
        <w:bottom w:val="single" w:sz="8" w:space="0" w:color="auto"/>
        <w:right w:val="single" w:sz="4" w:space="0" w:color="auto"/>
      </w:pBdr>
      <w:shd w:val="clear" w:color="000000" w:fill="FFCCFF"/>
      <w:spacing w:before="100" w:beforeAutospacing="1" w:after="100" w:afterAutospacing="1"/>
      <w:jc w:val="center"/>
      <w:textAlignment w:val="center"/>
    </w:pPr>
  </w:style>
  <w:style w:type="paragraph" w:customStyle="1" w:styleId="xl172">
    <w:name w:val="xl172"/>
    <w:basedOn w:val="ad"/>
    <w:qFormat/>
    <w:rsid w:val="009B6311"/>
    <w:pPr>
      <w:pBdr>
        <w:top w:val="single" w:sz="4" w:space="0" w:color="auto"/>
        <w:left w:val="single" w:sz="4" w:space="0" w:color="auto"/>
        <w:bottom w:val="single" w:sz="8" w:space="0" w:color="auto"/>
        <w:right w:val="single" w:sz="8" w:space="0" w:color="auto"/>
      </w:pBdr>
      <w:shd w:val="clear" w:color="000000" w:fill="FFCCFF"/>
      <w:spacing w:before="100" w:beforeAutospacing="1" w:after="100" w:afterAutospacing="1"/>
      <w:textAlignment w:val="center"/>
    </w:pPr>
  </w:style>
  <w:style w:type="paragraph" w:customStyle="1" w:styleId="xl173">
    <w:name w:val="xl173"/>
    <w:basedOn w:val="ad"/>
    <w:qFormat/>
    <w:rsid w:val="009B6311"/>
    <w:pPr>
      <w:pBdr>
        <w:top w:val="single" w:sz="8" w:space="0" w:color="auto"/>
        <w:left w:val="single" w:sz="4" w:space="0" w:color="auto"/>
        <w:right w:val="single" w:sz="8" w:space="0" w:color="auto"/>
      </w:pBdr>
      <w:shd w:val="clear" w:color="000000" w:fill="D8D8D8"/>
      <w:spacing w:before="100" w:beforeAutospacing="1" w:after="100" w:afterAutospacing="1"/>
      <w:jc w:val="center"/>
      <w:textAlignment w:val="center"/>
    </w:pPr>
    <w:rPr>
      <w:color w:val="000000"/>
    </w:rPr>
  </w:style>
  <w:style w:type="paragraph" w:customStyle="1" w:styleId="xl174">
    <w:name w:val="xl174"/>
    <w:basedOn w:val="ad"/>
    <w:qFormat/>
    <w:rsid w:val="009B6311"/>
    <w:pPr>
      <w:pBdr>
        <w:left w:val="single" w:sz="4" w:space="0" w:color="auto"/>
        <w:right w:val="single" w:sz="8" w:space="0" w:color="auto"/>
      </w:pBdr>
      <w:shd w:val="clear" w:color="000000" w:fill="D8D8D8"/>
      <w:spacing w:before="100" w:beforeAutospacing="1" w:after="100" w:afterAutospacing="1"/>
      <w:jc w:val="center"/>
      <w:textAlignment w:val="center"/>
    </w:pPr>
    <w:rPr>
      <w:color w:val="000000"/>
    </w:rPr>
  </w:style>
  <w:style w:type="paragraph" w:customStyle="1" w:styleId="xl175">
    <w:name w:val="xl175"/>
    <w:basedOn w:val="ad"/>
    <w:qFormat/>
    <w:rsid w:val="009B6311"/>
    <w:pPr>
      <w:pBdr>
        <w:top w:val="single" w:sz="8" w:space="0" w:color="auto"/>
        <w:left w:val="single" w:sz="8" w:space="0" w:color="auto"/>
        <w:right w:val="single" w:sz="4" w:space="0" w:color="auto"/>
      </w:pBdr>
      <w:shd w:val="clear" w:color="000000" w:fill="D8D8D8"/>
      <w:spacing w:before="100" w:beforeAutospacing="1" w:after="100" w:afterAutospacing="1"/>
      <w:jc w:val="center"/>
      <w:textAlignment w:val="center"/>
    </w:pPr>
    <w:rPr>
      <w:color w:val="000000"/>
    </w:rPr>
  </w:style>
  <w:style w:type="paragraph" w:customStyle="1" w:styleId="xl176">
    <w:name w:val="xl176"/>
    <w:basedOn w:val="ad"/>
    <w:qFormat/>
    <w:rsid w:val="009B6311"/>
    <w:pPr>
      <w:pBdr>
        <w:left w:val="single" w:sz="8" w:space="0" w:color="auto"/>
        <w:right w:val="single" w:sz="4" w:space="0" w:color="auto"/>
      </w:pBdr>
      <w:shd w:val="clear" w:color="000000" w:fill="D8D8D8"/>
      <w:spacing w:before="100" w:beforeAutospacing="1" w:after="100" w:afterAutospacing="1"/>
      <w:jc w:val="center"/>
      <w:textAlignment w:val="center"/>
    </w:pPr>
    <w:rPr>
      <w:color w:val="000000"/>
    </w:rPr>
  </w:style>
  <w:style w:type="paragraph" w:customStyle="1" w:styleId="xl177">
    <w:name w:val="xl177"/>
    <w:basedOn w:val="ad"/>
    <w:qFormat/>
    <w:rsid w:val="009B6311"/>
    <w:pPr>
      <w:pBdr>
        <w:top w:val="single" w:sz="8" w:space="0" w:color="auto"/>
        <w:left w:val="single" w:sz="4" w:space="0" w:color="auto"/>
        <w:bottom w:val="single" w:sz="4" w:space="0" w:color="auto"/>
        <w:right w:val="single" w:sz="8" w:space="0" w:color="auto"/>
      </w:pBdr>
      <w:shd w:val="clear" w:color="000000" w:fill="D8D8D8"/>
      <w:spacing w:before="100" w:beforeAutospacing="1" w:after="100" w:afterAutospacing="1"/>
      <w:jc w:val="center"/>
      <w:textAlignment w:val="center"/>
    </w:pPr>
    <w:rPr>
      <w:color w:val="000000"/>
    </w:rPr>
  </w:style>
  <w:style w:type="paragraph" w:customStyle="1" w:styleId="xl178">
    <w:name w:val="xl178"/>
    <w:basedOn w:val="ad"/>
    <w:qFormat/>
    <w:rsid w:val="009B6311"/>
    <w:pPr>
      <w:pBdr>
        <w:top w:val="single" w:sz="8" w:space="0" w:color="auto"/>
        <w:bottom w:val="single" w:sz="4" w:space="0" w:color="auto"/>
        <w:right w:val="single" w:sz="4" w:space="0" w:color="auto"/>
      </w:pBdr>
      <w:shd w:val="clear" w:color="000000" w:fill="D8D8D8"/>
      <w:spacing w:before="100" w:beforeAutospacing="1" w:after="100" w:afterAutospacing="1"/>
      <w:jc w:val="center"/>
      <w:textAlignment w:val="center"/>
    </w:pPr>
    <w:rPr>
      <w:color w:val="000000"/>
    </w:rPr>
  </w:style>
  <w:style w:type="paragraph" w:customStyle="1" w:styleId="xl179">
    <w:name w:val="xl179"/>
    <w:basedOn w:val="ad"/>
    <w:qFormat/>
    <w:rsid w:val="009B6311"/>
    <w:pPr>
      <w:pBdr>
        <w:top w:val="single" w:sz="8"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color w:val="000000"/>
    </w:rPr>
  </w:style>
  <w:style w:type="paragraph" w:customStyle="1" w:styleId="xl180">
    <w:name w:val="xl180"/>
    <w:basedOn w:val="ad"/>
    <w:qFormat/>
    <w:rsid w:val="009B6311"/>
    <w:pPr>
      <w:pBdr>
        <w:top w:val="single" w:sz="8" w:space="0" w:color="auto"/>
        <w:left w:val="single" w:sz="4" w:space="0" w:color="auto"/>
        <w:bottom w:val="single" w:sz="4" w:space="0" w:color="auto"/>
        <w:right w:val="single" w:sz="12" w:space="0" w:color="auto"/>
      </w:pBdr>
      <w:shd w:val="clear" w:color="000000" w:fill="D8D8D8"/>
      <w:spacing w:before="100" w:beforeAutospacing="1" w:after="100" w:afterAutospacing="1"/>
      <w:jc w:val="center"/>
      <w:textAlignment w:val="center"/>
    </w:pPr>
    <w:rPr>
      <w:color w:val="000000"/>
    </w:rPr>
  </w:style>
  <w:style w:type="paragraph" w:customStyle="1" w:styleId="xl181">
    <w:name w:val="xl181"/>
    <w:basedOn w:val="ad"/>
    <w:qFormat/>
    <w:rsid w:val="009B6311"/>
    <w:pPr>
      <w:pBdr>
        <w:top w:val="single" w:sz="8"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00"/>
    </w:rPr>
  </w:style>
  <w:style w:type="paragraph" w:customStyle="1" w:styleId="xl182">
    <w:name w:val="xl182"/>
    <w:basedOn w:val="ad"/>
    <w:qFormat/>
    <w:rsid w:val="009B6311"/>
    <w:pPr>
      <w:pBdr>
        <w:top w:val="single" w:sz="4"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style>
  <w:style w:type="paragraph" w:customStyle="1" w:styleId="xl183">
    <w:name w:val="xl183"/>
    <w:basedOn w:val="ad"/>
    <w:qFormat/>
    <w:rsid w:val="009B6311"/>
    <w:pPr>
      <w:pBdr>
        <w:top w:val="single" w:sz="8"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color w:val="000000"/>
    </w:rPr>
  </w:style>
  <w:style w:type="paragraph" w:customStyle="1" w:styleId="xl184">
    <w:name w:val="xl184"/>
    <w:basedOn w:val="ad"/>
    <w:qFormat/>
    <w:rsid w:val="009B6311"/>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style>
  <w:style w:type="paragraph" w:customStyle="1" w:styleId="xl185">
    <w:name w:val="xl185"/>
    <w:basedOn w:val="ad"/>
    <w:qFormat/>
    <w:rsid w:val="009B6311"/>
    <w:pPr>
      <w:pBdr>
        <w:top w:val="single" w:sz="8"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color w:val="000000"/>
    </w:rPr>
  </w:style>
  <w:style w:type="paragraph" w:customStyle="1" w:styleId="xl186">
    <w:name w:val="xl186"/>
    <w:basedOn w:val="ad"/>
    <w:qFormat/>
    <w:rsid w:val="009B631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color w:val="000000"/>
    </w:rPr>
  </w:style>
  <w:style w:type="paragraph" w:customStyle="1" w:styleId="62">
    <w:name w:val="Обычный6"/>
    <w:qFormat/>
    <w:rsid w:val="009B6311"/>
    <w:pPr>
      <w:widowControl w:val="0"/>
      <w:spacing w:line="360" w:lineRule="auto"/>
      <w:ind w:left="40" w:firstLine="1440"/>
      <w:jc w:val="both"/>
    </w:pPr>
    <w:rPr>
      <w:rFonts w:ascii="Arial" w:eastAsia="Times New Roman" w:hAnsi="Arial"/>
      <w:snapToGrid w:val="0"/>
      <w:sz w:val="48"/>
    </w:rPr>
  </w:style>
  <w:style w:type="paragraph" w:styleId="2fc">
    <w:name w:val="List Bullet 2"/>
    <w:basedOn w:val="ad"/>
    <w:autoRedefine/>
    <w:rsid w:val="009B6311"/>
    <w:pPr>
      <w:ind w:left="283"/>
      <w:jc w:val="center"/>
    </w:pPr>
    <w:rPr>
      <w:rFonts w:ascii="Arial CYR" w:hAnsi="Arial CYR"/>
      <w:b/>
      <w:sz w:val="28"/>
      <w:szCs w:val="28"/>
    </w:rPr>
  </w:style>
  <w:style w:type="paragraph" w:customStyle="1" w:styleId="1ff7">
    <w:name w:val="заголовок 1"/>
    <w:basedOn w:val="ad"/>
    <w:next w:val="ad"/>
    <w:qFormat/>
    <w:rsid w:val="009B6311"/>
    <w:pPr>
      <w:keepNext/>
      <w:widowControl w:val="0"/>
      <w:overflowPunct w:val="0"/>
      <w:autoSpaceDE w:val="0"/>
      <w:autoSpaceDN w:val="0"/>
      <w:adjustRightInd w:val="0"/>
      <w:jc w:val="center"/>
      <w:textAlignment w:val="baseline"/>
    </w:pPr>
    <w:rPr>
      <w:rFonts w:ascii="Arial" w:hAnsi="Arial"/>
      <w:szCs w:val="20"/>
    </w:rPr>
  </w:style>
  <w:style w:type="paragraph" w:customStyle="1" w:styleId="2fd">
    <w:name w:val="заголовок 2"/>
    <w:basedOn w:val="ad"/>
    <w:next w:val="ad"/>
    <w:qFormat/>
    <w:rsid w:val="009B6311"/>
    <w:pPr>
      <w:keepNext/>
      <w:widowControl w:val="0"/>
      <w:overflowPunct w:val="0"/>
      <w:autoSpaceDE w:val="0"/>
      <w:autoSpaceDN w:val="0"/>
      <w:adjustRightInd w:val="0"/>
      <w:jc w:val="right"/>
      <w:textAlignment w:val="baseline"/>
    </w:pPr>
    <w:rPr>
      <w:rFonts w:ascii="Arial" w:hAnsi="Arial"/>
      <w:szCs w:val="20"/>
    </w:rPr>
  </w:style>
  <w:style w:type="paragraph" w:customStyle="1" w:styleId="46">
    <w:name w:val="заголовок 4"/>
    <w:basedOn w:val="ad"/>
    <w:next w:val="ad"/>
    <w:qFormat/>
    <w:rsid w:val="009B6311"/>
    <w:pPr>
      <w:keepNext/>
      <w:widowControl w:val="0"/>
      <w:overflowPunct w:val="0"/>
      <w:autoSpaceDE w:val="0"/>
      <w:autoSpaceDN w:val="0"/>
      <w:adjustRightInd w:val="0"/>
      <w:jc w:val="right"/>
      <w:textAlignment w:val="baseline"/>
    </w:pPr>
    <w:rPr>
      <w:sz w:val="20"/>
      <w:szCs w:val="20"/>
    </w:rPr>
  </w:style>
  <w:style w:type="paragraph" w:customStyle="1" w:styleId="240">
    <w:name w:val="Основной текст 24"/>
    <w:basedOn w:val="ad"/>
    <w:semiHidden/>
    <w:qFormat/>
    <w:rsid w:val="009B6311"/>
    <w:pPr>
      <w:overflowPunct w:val="0"/>
      <w:autoSpaceDE w:val="0"/>
      <w:autoSpaceDN w:val="0"/>
      <w:adjustRightInd w:val="0"/>
      <w:ind w:left="851"/>
      <w:jc w:val="both"/>
      <w:textAlignment w:val="baseline"/>
    </w:pPr>
    <w:rPr>
      <w:rFonts w:ascii="Arial" w:hAnsi="Arial"/>
      <w:szCs w:val="20"/>
    </w:rPr>
  </w:style>
  <w:style w:type="paragraph" w:customStyle="1" w:styleId="321">
    <w:name w:val="Основной текст с отступом 32"/>
    <w:basedOn w:val="ad"/>
    <w:qFormat/>
    <w:rsid w:val="009B6311"/>
    <w:pPr>
      <w:overflowPunct w:val="0"/>
      <w:autoSpaceDE w:val="0"/>
      <w:autoSpaceDN w:val="0"/>
      <w:adjustRightInd w:val="0"/>
      <w:ind w:firstLine="709"/>
      <w:jc w:val="both"/>
      <w:textAlignment w:val="baseline"/>
    </w:pPr>
    <w:rPr>
      <w:rFonts w:ascii="Arial" w:hAnsi="Arial"/>
      <w:szCs w:val="20"/>
    </w:rPr>
  </w:style>
  <w:style w:type="paragraph" w:customStyle="1" w:styleId="1ff8">
    <w:name w:val="Рабочий Стиль1"/>
    <w:basedOn w:val="afffa"/>
    <w:semiHidden/>
    <w:qFormat/>
    <w:rsid w:val="009B6311"/>
    <w:pPr>
      <w:spacing w:line="312" w:lineRule="auto"/>
      <w:ind w:left="0" w:firstLine="567"/>
    </w:pPr>
    <w:rPr>
      <w:b w:val="0"/>
      <w:bCs w:val="0"/>
      <w:sz w:val="28"/>
      <w:szCs w:val="20"/>
    </w:rPr>
  </w:style>
  <w:style w:type="paragraph" w:customStyle="1" w:styleId="2TimesNewRoman12">
    <w:name w:val="Стиль Заголовок 2 + Times New Roman 12 пт курсив подчеркивание"/>
    <w:basedOn w:val="21"/>
    <w:autoRedefine/>
    <w:qFormat/>
    <w:rsid w:val="009B6311"/>
    <w:pPr>
      <w:spacing w:before="0" w:after="0" w:line="360" w:lineRule="auto"/>
      <w:ind w:right="-142" w:firstLine="709"/>
      <w:jc w:val="both"/>
    </w:pPr>
    <w:rPr>
      <w:rFonts w:ascii="Times New Roman" w:hAnsi="Times New Roman"/>
      <w:i w:val="0"/>
      <w:sz w:val="24"/>
      <w:szCs w:val="20"/>
    </w:rPr>
  </w:style>
  <w:style w:type="paragraph" w:customStyle="1" w:styleId="2TimesNewRoman120">
    <w:name w:val="Стиль Заголовок 2 + Times New Roman 12 пт Первая строка:  0 см С..."/>
    <w:basedOn w:val="21"/>
    <w:autoRedefine/>
    <w:qFormat/>
    <w:rsid w:val="009B6311"/>
    <w:pPr>
      <w:spacing w:line="288" w:lineRule="auto"/>
      <w:ind w:firstLine="709"/>
      <w:jc w:val="both"/>
    </w:pPr>
    <w:rPr>
      <w:rFonts w:ascii="Times New Roman" w:hAnsi="Times New Roman"/>
      <w:i w:val="0"/>
      <w:iCs w:val="0"/>
      <w:sz w:val="32"/>
      <w:szCs w:val="32"/>
    </w:rPr>
  </w:style>
  <w:style w:type="paragraph" w:customStyle="1" w:styleId="afffffffffff4">
    <w:name w:val="Таблицы с заголовками"/>
    <w:basedOn w:val="affff6"/>
    <w:autoRedefine/>
    <w:qFormat/>
    <w:rsid w:val="009B6311"/>
    <w:pPr>
      <w:keepNext/>
      <w:widowControl w:val="0"/>
      <w:spacing w:after="0"/>
      <w:jc w:val="both"/>
    </w:pPr>
    <w:rPr>
      <w:bCs w:val="0"/>
      <w:color w:val="auto"/>
      <w:sz w:val="28"/>
      <w:szCs w:val="28"/>
    </w:rPr>
  </w:style>
  <w:style w:type="paragraph" w:styleId="afffffffffff5">
    <w:name w:val="Body Text First Indent"/>
    <w:basedOn w:val="afffa"/>
    <w:link w:val="afffffffffff6"/>
    <w:rsid w:val="009B6311"/>
    <w:pPr>
      <w:spacing w:after="120"/>
      <w:ind w:left="0" w:firstLine="210"/>
      <w:jc w:val="left"/>
    </w:pPr>
  </w:style>
  <w:style w:type="character" w:customStyle="1" w:styleId="afffffffffff6">
    <w:name w:val="Красная строка Знак"/>
    <w:link w:val="afffffffffff5"/>
    <w:rsid w:val="009B6311"/>
    <w:rPr>
      <w:rFonts w:ascii="Times New Roman" w:eastAsia="Times New Roman" w:hAnsi="Times New Roman"/>
      <w:b/>
      <w:bCs/>
      <w:sz w:val="24"/>
      <w:szCs w:val="24"/>
    </w:rPr>
  </w:style>
  <w:style w:type="paragraph" w:customStyle="1" w:styleId="2fe">
    <w:name w:val="Без интервала2"/>
    <w:qFormat/>
    <w:rsid w:val="009B6311"/>
    <w:pPr>
      <w:widowControl w:val="0"/>
      <w:suppressAutoHyphens/>
    </w:pPr>
    <w:rPr>
      <w:rFonts w:ascii="Arial" w:eastAsia="Arial Unicode MS" w:hAnsi="Arial" w:cs="Mangal"/>
      <w:szCs w:val="24"/>
      <w:lang w:eastAsia="hi-IN" w:bidi="hi-IN"/>
    </w:rPr>
  </w:style>
  <w:style w:type="paragraph" w:customStyle="1" w:styleId="Stylefortableheading">
    <w:name w:val="Style for table heading"/>
    <w:basedOn w:val="ad"/>
    <w:qFormat/>
    <w:rsid w:val="00400020"/>
    <w:pPr>
      <w:keepNext/>
      <w:keepLines/>
      <w:suppressAutoHyphens/>
      <w:jc w:val="center"/>
    </w:pPr>
    <w:rPr>
      <w:b/>
      <w:sz w:val="20"/>
      <w:szCs w:val="20"/>
      <w:lang w:val="en-AU" w:eastAsia="en-US"/>
    </w:rPr>
  </w:style>
  <w:style w:type="paragraph" w:customStyle="1" w:styleId="Stylefortabletext">
    <w:name w:val="Style for table text"/>
    <w:basedOn w:val="ad"/>
    <w:qFormat/>
    <w:rsid w:val="00400020"/>
    <w:pPr>
      <w:suppressAutoHyphens/>
    </w:pPr>
    <w:rPr>
      <w:sz w:val="20"/>
      <w:szCs w:val="20"/>
      <w:lang w:eastAsia="en-US"/>
    </w:rPr>
  </w:style>
  <w:style w:type="paragraph" w:customStyle="1" w:styleId="BodyTextKeep">
    <w:name w:val="Body Text Keep"/>
    <w:basedOn w:val="ad"/>
    <w:next w:val="afffa"/>
    <w:link w:val="BodyTextKeepChar"/>
    <w:qFormat/>
    <w:rsid w:val="006A4EBF"/>
    <w:pPr>
      <w:spacing w:before="120" w:after="120"/>
      <w:jc w:val="both"/>
    </w:pPr>
    <w:rPr>
      <w:spacing w:val="-5"/>
      <w:lang w:eastAsia="en-US"/>
    </w:rPr>
  </w:style>
  <w:style w:type="paragraph" w:customStyle="1" w:styleId="CommentText1">
    <w:name w:val="Comment Text1"/>
    <w:basedOn w:val="ad"/>
    <w:qFormat/>
    <w:rsid w:val="00BB71DA"/>
    <w:pPr>
      <w:spacing w:before="120"/>
    </w:pPr>
    <w:rPr>
      <w:bCs/>
      <w:sz w:val="20"/>
      <w:szCs w:val="20"/>
      <w:lang w:eastAsia="en-US"/>
    </w:rPr>
  </w:style>
  <w:style w:type="character" w:customStyle="1" w:styleId="BodyTextKeepChar">
    <w:name w:val="Body Text Keep Char"/>
    <w:link w:val="BodyTextKeep"/>
    <w:rsid w:val="00FD3B4D"/>
    <w:rPr>
      <w:rFonts w:ascii="Times New Roman" w:eastAsia="Times New Roman" w:hAnsi="Times New Roman"/>
      <w:spacing w:val="-5"/>
      <w:sz w:val="24"/>
      <w:szCs w:val="24"/>
      <w:lang w:eastAsia="en-US"/>
    </w:rPr>
  </w:style>
  <w:style w:type="paragraph" w:customStyle="1" w:styleId="72">
    <w:name w:val="Обычный7"/>
    <w:qFormat/>
    <w:rsid w:val="00166F49"/>
    <w:rPr>
      <w:rFonts w:ascii="MS Sans Serif" w:eastAsia="Times New Roman" w:hAnsi="MS Sans Serif"/>
      <w:lang w:val="en-US"/>
    </w:rPr>
  </w:style>
  <w:style w:type="paragraph" w:styleId="1ff9">
    <w:name w:val="index 1"/>
    <w:basedOn w:val="ad"/>
    <w:next w:val="ad"/>
    <w:autoRedefine/>
    <w:semiHidden/>
    <w:rsid w:val="00C0272D"/>
    <w:pPr>
      <w:ind w:left="240" w:hanging="240"/>
    </w:pPr>
    <w:rPr>
      <w:lang w:val="en-US" w:eastAsia="en-US"/>
    </w:rPr>
  </w:style>
  <w:style w:type="table" w:customStyle="1" w:styleId="47">
    <w:name w:val="Сетка таблицы4"/>
    <w:basedOn w:val="af"/>
    <w:next w:val="af2"/>
    <w:rsid w:val="004C4F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ffff7">
    <w:name w:val="Date"/>
    <w:basedOn w:val="ad"/>
    <w:next w:val="ad"/>
    <w:link w:val="afffffffffff8"/>
    <w:uiPriority w:val="99"/>
    <w:semiHidden/>
    <w:unhideWhenUsed/>
    <w:rsid w:val="004C4F95"/>
  </w:style>
  <w:style w:type="character" w:customStyle="1" w:styleId="afffffffffff8">
    <w:name w:val="Дата Знак"/>
    <w:link w:val="afffffffffff7"/>
    <w:uiPriority w:val="99"/>
    <w:semiHidden/>
    <w:rsid w:val="004C4F95"/>
    <w:rPr>
      <w:rFonts w:ascii="Times New Roman" w:eastAsia="Times New Roman" w:hAnsi="Times New Roman"/>
      <w:sz w:val="24"/>
      <w:szCs w:val="24"/>
    </w:rPr>
  </w:style>
  <w:style w:type="paragraph" w:styleId="afffffffffff9">
    <w:name w:val="Note Heading"/>
    <w:basedOn w:val="ad"/>
    <w:next w:val="ad"/>
    <w:link w:val="afffffffffffa"/>
    <w:uiPriority w:val="99"/>
    <w:semiHidden/>
    <w:unhideWhenUsed/>
    <w:rsid w:val="004C4F95"/>
  </w:style>
  <w:style w:type="character" w:customStyle="1" w:styleId="afffffffffffa">
    <w:name w:val="Заголовок записки Знак"/>
    <w:link w:val="afffffffffff9"/>
    <w:uiPriority w:val="99"/>
    <w:semiHidden/>
    <w:rsid w:val="004C4F95"/>
    <w:rPr>
      <w:rFonts w:ascii="Times New Roman" w:eastAsia="Times New Roman" w:hAnsi="Times New Roman"/>
      <w:sz w:val="24"/>
      <w:szCs w:val="24"/>
    </w:rPr>
  </w:style>
  <w:style w:type="paragraph" w:styleId="afffffffffffb">
    <w:name w:val="toa heading"/>
    <w:basedOn w:val="ad"/>
    <w:next w:val="ad"/>
    <w:uiPriority w:val="99"/>
    <w:semiHidden/>
    <w:unhideWhenUsed/>
    <w:rsid w:val="004C4F95"/>
    <w:pPr>
      <w:spacing w:before="120"/>
    </w:pPr>
    <w:rPr>
      <w:rFonts w:ascii="Cambria" w:hAnsi="Cambria"/>
      <w:b/>
      <w:bCs/>
    </w:rPr>
  </w:style>
  <w:style w:type="paragraph" w:styleId="40">
    <w:name w:val="List Bullet 4"/>
    <w:basedOn w:val="ad"/>
    <w:uiPriority w:val="99"/>
    <w:semiHidden/>
    <w:unhideWhenUsed/>
    <w:rsid w:val="004C4F95"/>
    <w:pPr>
      <w:numPr>
        <w:numId w:val="15"/>
      </w:numPr>
      <w:contextualSpacing/>
    </w:pPr>
  </w:style>
  <w:style w:type="paragraph" w:styleId="50">
    <w:name w:val="List Bullet 5"/>
    <w:basedOn w:val="ad"/>
    <w:uiPriority w:val="99"/>
    <w:semiHidden/>
    <w:unhideWhenUsed/>
    <w:rsid w:val="004C4F95"/>
    <w:pPr>
      <w:numPr>
        <w:numId w:val="16"/>
      </w:numPr>
      <w:contextualSpacing/>
    </w:pPr>
  </w:style>
  <w:style w:type="paragraph" w:styleId="a">
    <w:name w:val="List Number"/>
    <w:basedOn w:val="ad"/>
    <w:uiPriority w:val="99"/>
    <w:unhideWhenUsed/>
    <w:rsid w:val="004C4F95"/>
    <w:pPr>
      <w:numPr>
        <w:numId w:val="17"/>
      </w:numPr>
      <w:contextualSpacing/>
    </w:pPr>
  </w:style>
  <w:style w:type="paragraph" w:styleId="2">
    <w:name w:val="List Number 2"/>
    <w:basedOn w:val="ad"/>
    <w:uiPriority w:val="99"/>
    <w:semiHidden/>
    <w:unhideWhenUsed/>
    <w:rsid w:val="004C4F95"/>
    <w:pPr>
      <w:numPr>
        <w:numId w:val="18"/>
      </w:numPr>
      <w:contextualSpacing/>
    </w:pPr>
  </w:style>
  <w:style w:type="paragraph" w:styleId="3">
    <w:name w:val="List Number 3"/>
    <w:basedOn w:val="ad"/>
    <w:uiPriority w:val="99"/>
    <w:semiHidden/>
    <w:unhideWhenUsed/>
    <w:rsid w:val="004C4F95"/>
    <w:pPr>
      <w:numPr>
        <w:numId w:val="19"/>
      </w:numPr>
      <w:contextualSpacing/>
    </w:pPr>
  </w:style>
  <w:style w:type="paragraph" w:styleId="4">
    <w:name w:val="List Number 4"/>
    <w:basedOn w:val="ad"/>
    <w:uiPriority w:val="99"/>
    <w:semiHidden/>
    <w:unhideWhenUsed/>
    <w:rsid w:val="004C4F95"/>
    <w:pPr>
      <w:numPr>
        <w:numId w:val="20"/>
      </w:numPr>
      <w:contextualSpacing/>
    </w:pPr>
  </w:style>
  <w:style w:type="paragraph" w:styleId="5">
    <w:name w:val="List Number 5"/>
    <w:basedOn w:val="ad"/>
    <w:uiPriority w:val="99"/>
    <w:semiHidden/>
    <w:unhideWhenUsed/>
    <w:rsid w:val="004C4F95"/>
    <w:pPr>
      <w:numPr>
        <w:numId w:val="21"/>
      </w:numPr>
      <w:contextualSpacing/>
    </w:pPr>
  </w:style>
  <w:style w:type="paragraph" w:styleId="2ff">
    <w:name w:val="envelope return"/>
    <w:basedOn w:val="ad"/>
    <w:uiPriority w:val="99"/>
    <w:semiHidden/>
    <w:unhideWhenUsed/>
    <w:rsid w:val="004C4F95"/>
    <w:rPr>
      <w:rFonts w:ascii="Cambria" w:hAnsi="Cambria"/>
      <w:sz w:val="20"/>
      <w:szCs w:val="20"/>
    </w:rPr>
  </w:style>
  <w:style w:type="paragraph" w:styleId="afffffffffffc">
    <w:name w:val="Normal Indent"/>
    <w:basedOn w:val="ad"/>
    <w:unhideWhenUsed/>
    <w:rsid w:val="004C4F95"/>
    <w:pPr>
      <w:ind w:left="708"/>
    </w:pPr>
  </w:style>
  <w:style w:type="paragraph" w:styleId="afffffffffffd">
    <w:name w:val="Signature"/>
    <w:basedOn w:val="ad"/>
    <w:link w:val="afffffffffffe"/>
    <w:uiPriority w:val="99"/>
    <w:semiHidden/>
    <w:unhideWhenUsed/>
    <w:rsid w:val="004C4F95"/>
    <w:pPr>
      <w:ind w:left="4252"/>
    </w:pPr>
  </w:style>
  <w:style w:type="character" w:customStyle="1" w:styleId="afffffffffffe">
    <w:name w:val="Подпись Знак"/>
    <w:link w:val="afffffffffffd"/>
    <w:uiPriority w:val="99"/>
    <w:semiHidden/>
    <w:rsid w:val="004C4F95"/>
    <w:rPr>
      <w:rFonts w:ascii="Times New Roman" w:eastAsia="Times New Roman" w:hAnsi="Times New Roman"/>
      <w:sz w:val="24"/>
      <w:szCs w:val="24"/>
    </w:rPr>
  </w:style>
  <w:style w:type="paragraph" w:styleId="affffffffffff">
    <w:name w:val="Salutation"/>
    <w:basedOn w:val="ad"/>
    <w:next w:val="ad"/>
    <w:link w:val="affffffffffff0"/>
    <w:uiPriority w:val="99"/>
    <w:semiHidden/>
    <w:unhideWhenUsed/>
    <w:rsid w:val="004C4F95"/>
  </w:style>
  <w:style w:type="character" w:customStyle="1" w:styleId="affffffffffff0">
    <w:name w:val="Приветствие Знак"/>
    <w:link w:val="affffffffffff"/>
    <w:uiPriority w:val="99"/>
    <w:semiHidden/>
    <w:rsid w:val="004C4F95"/>
    <w:rPr>
      <w:rFonts w:ascii="Times New Roman" w:eastAsia="Times New Roman" w:hAnsi="Times New Roman"/>
      <w:sz w:val="24"/>
      <w:szCs w:val="24"/>
    </w:rPr>
  </w:style>
  <w:style w:type="paragraph" w:styleId="affffffffffff1">
    <w:name w:val="List Continue"/>
    <w:basedOn w:val="ad"/>
    <w:uiPriority w:val="99"/>
    <w:semiHidden/>
    <w:unhideWhenUsed/>
    <w:rsid w:val="004C4F95"/>
    <w:pPr>
      <w:spacing w:after="120"/>
      <w:ind w:left="283"/>
      <w:contextualSpacing/>
    </w:pPr>
  </w:style>
  <w:style w:type="paragraph" w:styleId="2ff0">
    <w:name w:val="List Continue 2"/>
    <w:basedOn w:val="ad"/>
    <w:uiPriority w:val="99"/>
    <w:semiHidden/>
    <w:unhideWhenUsed/>
    <w:rsid w:val="004C4F95"/>
    <w:pPr>
      <w:spacing w:after="120"/>
      <w:ind w:left="566"/>
      <w:contextualSpacing/>
    </w:pPr>
  </w:style>
  <w:style w:type="paragraph" w:styleId="3f2">
    <w:name w:val="List Continue 3"/>
    <w:basedOn w:val="ad"/>
    <w:uiPriority w:val="99"/>
    <w:semiHidden/>
    <w:unhideWhenUsed/>
    <w:rsid w:val="004C4F95"/>
    <w:pPr>
      <w:spacing w:after="120"/>
      <w:ind w:left="849"/>
      <w:contextualSpacing/>
    </w:pPr>
  </w:style>
  <w:style w:type="paragraph" w:styleId="48">
    <w:name w:val="List Continue 4"/>
    <w:basedOn w:val="ad"/>
    <w:uiPriority w:val="99"/>
    <w:semiHidden/>
    <w:unhideWhenUsed/>
    <w:rsid w:val="004C4F95"/>
    <w:pPr>
      <w:spacing w:after="120"/>
      <w:ind w:left="1132"/>
      <w:contextualSpacing/>
    </w:pPr>
  </w:style>
  <w:style w:type="paragraph" w:styleId="57">
    <w:name w:val="List Continue 5"/>
    <w:basedOn w:val="ad"/>
    <w:uiPriority w:val="99"/>
    <w:semiHidden/>
    <w:unhideWhenUsed/>
    <w:rsid w:val="004C4F95"/>
    <w:pPr>
      <w:spacing w:after="120"/>
      <w:ind w:left="1415"/>
      <w:contextualSpacing/>
    </w:pPr>
  </w:style>
  <w:style w:type="paragraph" w:styleId="3f3">
    <w:name w:val="List 3"/>
    <w:basedOn w:val="ad"/>
    <w:uiPriority w:val="99"/>
    <w:semiHidden/>
    <w:unhideWhenUsed/>
    <w:rsid w:val="004C4F95"/>
    <w:pPr>
      <w:ind w:left="849" w:hanging="283"/>
      <w:contextualSpacing/>
    </w:pPr>
  </w:style>
  <w:style w:type="paragraph" w:styleId="49">
    <w:name w:val="List 4"/>
    <w:basedOn w:val="ad"/>
    <w:uiPriority w:val="99"/>
    <w:semiHidden/>
    <w:unhideWhenUsed/>
    <w:rsid w:val="004C4F95"/>
    <w:pPr>
      <w:ind w:left="1132" w:hanging="283"/>
      <w:contextualSpacing/>
    </w:pPr>
  </w:style>
  <w:style w:type="paragraph" w:styleId="58">
    <w:name w:val="List 5"/>
    <w:basedOn w:val="ad"/>
    <w:uiPriority w:val="99"/>
    <w:semiHidden/>
    <w:unhideWhenUsed/>
    <w:rsid w:val="004C4F95"/>
    <w:pPr>
      <w:ind w:left="1415" w:hanging="283"/>
      <w:contextualSpacing/>
    </w:pPr>
  </w:style>
  <w:style w:type="paragraph" w:styleId="affffffffffff2">
    <w:name w:val="table of authorities"/>
    <w:basedOn w:val="ad"/>
    <w:next w:val="ad"/>
    <w:uiPriority w:val="99"/>
    <w:semiHidden/>
    <w:unhideWhenUsed/>
    <w:rsid w:val="004C4F95"/>
    <w:pPr>
      <w:ind w:left="240" w:hanging="240"/>
    </w:pPr>
  </w:style>
  <w:style w:type="paragraph" w:styleId="affffffffffff3">
    <w:name w:val="macro"/>
    <w:link w:val="affffffffffff4"/>
    <w:uiPriority w:val="99"/>
    <w:semiHidden/>
    <w:unhideWhenUsed/>
    <w:rsid w:val="004C4F9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rPr>
  </w:style>
  <w:style w:type="character" w:customStyle="1" w:styleId="affffffffffff4">
    <w:name w:val="Текст макроса Знак"/>
    <w:link w:val="affffffffffff3"/>
    <w:uiPriority w:val="99"/>
    <w:semiHidden/>
    <w:rsid w:val="004C4F95"/>
    <w:rPr>
      <w:rFonts w:ascii="Consolas" w:eastAsia="Times New Roman" w:hAnsi="Consolas"/>
      <w:lang w:val="ru-RU" w:eastAsia="ru-RU" w:bidi="ar-SA"/>
    </w:rPr>
  </w:style>
  <w:style w:type="paragraph" w:styleId="affffffffffff5">
    <w:name w:val="index heading"/>
    <w:basedOn w:val="ad"/>
    <w:next w:val="1ff9"/>
    <w:uiPriority w:val="99"/>
    <w:semiHidden/>
    <w:unhideWhenUsed/>
    <w:rsid w:val="004C4F95"/>
    <w:rPr>
      <w:rFonts w:ascii="Cambria" w:hAnsi="Cambria"/>
      <w:b/>
      <w:bCs/>
    </w:rPr>
  </w:style>
  <w:style w:type="paragraph" w:styleId="2ff1">
    <w:name w:val="index 2"/>
    <w:basedOn w:val="ad"/>
    <w:next w:val="ad"/>
    <w:autoRedefine/>
    <w:uiPriority w:val="99"/>
    <w:semiHidden/>
    <w:unhideWhenUsed/>
    <w:rsid w:val="004C4F95"/>
    <w:pPr>
      <w:ind w:left="480" w:hanging="240"/>
    </w:pPr>
  </w:style>
  <w:style w:type="paragraph" w:styleId="3f4">
    <w:name w:val="index 3"/>
    <w:basedOn w:val="ad"/>
    <w:next w:val="ad"/>
    <w:autoRedefine/>
    <w:uiPriority w:val="99"/>
    <w:semiHidden/>
    <w:unhideWhenUsed/>
    <w:rsid w:val="004C4F95"/>
    <w:pPr>
      <w:ind w:left="720" w:hanging="240"/>
    </w:pPr>
  </w:style>
  <w:style w:type="paragraph" w:styleId="59">
    <w:name w:val="index 5"/>
    <w:basedOn w:val="ad"/>
    <w:next w:val="ad"/>
    <w:autoRedefine/>
    <w:uiPriority w:val="99"/>
    <w:semiHidden/>
    <w:unhideWhenUsed/>
    <w:rsid w:val="004C4F95"/>
    <w:pPr>
      <w:ind w:left="1200" w:hanging="240"/>
    </w:pPr>
  </w:style>
  <w:style w:type="paragraph" w:styleId="63">
    <w:name w:val="index 6"/>
    <w:basedOn w:val="ad"/>
    <w:next w:val="ad"/>
    <w:autoRedefine/>
    <w:uiPriority w:val="99"/>
    <w:semiHidden/>
    <w:unhideWhenUsed/>
    <w:rsid w:val="004C4F95"/>
    <w:pPr>
      <w:ind w:left="1440" w:hanging="240"/>
    </w:pPr>
  </w:style>
  <w:style w:type="paragraph" w:styleId="73">
    <w:name w:val="index 7"/>
    <w:basedOn w:val="ad"/>
    <w:next w:val="ad"/>
    <w:autoRedefine/>
    <w:uiPriority w:val="99"/>
    <w:semiHidden/>
    <w:unhideWhenUsed/>
    <w:rsid w:val="004C4F95"/>
    <w:pPr>
      <w:ind w:left="1680" w:hanging="240"/>
    </w:pPr>
  </w:style>
  <w:style w:type="paragraph" w:styleId="82">
    <w:name w:val="index 8"/>
    <w:basedOn w:val="ad"/>
    <w:next w:val="ad"/>
    <w:autoRedefine/>
    <w:uiPriority w:val="99"/>
    <w:semiHidden/>
    <w:unhideWhenUsed/>
    <w:rsid w:val="004C4F95"/>
    <w:pPr>
      <w:ind w:left="1920" w:hanging="240"/>
    </w:pPr>
  </w:style>
  <w:style w:type="paragraph" w:styleId="93">
    <w:name w:val="index 9"/>
    <w:basedOn w:val="ad"/>
    <w:next w:val="ad"/>
    <w:autoRedefine/>
    <w:uiPriority w:val="99"/>
    <w:semiHidden/>
    <w:unhideWhenUsed/>
    <w:rsid w:val="004C4F95"/>
    <w:pPr>
      <w:ind w:left="2160" w:hanging="240"/>
    </w:pPr>
  </w:style>
  <w:style w:type="paragraph" w:styleId="affffffffffff6">
    <w:name w:val="Message Header"/>
    <w:basedOn w:val="ad"/>
    <w:link w:val="affffffffffff7"/>
    <w:uiPriority w:val="99"/>
    <w:semiHidden/>
    <w:unhideWhenUsed/>
    <w:rsid w:val="004C4F95"/>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rPr>
  </w:style>
  <w:style w:type="character" w:customStyle="1" w:styleId="affffffffffff7">
    <w:name w:val="Шапка Знак"/>
    <w:link w:val="affffffffffff6"/>
    <w:uiPriority w:val="99"/>
    <w:semiHidden/>
    <w:rsid w:val="004C4F95"/>
    <w:rPr>
      <w:rFonts w:ascii="Cambria" w:eastAsia="Times New Roman" w:hAnsi="Cambria" w:cs="Times New Roman"/>
      <w:sz w:val="24"/>
      <w:szCs w:val="24"/>
      <w:shd w:val="pct20" w:color="auto" w:fill="auto"/>
    </w:rPr>
  </w:style>
  <w:style w:type="character" w:customStyle="1" w:styleId="BodyTextIndentChar">
    <w:name w:val="Body Text Indent Char"/>
    <w:rsid w:val="004C4F95"/>
    <w:rPr>
      <w:sz w:val="24"/>
      <w:szCs w:val="24"/>
      <w:lang w:val="ru-RU" w:eastAsia="ru-RU" w:bidi="ar-SA"/>
    </w:rPr>
  </w:style>
  <w:style w:type="numbering" w:customStyle="1" w:styleId="2ff2">
    <w:name w:val="Нет списка2"/>
    <w:next w:val="af0"/>
    <w:uiPriority w:val="99"/>
    <w:semiHidden/>
    <w:unhideWhenUsed/>
    <w:rsid w:val="004C4F95"/>
  </w:style>
  <w:style w:type="table" w:customStyle="1" w:styleId="5a">
    <w:name w:val="Сетка таблицы5"/>
    <w:basedOn w:val="af"/>
    <w:next w:val="af2"/>
    <w:uiPriority w:val="59"/>
    <w:rsid w:val="004C4F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8">
    <w:name w:val="Знак Знак Знак Знак Знак Знак Знак Знак Знак Знак Знак Знак Знак Знак Знак Знак Знак Знак Знак Знак Знак Знак Знак Знак Знак Знак Знак Знак"/>
    <w:basedOn w:val="ad"/>
    <w:qFormat/>
    <w:rsid w:val="004C4F95"/>
    <w:pPr>
      <w:spacing w:after="160" w:line="240" w:lineRule="exact"/>
    </w:pPr>
    <w:rPr>
      <w:rFonts w:ascii="Verdana" w:hAnsi="Verdana"/>
      <w:lang w:val="en-US" w:eastAsia="en-US"/>
    </w:rPr>
  </w:style>
  <w:style w:type="paragraph" w:customStyle="1" w:styleId="4a">
    <w:name w:val="Знак Знак Знак Знак Знак Знак Знак Знак Знак Знак Знак Знак Знак Знак Знак Знак Знак Знак Знак Знак Знак Знак Знак Знак Знак Знак Знак Знак4"/>
    <w:basedOn w:val="ad"/>
    <w:uiPriority w:val="99"/>
    <w:qFormat/>
    <w:rsid w:val="004C4F95"/>
    <w:pPr>
      <w:spacing w:after="160" w:line="240" w:lineRule="exact"/>
    </w:pPr>
    <w:rPr>
      <w:rFonts w:ascii="Verdana" w:hAnsi="Verdana"/>
      <w:lang w:val="en-US" w:eastAsia="en-US"/>
    </w:rPr>
  </w:style>
  <w:style w:type="paragraph" w:customStyle="1" w:styleId="3f5">
    <w:name w:val="Знак Знак Знак Знак Знак Знак Знак Знак Знак Знак Знак Знак Знак Знак Знак Знак Знак Знак Знак Знак Знак Знак Знак Знак Знак Знак Знак Знак3"/>
    <w:basedOn w:val="ad"/>
    <w:uiPriority w:val="99"/>
    <w:qFormat/>
    <w:rsid w:val="004C4F95"/>
    <w:pPr>
      <w:spacing w:after="160" w:line="240" w:lineRule="exact"/>
    </w:pPr>
    <w:rPr>
      <w:rFonts w:ascii="Verdana" w:hAnsi="Verdana"/>
      <w:lang w:val="en-US" w:eastAsia="en-US"/>
    </w:rPr>
  </w:style>
  <w:style w:type="paragraph" w:customStyle="1" w:styleId="affffffffffff9">
    <w:name w:val="Знак Знак Знак Знак Знак Знак Знак Знак Знак Знак Знак Знак Знак Знак Знак Знак Знак Знак Знак Знак Знак Знак Знак Знак Знак"/>
    <w:basedOn w:val="ad"/>
    <w:qFormat/>
    <w:rsid w:val="004C4F95"/>
    <w:pPr>
      <w:spacing w:after="160" w:line="240" w:lineRule="exact"/>
    </w:pPr>
    <w:rPr>
      <w:rFonts w:ascii="Verdana" w:hAnsi="Verdana"/>
      <w:lang w:val="en-US" w:eastAsia="en-US"/>
    </w:rPr>
  </w:style>
  <w:style w:type="paragraph" w:customStyle="1" w:styleId="2ff3">
    <w:name w:val="Знак Знак Знак Знак Знак Знак Знак Знак Знак Знак Знак Знак Знак Знак Знак Знак Знак Знак Знак Знак Знак Знак Знак Знак Знак Знак Знак Знак2"/>
    <w:basedOn w:val="ad"/>
    <w:uiPriority w:val="99"/>
    <w:qFormat/>
    <w:rsid w:val="004C4F95"/>
    <w:pPr>
      <w:spacing w:after="160" w:line="240" w:lineRule="exact"/>
    </w:pPr>
    <w:rPr>
      <w:rFonts w:ascii="Verdana" w:hAnsi="Verdana"/>
      <w:lang w:val="en-US" w:eastAsia="en-US"/>
    </w:rPr>
  </w:style>
  <w:style w:type="paragraph" w:customStyle="1" w:styleId="1ffa">
    <w:name w:val="Знак Знак Знак Знак Знак Знак Знак Знак Знак Знак Знак Знак Знак Знак Знак Знак Знак Знак Знак Знак Знак Знак Знак Знак Знак1"/>
    <w:basedOn w:val="ad"/>
    <w:uiPriority w:val="99"/>
    <w:qFormat/>
    <w:rsid w:val="004C4F95"/>
    <w:pPr>
      <w:spacing w:after="160" w:line="240" w:lineRule="exact"/>
    </w:pPr>
    <w:rPr>
      <w:rFonts w:ascii="Verdana" w:hAnsi="Verdana"/>
      <w:lang w:val="en-US" w:eastAsia="en-US"/>
    </w:rPr>
  </w:style>
  <w:style w:type="character" w:styleId="HTML4">
    <w:name w:val="HTML Cite"/>
    <w:uiPriority w:val="99"/>
    <w:semiHidden/>
    <w:rsid w:val="004C4F95"/>
    <w:rPr>
      <w:rFonts w:cs="Times New Roman"/>
      <w:i/>
      <w:iCs/>
    </w:rPr>
  </w:style>
  <w:style w:type="character" w:customStyle="1" w:styleId="sourhr">
    <w:name w:val="sourhr"/>
    <w:uiPriority w:val="99"/>
    <w:rsid w:val="004C4F95"/>
    <w:rPr>
      <w:rFonts w:cs="Times New Roman"/>
    </w:rPr>
  </w:style>
  <w:style w:type="paragraph" w:customStyle="1" w:styleId="1ffb">
    <w:name w:val="Знак Знак Знак Знак Знак Знак Знак Знак Знак Знак Знак Знак Знак Знак Знак Знак Знак Знак Знак Знак Знак Знак Знак Знак Знак Знак Знак Знак1"/>
    <w:basedOn w:val="ad"/>
    <w:uiPriority w:val="99"/>
    <w:qFormat/>
    <w:rsid w:val="004C4F95"/>
    <w:pPr>
      <w:spacing w:after="160" w:line="240" w:lineRule="exact"/>
    </w:pPr>
    <w:rPr>
      <w:rFonts w:ascii="Verdana" w:hAnsi="Verdana"/>
      <w:lang w:val="en-US" w:eastAsia="en-US"/>
    </w:rPr>
  </w:style>
  <w:style w:type="character" w:customStyle="1" w:styleId="spelle">
    <w:name w:val="spelle"/>
    <w:uiPriority w:val="99"/>
    <w:rsid w:val="004C4F95"/>
    <w:rPr>
      <w:rFonts w:cs="Times New Roman"/>
    </w:rPr>
  </w:style>
  <w:style w:type="paragraph" w:customStyle="1" w:styleId="Preformat">
    <w:name w:val="Preformat"/>
    <w:qFormat/>
    <w:rsid w:val="004C4F95"/>
    <w:pPr>
      <w:overflowPunct w:val="0"/>
      <w:autoSpaceDE w:val="0"/>
      <w:autoSpaceDN w:val="0"/>
      <w:adjustRightInd w:val="0"/>
      <w:textAlignment w:val="baseline"/>
    </w:pPr>
    <w:rPr>
      <w:rFonts w:ascii="Courier New" w:eastAsia="Times New Roman" w:hAnsi="Courier New"/>
    </w:rPr>
  </w:style>
  <w:style w:type="character" w:customStyle="1" w:styleId="affffffffffffa">
    <w:name w:val="Абзац Знак"/>
    <w:link w:val="affffffffffffb"/>
    <w:locked/>
    <w:rsid w:val="004C4F95"/>
    <w:rPr>
      <w:rFonts w:ascii="Times New Roman" w:eastAsia="Times New Roman" w:hAnsi="Times New Roman"/>
      <w:sz w:val="24"/>
      <w:szCs w:val="24"/>
      <w:lang w:val="ru-RU" w:eastAsia="ru-RU" w:bidi="ar-SA"/>
    </w:rPr>
  </w:style>
  <w:style w:type="paragraph" w:customStyle="1" w:styleId="affffffffffffb">
    <w:name w:val="Абзац"/>
    <w:link w:val="affffffffffffa"/>
    <w:qFormat/>
    <w:rsid w:val="004C4F95"/>
    <w:pPr>
      <w:spacing w:before="120" w:after="60"/>
      <w:ind w:firstLine="567"/>
      <w:jc w:val="both"/>
    </w:pPr>
    <w:rPr>
      <w:rFonts w:ascii="Times New Roman" w:eastAsia="Times New Roman" w:hAnsi="Times New Roman"/>
      <w:sz w:val="24"/>
      <w:szCs w:val="24"/>
    </w:rPr>
  </w:style>
  <w:style w:type="character" w:customStyle="1" w:styleId="affffffffffffc">
    <w:name w:val="Таблица_номер_таблицы Знак"/>
    <w:link w:val="affffffffffffd"/>
    <w:locked/>
    <w:rsid w:val="004C4F95"/>
    <w:rPr>
      <w:rFonts w:ascii="Times New Roman" w:eastAsia="Times New Roman" w:hAnsi="Times New Roman"/>
      <w:bCs/>
      <w:sz w:val="24"/>
      <w:lang w:val="ru-RU" w:eastAsia="ru-RU" w:bidi="ar-SA"/>
    </w:rPr>
  </w:style>
  <w:style w:type="paragraph" w:customStyle="1" w:styleId="affffffffffffd">
    <w:name w:val="Таблица_номер_таблицы"/>
    <w:link w:val="affffffffffffc"/>
    <w:qFormat/>
    <w:rsid w:val="004C4F95"/>
    <w:pPr>
      <w:keepNext/>
      <w:jc w:val="right"/>
    </w:pPr>
    <w:rPr>
      <w:rFonts w:ascii="Times New Roman" w:eastAsia="Times New Roman" w:hAnsi="Times New Roman"/>
      <w:bCs/>
      <w:sz w:val="24"/>
    </w:rPr>
  </w:style>
  <w:style w:type="character" w:customStyle="1" w:styleId="affffffffffffe">
    <w:name w:val="Таблица_название_таблицы Знак"/>
    <w:link w:val="afffffffffffff"/>
    <w:locked/>
    <w:rsid w:val="004C4F95"/>
    <w:rPr>
      <w:rFonts w:ascii="Times New Roman" w:eastAsia="Times New Roman" w:hAnsi="Times New Roman"/>
      <w:bCs/>
      <w:sz w:val="24"/>
      <w:lang w:val="ru-RU" w:eastAsia="ru-RU" w:bidi="ar-SA"/>
    </w:rPr>
  </w:style>
  <w:style w:type="paragraph" w:customStyle="1" w:styleId="afffffffffffff">
    <w:name w:val="Таблица_название_таблицы"/>
    <w:next w:val="affffffffffffb"/>
    <w:link w:val="affffffffffffe"/>
    <w:qFormat/>
    <w:rsid w:val="004C4F95"/>
    <w:pPr>
      <w:keepNext/>
      <w:spacing w:after="120"/>
      <w:jc w:val="center"/>
    </w:pPr>
    <w:rPr>
      <w:rFonts w:ascii="Times New Roman" w:eastAsia="Times New Roman" w:hAnsi="Times New Roman"/>
      <w:bCs/>
      <w:sz w:val="24"/>
    </w:rPr>
  </w:style>
  <w:style w:type="character" w:customStyle="1" w:styleId="114">
    <w:name w:val="Табличный_таблица_11 Знак"/>
    <w:link w:val="115"/>
    <w:locked/>
    <w:rsid w:val="004C4F95"/>
    <w:rPr>
      <w:rFonts w:ascii="Times New Roman" w:eastAsia="Times New Roman" w:hAnsi="Times New Roman"/>
      <w:lang w:val="ru-RU" w:eastAsia="ru-RU" w:bidi="ar-SA"/>
    </w:rPr>
  </w:style>
  <w:style w:type="paragraph" w:customStyle="1" w:styleId="115">
    <w:name w:val="Табличный_таблица_11"/>
    <w:link w:val="114"/>
    <w:qFormat/>
    <w:rsid w:val="004C4F95"/>
    <w:pPr>
      <w:jc w:val="center"/>
    </w:pPr>
    <w:rPr>
      <w:rFonts w:ascii="Times New Roman" w:eastAsia="Times New Roman" w:hAnsi="Times New Roman"/>
    </w:rPr>
  </w:style>
  <w:style w:type="character" w:customStyle="1" w:styleId="afffffffffffff0">
    <w:name w:val="Текст_Обычный"/>
    <w:uiPriority w:val="1"/>
    <w:qFormat/>
    <w:rsid w:val="004C4F95"/>
    <w:rPr>
      <w:b w:val="0"/>
      <w:bCs w:val="0"/>
    </w:rPr>
  </w:style>
  <w:style w:type="character" w:customStyle="1" w:styleId="afffffffffffff1">
    <w:name w:val="Текст_Жирный"/>
    <w:qFormat/>
    <w:rsid w:val="004C4F95"/>
    <w:rPr>
      <w:rFonts w:ascii="Times New Roman" w:hAnsi="Times New Roman" w:cs="Times New Roman" w:hint="default"/>
      <w:b/>
      <w:bCs w:val="0"/>
    </w:rPr>
  </w:style>
  <w:style w:type="paragraph" w:customStyle="1" w:styleId="Heading">
    <w:name w:val="Heading"/>
    <w:qFormat/>
    <w:rsid w:val="004C4F95"/>
    <w:pPr>
      <w:autoSpaceDE w:val="0"/>
      <w:autoSpaceDN w:val="0"/>
      <w:adjustRightInd w:val="0"/>
    </w:pPr>
    <w:rPr>
      <w:rFonts w:ascii="Arial" w:eastAsia="SimSun" w:hAnsi="Arial" w:cs="Arial"/>
      <w:b/>
      <w:bCs/>
      <w:sz w:val="22"/>
      <w:szCs w:val="22"/>
      <w:lang w:eastAsia="zh-CN"/>
    </w:rPr>
  </w:style>
  <w:style w:type="character" w:styleId="afffffffffffff2">
    <w:name w:val="Subtle Emphasis"/>
    <w:uiPriority w:val="19"/>
    <w:qFormat/>
    <w:rsid w:val="004C4F95"/>
    <w:rPr>
      <w:i/>
      <w:iCs/>
      <w:color w:val="808080"/>
    </w:rPr>
  </w:style>
  <w:style w:type="character" w:styleId="afffffffffffff3">
    <w:name w:val="Intense Emphasis"/>
    <w:uiPriority w:val="21"/>
    <w:qFormat/>
    <w:rsid w:val="004C4F95"/>
    <w:rPr>
      <w:b/>
      <w:bCs/>
      <w:i/>
      <w:iCs/>
      <w:color w:val="4F81BD"/>
    </w:rPr>
  </w:style>
  <w:style w:type="table" w:customStyle="1" w:styleId="315">
    <w:name w:val="Сетка таблицы31"/>
    <w:basedOn w:val="af"/>
    <w:next w:val="af2"/>
    <w:uiPriority w:val="59"/>
    <w:rsid w:val="004C4F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basedOn w:val="af"/>
    <w:next w:val="af2"/>
    <w:uiPriority w:val="59"/>
    <w:rsid w:val="004C4F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f"/>
    <w:next w:val="af2"/>
    <w:uiPriority w:val="59"/>
    <w:rsid w:val="004C4F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Contents">
    <w:name w:val="Table Contents"/>
    <w:basedOn w:val="ad"/>
    <w:qFormat/>
    <w:rsid w:val="004C4F95"/>
    <w:pPr>
      <w:widowControl w:val="0"/>
      <w:suppressLineNumbers/>
      <w:suppressAutoHyphens/>
      <w:autoSpaceDN w:val="0"/>
      <w:textAlignment w:val="baseline"/>
    </w:pPr>
    <w:rPr>
      <w:rFonts w:ascii="Liberation Serif" w:eastAsia="DejaVu Sans" w:hAnsi="Liberation Serif" w:cs="DejaVu Sans"/>
      <w:kern w:val="3"/>
      <w:lang w:eastAsia="zh-CN" w:bidi="hi-IN"/>
    </w:rPr>
  </w:style>
  <w:style w:type="character" w:customStyle="1" w:styleId="affff7">
    <w:name w:val="Название объекта Знак"/>
    <w:aliases w:val="Таблица - Название объекта Знак,!! Object Novogor !! Знак,Caption Char Знак,Caption Char1 Char1 Char Char Знак,Caption Char Char2 Char1 Char Char Знак,Caption Char Char Char1 Char Char Char Знак, Знак13 Знак,Номер объекта Знак1"/>
    <w:link w:val="affff6"/>
    <w:qFormat/>
    <w:rsid w:val="004C4F95"/>
    <w:rPr>
      <w:rFonts w:ascii="Times New Roman" w:eastAsia="Times New Roman" w:hAnsi="Times New Roman"/>
      <w:b/>
      <w:bCs/>
      <w:color w:val="4F81BD"/>
      <w:sz w:val="18"/>
      <w:szCs w:val="18"/>
    </w:rPr>
  </w:style>
  <w:style w:type="character" w:customStyle="1" w:styleId="11pt">
    <w:name w:val="Основной текст + 11 pt"/>
    <w:rsid w:val="004C4F95"/>
    <w:rPr>
      <w:rFonts w:ascii="Times New Roman" w:eastAsia="Times New Roman" w:hAnsi="Times New Roman"/>
      <w:color w:val="000000"/>
      <w:spacing w:val="0"/>
      <w:w w:val="100"/>
      <w:position w:val="0"/>
      <w:sz w:val="22"/>
      <w:szCs w:val="22"/>
      <w:shd w:val="clear" w:color="auto" w:fill="FFFFFF"/>
      <w:lang w:val="ru-RU" w:eastAsia="ru-RU" w:bidi="ru-RU"/>
    </w:rPr>
  </w:style>
  <w:style w:type="character" w:customStyle="1" w:styleId="11pt0">
    <w:name w:val="Основной текст + 11 pt;Полужирный"/>
    <w:rsid w:val="004C4F95"/>
    <w:rPr>
      <w:rFonts w:ascii="Times New Roman" w:eastAsia="Times New Roman" w:hAnsi="Times New Roman"/>
      <w:b/>
      <w:bCs/>
      <w:color w:val="000000"/>
      <w:spacing w:val="0"/>
      <w:w w:val="100"/>
      <w:position w:val="0"/>
      <w:sz w:val="22"/>
      <w:szCs w:val="22"/>
      <w:shd w:val="clear" w:color="auto" w:fill="FFFFFF"/>
      <w:lang w:val="ru-RU" w:eastAsia="ru-RU" w:bidi="ru-RU"/>
    </w:rPr>
  </w:style>
  <w:style w:type="character" w:customStyle="1" w:styleId="Arial65pt-1pt150">
    <w:name w:val="Основной текст + Arial;6;5 pt;Интервал -1 pt;Масштаб 150%"/>
    <w:rsid w:val="004C4F95"/>
    <w:rPr>
      <w:rFonts w:ascii="Arial" w:eastAsia="Arial" w:hAnsi="Arial" w:cs="Arial"/>
      <w:color w:val="000000"/>
      <w:spacing w:val="-20"/>
      <w:w w:val="150"/>
      <w:position w:val="0"/>
      <w:sz w:val="13"/>
      <w:szCs w:val="13"/>
      <w:shd w:val="clear" w:color="auto" w:fill="FFFFFF"/>
      <w:lang w:val="ru-RU" w:eastAsia="ru-RU" w:bidi="ru-RU"/>
    </w:rPr>
  </w:style>
  <w:style w:type="paragraph" w:customStyle="1" w:styleId="74">
    <w:name w:val="Основной текст7"/>
    <w:basedOn w:val="ad"/>
    <w:qFormat/>
    <w:rsid w:val="004C4F95"/>
    <w:pPr>
      <w:widowControl w:val="0"/>
      <w:shd w:val="clear" w:color="auto" w:fill="FFFFFF"/>
      <w:spacing w:before="540" w:after="360" w:line="0" w:lineRule="atLeast"/>
      <w:ind w:hanging="360"/>
    </w:pPr>
    <w:rPr>
      <w:sz w:val="26"/>
      <w:szCs w:val="26"/>
    </w:rPr>
  </w:style>
  <w:style w:type="character" w:customStyle="1" w:styleId="Arial65pt150">
    <w:name w:val="Основной текст + Arial;6;5 pt;Масштаб 150%"/>
    <w:rsid w:val="004C4F95"/>
    <w:rPr>
      <w:rFonts w:ascii="Arial" w:eastAsia="Arial" w:hAnsi="Arial" w:cs="Arial"/>
      <w:b w:val="0"/>
      <w:bCs w:val="0"/>
      <w:i w:val="0"/>
      <w:iCs w:val="0"/>
      <w:smallCaps w:val="0"/>
      <w:strike w:val="0"/>
      <w:color w:val="000000"/>
      <w:spacing w:val="0"/>
      <w:w w:val="150"/>
      <w:position w:val="0"/>
      <w:sz w:val="13"/>
      <w:szCs w:val="13"/>
      <w:u w:val="none"/>
      <w:shd w:val="clear" w:color="auto" w:fill="FFFFFF"/>
      <w:lang w:val="ru-RU" w:eastAsia="ru-RU" w:bidi="ru-RU"/>
    </w:rPr>
  </w:style>
  <w:style w:type="character" w:customStyle="1" w:styleId="Arial115pt">
    <w:name w:val="Основной текст + Arial;11;5 pt;Полужирный;Курсив"/>
    <w:rsid w:val="004C4F95"/>
    <w:rPr>
      <w:rFonts w:ascii="Arial" w:eastAsia="Arial" w:hAnsi="Arial" w:cs="Arial"/>
      <w:b/>
      <w:bCs/>
      <w:i/>
      <w:iCs/>
      <w:smallCaps w:val="0"/>
      <w:strike w:val="0"/>
      <w:color w:val="000000"/>
      <w:spacing w:val="0"/>
      <w:w w:val="100"/>
      <w:position w:val="0"/>
      <w:sz w:val="23"/>
      <w:szCs w:val="23"/>
      <w:u w:val="none"/>
      <w:shd w:val="clear" w:color="auto" w:fill="FFFFFF"/>
      <w:lang w:val="ru-RU" w:eastAsia="ru-RU" w:bidi="ru-RU"/>
    </w:rPr>
  </w:style>
  <w:style w:type="character" w:customStyle="1" w:styleId="Garamond65pt">
    <w:name w:val="Основной текст + Garamond;6;5 pt;Полужирный"/>
    <w:rsid w:val="004C4F95"/>
    <w:rPr>
      <w:rFonts w:ascii="Garamond" w:eastAsia="Garamond" w:hAnsi="Garamond" w:cs="Garamond"/>
      <w:b/>
      <w:bCs/>
      <w:i w:val="0"/>
      <w:iCs w:val="0"/>
      <w:smallCaps w:val="0"/>
      <w:strike w:val="0"/>
      <w:color w:val="000000"/>
      <w:spacing w:val="0"/>
      <w:w w:val="100"/>
      <w:position w:val="0"/>
      <w:sz w:val="13"/>
      <w:szCs w:val="13"/>
      <w:u w:val="none"/>
      <w:shd w:val="clear" w:color="auto" w:fill="FFFFFF"/>
      <w:lang w:val="ru-RU" w:eastAsia="ru-RU" w:bidi="ru-RU"/>
    </w:rPr>
  </w:style>
  <w:style w:type="table" w:customStyle="1" w:styleId="64">
    <w:name w:val="Сетка таблицы6"/>
    <w:basedOn w:val="af"/>
    <w:next w:val="af2"/>
    <w:uiPriority w:val="59"/>
    <w:rsid w:val="004C4F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4">
    <w:name w:val="Текст таблиц"/>
    <w:link w:val="afffffffffffff5"/>
    <w:uiPriority w:val="99"/>
    <w:qFormat/>
    <w:rsid w:val="004C4F95"/>
    <w:rPr>
      <w:rFonts w:ascii="Times New Roman" w:eastAsia="SimSun" w:hAnsi="Times New Roman"/>
      <w:sz w:val="24"/>
      <w:szCs w:val="22"/>
    </w:rPr>
  </w:style>
  <w:style w:type="character" w:customStyle="1" w:styleId="afffffffffffff5">
    <w:name w:val="Текст таблиц Знак"/>
    <w:link w:val="afffffffffffff4"/>
    <w:uiPriority w:val="99"/>
    <w:locked/>
    <w:rsid w:val="004C4F95"/>
    <w:rPr>
      <w:rFonts w:ascii="Times New Roman" w:eastAsia="SimSun" w:hAnsi="Times New Roman"/>
      <w:sz w:val="24"/>
      <w:szCs w:val="22"/>
      <w:lang w:bidi="ar-SA"/>
    </w:rPr>
  </w:style>
  <w:style w:type="paragraph" w:customStyle="1" w:styleId="afffffffffffff6">
    <w:name w:val="Сноска"/>
    <w:basedOn w:val="ad"/>
    <w:uiPriority w:val="99"/>
    <w:qFormat/>
    <w:rsid w:val="00372C01"/>
    <w:pPr>
      <w:jc w:val="both"/>
    </w:pPr>
    <w:rPr>
      <w:sz w:val="20"/>
      <w:szCs w:val="22"/>
      <w:lang w:val="en-US"/>
    </w:rPr>
  </w:style>
  <w:style w:type="character" w:customStyle="1" w:styleId="214">
    <w:name w:val="Заголовок 2 Знак1"/>
    <w:aliases w:val="Engineer Z 1.1 Знак1,Заголовок 21 Знак1,Заголовок 2 Знак Знак1 Знак1,Заголовок 2 Знак Знак Знак1"/>
    <w:semiHidden/>
    <w:rsid w:val="00D85FE0"/>
    <w:rPr>
      <w:rFonts w:ascii="Cambria" w:eastAsia="Times New Roman" w:hAnsi="Cambria" w:cs="Times New Roman"/>
      <w:b/>
      <w:bCs/>
      <w:color w:val="4F81BD"/>
      <w:sz w:val="26"/>
      <w:szCs w:val="26"/>
    </w:rPr>
  </w:style>
  <w:style w:type="character" w:customStyle="1" w:styleId="1ffc">
    <w:name w:val="Верхний колонтитул Знак1"/>
    <w:aliases w:val="??????? ?????????? Знак1,ВерхКолонтитул Знак Знак1,ВерхКолонтитул Знак2"/>
    <w:uiPriority w:val="99"/>
    <w:semiHidden/>
    <w:rsid w:val="00D85FE0"/>
    <w:rPr>
      <w:rFonts w:ascii="Times New Roman" w:eastAsia="Times New Roman" w:hAnsi="Times New Roman"/>
      <w:sz w:val="24"/>
      <w:szCs w:val="24"/>
    </w:rPr>
  </w:style>
  <w:style w:type="character" w:customStyle="1" w:styleId="1ffd">
    <w:name w:val="Название Знак1"/>
    <w:aliases w:val="Знак4 Знак1"/>
    <w:rsid w:val="00D85FE0"/>
    <w:rPr>
      <w:rFonts w:ascii="Cambria" w:eastAsia="Times New Roman" w:hAnsi="Cambria" w:cs="Times New Roman"/>
      <w:color w:val="17365D"/>
      <w:spacing w:val="5"/>
      <w:kern w:val="28"/>
      <w:sz w:val="52"/>
      <w:szCs w:val="52"/>
    </w:rPr>
  </w:style>
  <w:style w:type="character" w:customStyle="1" w:styleId="1ffe">
    <w:name w:val="Основной текст с отступом Знак1"/>
    <w:aliases w:val="Основной текст 1 Знак1,Основной текст с отступом1 Знак Знак Знак1,Основной текст с отступом1 Знак Знак Знак Знак Знак Знак2,Основной текст с отступом1 Знак Знак Знак Знак Знак Знак Знак1"/>
    <w:rsid w:val="00D85FE0"/>
    <w:rPr>
      <w:rFonts w:ascii="Times New Roman" w:eastAsia="Times New Roman" w:hAnsi="Times New Roman"/>
      <w:sz w:val="24"/>
      <w:szCs w:val="24"/>
    </w:rPr>
  </w:style>
  <w:style w:type="character" w:customStyle="1" w:styleId="1fff">
    <w:name w:val="Текст примечания Знак1"/>
    <w:semiHidden/>
    <w:rsid w:val="00D85FE0"/>
    <w:rPr>
      <w:rFonts w:ascii="Times New Roman" w:eastAsia="Times New Roman" w:hAnsi="Times New Roman"/>
    </w:rPr>
  </w:style>
  <w:style w:type="character" w:customStyle="1" w:styleId="1fff0">
    <w:name w:val="Обычный (веб) Знак1"/>
    <w:aliases w:val="Обычный (Web)1 Знак1,Обычный (веб)1 Знак1,Обычный (веб)11 Знак1,Обычный (Web) Знак1,Обычный (веб) Знак2 Знак Знак1,Обычный (веб) Знак Знак1 Знак Знак1,Обычный (веб) Знак1 Знак Знак Знак2 Знак1"/>
    <w:uiPriority w:val="99"/>
    <w:locked/>
    <w:rsid w:val="00D85FE0"/>
    <w:rPr>
      <w:rFonts w:ascii="Arial" w:eastAsia="Times New Roman" w:hAnsi="Arial" w:cs="Arial"/>
      <w:b/>
      <w:bCs/>
      <w:i/>
      <w:iCs/>
      <w:color w:val="4F81BD"/>
      <w:sz w:val="24"/>
    </w:rPr>
  </w:style>
  <w:style w:type="character" w:customStyle="1" w:styleId="afffffffffffff7">
    <w:name w:val="_абзац Знак"/>
    <w:link w:val="afffffffffffff8"/>
    <w:locked/>
    <w:rsid w:val="00D85FE0"/>
    <w:rPr>
      <w:rFonts w:ascii="Times New Roman" w:eastAsia="Times New Roman" w:hAnsi="Times New Roman"/>
      <w:sz w:val="24"/>
      <w:szCs w:val="24"/>
    </w:rPr>
  </w:style>
  <w:style w:type="paragraph" w:customStyle="1" w:styleId="afffffffffffff8">
    <w:name w:val="_абзац"/>
    <w:basedOn w:val="ad"/>
    <w:link w:val="afffffffffffff7"/>
    <w:qFormat/>
    <w:rsid w:val="00D85FE0"/>
    <w:pPr>
      <w:ind w:firstLine="708"/>
      <w:jc w:val="both"/>
    </w:pPr>
  </w:style>
  <w:style w:type="paragraph" w:customStyle="1" w:styleId="xl1912">
    <w:name w:val="xl1912"/>
    <w:basedOn w:val="ad"/>
    <w:qFormat/>
    <w:rsid w:val="00D85FE0"/>
    <w:pPr>
      <w:spacing w:before="100" w:beforeAutospacing="1" w:after="100" w:afterAutospacing="1"/>
    </w:pPr>
    <w:rPr>
      <w:sz w:val="16"/>
      <w:szCs w:val="16"/>
    </w:rPr>
  </w:style>
  <w:style w:type="paragraph" w:customStyle="1" w:styleId="xl1913">
    <w:name w:val="xl1913"/>
    <w:basedOn w:val="ad"/>
    <w:qFormat/>
    <w:rsid w:val="00D85FE0"/>
    <w:pPr>
      <w:spacing w:before="100" w:beforeAutospacing="1" w:after="100" w:afterAutospacing="1"/>
    </w:pPr>
    <w:rPr>
      <w:sz w:val="16"/>
      <w:szCs w:val="16"/>
    </w:rPr>
  </w:style>
  <w:style w:type="paragraph" w:customStyle="1" w:styleId="xl1914">
    <w:name w:val="xl1914"/>
    <w:basedOn w:val="ad"/>
    <w:qFormat/>
    <w:rsid w:val="00D85FE0"/>
    <w:pPr>
      <w:shd w:val="clear" w:color="auto" w:fill="FFFFFF"/>
      <w:spacing w:before="100" w:beforeAutospacing="1" w:after="100" w:afterAutospacing="1"/>
    </w:pPr>
  </w:style>
  <w:style w:type="paragraph" w:customStyle="1" w:styleId="xl1915">
    <w:name w:val="xl1915"/>
    <w:basedOn w:val="ad"/>
    <w:qFormat/>
    <w:rsid w:val="00D85FE0"/>
    <w:pPr>
      <w:pBdr>
        <w:bottom w:val="single" w:sz="4" w:space="0" w:color="auto"/>
      </w:pBdr>
      <w:shd w:val="clear" w:color="auto" w:fill="FFFFFF"/>
      <w:spacing w:before="100" w:beforeAutospacing="1" w:after="100" w:afterAutospacing="1"/>
    </w:pPr>
  </w:style>
  <w:style w:type="paragraph" w:customStyle="1" w:styleId="xl1916">
    <w:name w:val="xl1916"/>
    <w:basedOn w:val="ad"/>
    <w:qFormat/>
    <w:rsid w:val="00D85FE0"/>
    <w:pPr>
      <w:pBdr>
        <w:bottom w:val="single" w:sz="4" w:space="0" w:color="auto"/>
      </w:pBdr>
      <w:shd w:val="clear" w:color="auto" w:fill="FFFFFF"/>
      <w:spacing w:before="100" w:beforeAutospacing="1" w:after="100" w:afterAutospacing="1"/>
      <w:jc w:val="center"/>
    </w:pPr>
  </w:style>
  <w:style w:type="paragraph" w:customStyle="1" w:styleId="xl1917">
    <w:name w:val="xl1917"/>
    <w:basedOn w:val="ad"/>
    <w:qFormat/>
    <w:rsid w:val="00D85FE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918">
    <w:name w:val="xl1918"/>
    <w:basedOn w:val="ad"/>
    <w:qFormat/>
    <w:rsid w:val="00D85FE0"/>
    <w:pPr>
      <w:pBdr>
        <w:top w:val="single" w:sz="4" w:space="0" w:color="auto"/>
        <w:right w:val="single" w:sz="4" w:space="0" w:color="auto"/>
      </w:pBdr>
      <w:shd w:val="clear" w:color="auto" w:fill="FFFFFF"/>
      <w:spacing w:before="100" w:beforeAutospacing="1" w:after="100" w:afterAutospacing="1"/>
    </w:pPr>
  </w:style>
  <w:style w:type="paragraph" w:customStyle="1" w:styleId="xl1919">
    <w:name w:val="xl1919"/>
    <w:basedOn w:val="ad"/>
    <w:qFormat/>
    <w:rsid w:val="00D85FE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920">
    <w:name w:val="xl1920"/>
    <w:basedOn w:val="ad"/>
    <w:qFormat/>
    <w:rsid w:val="00D85FE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921">
    <w:name w:val="xl1921"/>
    <w:basedOn w:val="ad"/>
    <w:qFormat/>
    <w:rsid w:val="00D85FE0"/>
    <w:pPr>
      <w:pBdr>
        <w:top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922">
    <w:name w:val="xl1922"/>
    <w:basedOn w:val="ad"/>
    <w:qFormat/>
    <w:rsid w:val="00D85FE0"/>
    <w:pPr>
      <w:pBdr>
        <w:left w:val="single" w:sz="4" w:space="0" w:color="auto"/>
        <w:right w:val="single" w:sz="4" w:space="0" w:color="auto"/>
      </w:pBdr>
      <w:shd w:val="clear" w:color="auto" w:fill="FFFFFF"/>
      <w:spacing w:before="100" w:beforeAutospacing="1" w:after="100" w:afterAutospacing="1"/>
    </w:pPr>
  </w:style>
  <w:style w:type="paragraph" w:customStyle="1" w:styleId="xl1923">
    <w:name w:val="xl1923"/>
    <w:basedOn w:val="ad"/>
    <w:qFormat/>
    <w:rsid w:val="00D85FE0"/>
    <w:pPr>
      <w:pBdr>
        <w:bottom w:val="single" w:sz="4" w:space="0" w:color="auto"/>
        <w:right w:val="single" w:sz="4" w:space="0" w:color="auto"/>
      </w:pBdr>
      <w:shd w:val="clear" w:color="auto" w:fill="FFFFFF"/>
      <w:spacing w:before="100" w:beforeAutospacing="1" w:after="100" w:afterAutospacing="1"/>
    </w:pPr>
  </w:style>
  <w:style w:type="paragraph" w:customStyle="1" w:styleId="xl1924">
    <w:name w:val="xl1924"/>
    <w:basedOn w:val="ad"/>
    <w:qFormat/>
    <w:rsid w:val="00D85FE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925">
    <w:name w:val="xl1925"/>
    <w:basedOn w:val="ad"/>
    <w:qFormat/>
    <w:rsid w:val="00D85FE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color w:val="FF0000"/>
    </w:rPr>
  </w:style>
  <w:style w:type="paragraph" w:customStyle="1" w:styleId="xl1926">
    <w:name w:val="xl1926"/>
    <w:basedOn w:val="ad"/>
    <w:qFormat/>
    <w:rsid w:val="00D85FE0"/>
    <w:pPr>
      <w:pBdr>
        <w:top w:val="single" w:sz="4" w:space="0" w:color="auto"/>
        <w:bottom w:val="single" w:sz="4" w:space="0" w:color="auto"/>
      </w:pBdr>
      <w:shd w:val="clear" w:color="auto" w:fill="FFFFFF"/>
      <w:spacing w:before="100" w:beforeAutospacing="1" w:after="100" w:afterAutospacing="1"/>
    </w:pPr>
    <w:rPr>
      <w:i/>
      <w:iCs/>
    </w:rPr>
  </w:style>
  <w:style w:type="paragraph" w:customStyle="1" w:styleId="xl1927">
    <w:name w:val="xl1927"/>
    <w:basedOn w:val="ad"/>
    <w:qFormat/>
    <w:rsid w:val="00D85FE0"/>
    <w:pPr>
      <w:shd w:val="clear" w:color="auto" w:fill="FFFFFF"/>
      <w:spacing w:before="100" w:beforeAutospacing="1" w:after="100" w:afterAutospacing="1"/>
      <w:jc w:val="center"/>
    </w:pPr>
    <w:rPr>
      <w:i/>
      <w:iCs/>
    </w:rPr>
  </w:style>
  <w:style w:type="paragraph" w:customStyle="1" w:styleId="xl1928">
    <w:name w:val="xl1928"/>
    <w:basedOn w:val="ad"/>
    <w:qFormat/>
    <w:rsid w:val="00D85FE0"/>
    <w:pPr>
      <w:pBdr>
        <w:top w:val="single" w:sz="4" w:space="0" w:color="auto"/>
        <w:bottom w:val="single" w:sz="4" w:space="0" w:color="auto"/>
      </w:pBdr>
      <w:shd w:val="clear" w:color="auto" w:fill="FFFFFF"/>
      <w:spacing w:before="100" w:beforeAutospacing="1" w:after="100" w:afterAutospacing="1"/>
      <w:jc w:val="center"/>
    </w:pPr>
  </w:style>
  <w:style w:type="paragraph" w:customStyle="1" w:styleId="xl1929">
    <w:name w:val="xl1929"/>
    <w:basedOn w:val="ad"/>
    <w:qFormat/>
    <w:rsid w:val="00D85FE0"/>
    <w:pPr>
      <w:pBdr>
        <w:top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930">
    <w:name w:val="xl1930"/>
    <w:basedOn w:val="ad"/>
    <w:qFormat/>
    <w:rsid w:val="00D85FE0"/>
    <w:pPr>
      <w:pBdr>
        <w:top w:val="single" w:sz="4" w:space="0" w:color="auto"/>
        <w:left w:val="single" w:sz="4" w:space="0" w:color="auto"/>
        <w:right w:val="single" w:sz="4" w:space="0" w:color="auto"/>
      </w:pBdr>
      <w:shd w:val="clear" w:color="auto" w:fill="FFFFFF"/>
      <w:spacing w:before="100" w:beforeAutospacing="1" w:after="100" w:afterAutospacing="1"/>
      <w:jc w:val="center"/>
    </w:pPr>
  </w:style>
  <w:style w:type="paragraph" w:customStyle="1" w:styleId="xl1931">
    <w:name w:val="xl1931"/>
    <w:basedOn w:val="ad"/>
    <w:qFormat/>
    <w:rsid w:val="00D85FE0"/>
    <w:pPr>
      <w:pBdr>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932">
    <w:name w:val="xl1932"/>
    <w:basedOn w:val="ad"/>
    <w:qFormat/>
    <w:rsid w:val="00D85FE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933">
    <w:name w:val="xl1933"/>
    <w:basedOn w:val="ad"/>
    <w:qFormat/>
    <w:rsid w:val="00D85FE0"/>
    <w:pPr>
      <w:pBdr>
        <w:top w:val="single" w:sz="4" w:space="0" w:color="auto"/>
        <w:bottom w:val="single" w:sz="4" w:space="0" w:color="auto"/>
      </w:pBdr>
      <w:shd w:val="clear" w:color="auto" w:fill="FFFFFF"/>
      <w:spacing w:before="100" w:beforeAutospacing="1" w:after="100" w:afterAutospacing="1"/>
      <w:jc w:val="center"/>
    </w:pPr>
  </w:style>
  <w:style w:type="paragraph" w:customStyle="1" w:styleId="xl1934">
    <w:name w:val="xl1934"/>
    <w:basedOn w:val="ad"/>
    <w:qFormat/>
    <w:rsid w:val="00D85FE0"/>
    <w:pPr>
      <w:pBdr>
        <w:left w:val="single" w:sz="4" w:space="0" w:color="auto"/>
        <w:right w:val="single" w:sz="4" w:space="0" w:color="auto"/>
      </w:pBdr>
      <w:shd w:val="clear" w:color="auto" w:fill="FFFFFF"/>
      <w:spacing w:before="100" w:beforeAutospacing="1" w:after="100" w:afterAutospacing="1"/>
      <w:jc w:val="center"/>
    </w:pPr>
  </w:style>
  <w:style w:type="paragraph" w:customStyle="1" w:styleId="xl1935">
    <w:name w:val="xl1935"/>
    <w:basedOn w:val="ad"/>
    <w:qFormat/>
    <w:rsid w:val="00D85FE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936">
    <w:name w:val="xl1936"/>
    <w:basedOn w:val="ad"/>
    <w:qFormat/>
    <w:rsid w:val="00D85FE0"/>
    <w:pPr>
      <w:pBdr>
        <w:bottom w:val="single" w:sz="4" w:space="0" w:color="auto"/>
      </w:pBdr>
      <w:shd w:val="clear" w:color="auto" w:fill="FFFFFF"/>
      <w:spacing w:before="100" w:beforeAutospacing="1" w:after="100" w:afterAutospacing="1"/>
    </w:pPr>
    <w:rPr>
      <w:i/>
      <w:iCs/>
    </w:rPr>
  </w:style>
  <w:style w:type="paragraph" w:customStyle="1" w:styleId="xl1937">
    <w:name w:val="xl1937"/>
    <w:basedOn w:val="ad"/>
    <w:qFormat/>
    <w:rsid w:val="00D85FE0"/>
    <w:pPr>
      <w:pBdr>
        <w:bottom w:val="single" w:sz="4" w:space="0" w:color="auto"/>
      </w:pBdr>
      <w:shd w:val="clear" w:color="auto" w:fill="FFFFFF"/>
      <w:spacing w:before="100" w:beforeAutospacing="1" w:after="100" w:afterAutospacing="1"/>
      <w:jc w:val="center"/>
    </w:pPr>
  </w:style>
  <w:style w:type="paragraph" w:customStyle="1" w:styleId="xl1938">
    <w:name w:val="xl1938"/>
    <w:basedOn w:val="ad"/>
    <w:qFormat/>
    <w:rsid w:val="00D85FE0"/>
    <w:pPr>
      <w:pBdr>
        <w:bottom w:val="single" w:sz="4" w:space="0" w:color="auto"/>
        <w:right w:val="single" w:sz="4" w:space="0" w:color="auto"/>
      </w:pBdr>
      <w:shd w:val="clear" w:color="auto" w:fill="FFFFFF"/>
      <w:spacing w:before="100" w:beforeAutospacing="1" w:after="100" w:afterAutospacing="1"/>
      <w:jc w:val="center"/>
    </w:pPr>
  </w:style>
  <w:style w:type="paragraph" w:customStyle="1" w:styleId="xl1939">
    <w:name w:val="xl1939"/>
    <w:basedOn w:val="ad"/>
    <w:qFormat/>
    <w:rsid w:val="00D85FE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940">
    <w:name w:val="xl1940"/>
    <w:basedOn w:val="ad"/>
    <w:qFormat/>
    <w:rsid w:val="00D85FE0"/>
    <w:pPr>
      <w:pBdr>
        <w:top w:val="single" w:sz="4" w:space="0" w:color="auto"/>
        <w:bottom w:val="single" w:sz="4" w:space="0" w:color="auto"/>
      </w:pBdr>
      <w:shd w:val="clear" w:color="auto" w:fill="FFFFFF"/>
      <w:spacing w:before="100" w:beforeAutospacing="1" w:after="100" w:afterAutospacing="1"/>
    </w:pPr>
    <w:rPr>
      <w:i/>
      <w:iCs/>
    </w:rPr>
  </w:style>
  <w:style w:type="paragraph" w:customStyle="1" w:styleId="xl1941">
    <w:name w:val="xl1941"/>
    <w:basedOn w:val="ad"/>
    <w:qFormat/>
    <w:rsid w:val="00D85FE0"/>
    <w:pPr>
      <w:pBdr>
        <w:right w:val="single" w:sz="4" w:space="0" w:color="auto"/>
      </w:pBdr>
      <w:shd w:val="clear" w:color="auto" w:fill="FFFFFF"/>
      <w:spacing w:before="100" w:beforeAutospacing="1" w:after="100" w:afterAutospacing="1"/>
      <w:jc w:val="center"/>
    </w:pPr>
    <w:rPr>
      <w:i/>
      <w:iCs/>
    </w:rPr>
  </w:style>
  <w:style w:type="paragraph" w:customStyle="1" w:styleId="xl1942">
    <w:name w:val="xl1942"/>
    <w:basedOn w:val="ad"/>
    <w:qFormat/>
    <w:rsid w:val="00D85FE0"/>
    <w:pPr>
      <w:pBdr>
        <w:bottom w:val="single" w:sz="4" w:space="0" w:color="auto"/>
      </w:pBdr>
      <w:shd w:val="clear" w:color="auto" w:fill="FFFFFF"/>
      <w:spacing w:before="100" w:beforeAutospacing="1" w:after="100" w:afterAutospacing="1"/>
      <w:jc w:val="center"/>
    </w:pPr>
    <w:rPr>
      <w:i/>
      <w:iCs/>
    </w:rPr>
  </w:style>
  <w:style w:type="paragraph" w:customStyle="1" w:styleId="xl1943">
    <w:name w:val="xl1943"/>
    <w:basedOn w:val="ad"/>
    <w:qFormat/>
    <w:rsid w:val="00D85FE0"/>
    <w:pPr>
      <w:pBdr>
        <w:bottom w:val="single" w:sz="4" w:space="0" w:color="auto"/>
        <w:right w:val="single" w:sz="4" w:space="0" w:color="auto"/>
      </w:pBdr>
      <w:shd w:val="clear" w:color="auto" w:fill="FFFFFF"/>
      <w:spacing w:before="100" w:beforeAutospacing="1" w:after="100" w:afterAutospacing="1"/>
      <w:jc w:val="center"/>
    </w:pPr>
    <w:rPr>
      <w:i/>
      <w:iCs/>
    </w:rPr>
  </w:style>
  <w:style w:type="paragraph" w:customStyle="1" w:styleId="xl1944">
    <w:name w:val="xl1944"/>
    <w:basedOn w:val="ad"/>
    <w:qFormat/>
    <w:rsid w:val="00D85FE0"/>
    <w:pPr>
      <w:pBdr>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945">
    <w:name w:val="xl1945"/>
    <w:basedOn w:val="ad"/>
    <w:qFormat/>
    <w:rsid w:val="00D85FE0"/>
    <w:pPr>
      <w:pBdr>
        <w:left w:val="single" w:sz="4" w:space="0" w:color="auto"/>
        <w:bottom w:val="single" w:sz="4" w:space="0" w:color="auto"/>
      </w:pBdr>
      <w:shd w:val="clear" w:color="auto" w:fill="FFFFFF"/>
      <w:spacing w:before="100" w:beforeAutospacing="1" w:after="100" w:afterAutospacing="1"/>
      <w:jc w:val="center"/>
    </w:pPr>
  </w:style>
  <w:style w:type="paragraph" w:customStyle="1" w:styleId="xl1946">
    <w:name w:val="xl1946"/>
    <w:basedOn w:val="ad"/>
    <w:qFormat/>
    <w:rsid w:val="00D85FE0"/>
    <w:pPr>
      <w:pBdr>
        <w:top w:val="single" w:sz="4" w:space="0" w:color="auto"/>
        <w:left w:val="single" w:sz="4" w:space="0" w:color="auto"/>
        <w:right w:val="single" w:sz="4" w:space="0" w:color="auto"/>
      </w:pBdr>
      <w:shd w:val="clear" w:color="auto" w:fill="FFFFFF"/>
      <w:spacing w:before="100" w:beforeAutospacing="1" w:after="100" w:afterAutospacing="1"/>
    </w:pPr>
  </w:style>
  <w:style w:type="paragraph" w:customStyle="1" w:styleId="xl1947">
    <w:name w:val="xl1947"/>
    <w:basedOn w:val="ad"/>
    <w:qFormat/>
    <w:rsid w:val="00D85FE0"/>
    <w:pPr>
      <w:pBdr>
        <w:top w:val="single" w:sz="4" w:space="0" w:color="auto"/>
        <w:left w:val="single" w:sz="4" w:space="0" w:color="auto"/>
      </w:pBdr>
      <w:shd w:val="clear" w:color="auto" w:fill="FFFFFF"/>
      <w:spacing w:before="100" w:beforeAutospacing="1" w:after="100" w:afterAutospacing="1"/>
    </w:pPr>
  </w:style>
  <w:style w:type="paragraph" w:customStyle="1" w:styleId="xl1948">
    <w:name w:val="xl1948"/>
    <w:basedOn w:val="ad"/>
    <w:qFormat/>
    <w:rsid w:val="00D85FE0"/>
    <w:pPr>
      <w:pBdr>
        <w:left w:val="single" w:sz="4" w:space="0" w:color="auto"/>
        <w:bottom w:val="single" w:sz="4" w:space="0" w:color="auto"/>
      </w:pBdr>
      <w:shd w:val="clear" w:color="auto" w:fill="FFFFFF"/>
      <w:spacing w:before="100" w:beforeAutospacing="1" w:after="100" w:afterAutospacing="1"/>
    </w:pPr>
  </w:style>
  <w:style w:type="paragraph" w:customStyle="1" w:styleId="xl1949">
    <w:name w:val="xl1949"/>
    <w:basedOn w:val="ad"/>
    <w:qFormat/>
    <w:rsid w:val="00D85FE0"/>
    <w:pPr>
      <w:pBdr>
        <w:top w:val="single" w:sz="4" w:space="0" w:color="auto"/>
        <w:left w:val="single" w:sz="4" w:space="0" w:color="auto"/>
        <w:bottom w:val="single" w:sz="4" w:space="0" w:color="auto"/>
      </w:pBdr>
      <w:shd w:val="clear" w:color="auto" w:fill="FFFFFF"/>
      <w:spacing w:before="100" w:beforeAutospacing="1" w:after="100" w:afterAutospacing="1"/>
      <w:jc w:val="center"/>
    </w:pPr>
  </w:style>
  <w:style w:type="paragraph" w:customStyle="1" w:styleId="xl1950">
    <w:name w:val="xl1950"/>
    <w:basedOn w:val="ad"/>
    <w:qFormat/>
    <w:rsid w:val="00D85FE0"/>
    <w:pPr>
      <w:pBdr>
        <w:top w:val="single" w:sz="4" w:space="0" w:color="auto"/>
        <w:left w:val="single" w:sz="4" w:space="0" w:color="auto"/>
        <w:bottom w:val="single" w:sz="4" w:space="0" w:color="auto"/>
      </w:pBdr>
      <w:shd w:val="clear" w:color="auto" w:fill="FFFFFF"/>
      <w:spacing w:before="100" w:beforeAutospacing="1" w:after="100" w:afterAutospacing="1"/>
    </w:pPr>
  </w:style>
  <w:style w:type="paragraph" w:customStyle="1" w:styleId="xl1951">
    <w:name w:val="xl1951"/>
    <w:basedOn w:val="ad"/>
    <w:qFormat/>
    <w:rsid w:val="00D85FE0"/>
    <w:pPr>
      <w:pBdr>
        <w:top w:val="single" w:sz="4" w:space="0" w:color="auto"/>
        <w:bottom w:val="single" w:sz="4" w:space="0" w:color="auto"/>
      </w:pBdr>
      <w:shd w:val="clear" w:color="auto" w:fill="FFFFFF"/>
      <w:spacing w:before="100" w:beforeAutospacing="1" w:after="100" w:afterAutospacing="1"/>
    </w:pPr>
  </w:style>
  <w:style w:type="paragraph" w:customStyle="1" w:styleId="xl1952">
    <w:name w:val="xl1952"/>
    <w:basedOn w:val="ad"/>
    <w:qFormat/>
    <w:rsid w:val="00D85FE0"/>
    <w:pPr>
      <w:pBdr>
        <w:top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953">
    <w:name w:val="xl1953"/>
    <w:basedOn w:val="ad"/>
    <w:qFormat/>
    <w:rsid w:val="00D85FE0"/>
    <w:pPr>
      <w:pBdr>
        <w:top w:val="single" w:sz="4" w:space="0" w:color="auto"/>
        <w:left w:val="single" w:sz="4" w:space="0" w:color="auto"/>
        <w:right w:val="single" w:sz="4" w:space="0" w:color="auto"/>
      </w:pBdr>
      <w:shd w:val="clear" w:color="auto" w:fill="FFFFFF"/>
      <w:spacing w:before="100" w:beforeAutospacing="1" w:after="100" w:afterAutospacing="1"/>
      <w:jc w:val="center"/>
    </w:pPr>
  </w:style>
  <w:style w:type="paragraph" w:customStyle="1" w:styleId="xl1954">
    <w:name w:val="xl1954"/>
    <w:basedOn w:val="ad"/>
    <w:qFormat/>
    <w:rsid w:val="00D85FE0"/>
    <w:pPr>
      <w:pBdr>
        <w:top w:val="single" w:sz="4" w:space="0" w:color="auto"/>
        <w:left w:val="single" w:sz="4" w:space="0" w:color="auto"/>
        <w:right w:val="single" w:sz="4" w:space="0" w:color="auto"/>
      </w:pBdr>
      <w:shd w:val="clear" w:color="auto" w:fill="FFFFFF"/>
      <w:spacing w:before="100" w:beforeAutospacing="1" w:after="100" w:afterAutospacing="1"/>
    </w:pPr>
  </w:style>
  <w:style w:type="paragraph" w:customStyle="1" w:styleId="xl1955">
    <w:name w:val="xl1955"/>
    <w:basedOn w:val="ad"/>
    <w:qFormat/>
    <w:rsid w:val="00D85FE0"/>
    <w:pPr>
      <w:pBdr>
        <w:top w:val="single" w:sz="4" w:space="0" w:color="auto"/>
        <w:left w:val="single" w:sz="4" w:space="0" w:color="auto"/>
      </w:pBdr>
      <w:shd w:val="clear" w:color="auto" w:fill="FFFFFF"/>
      <w:spacing w:before="100" w:beforeAutospacing="1" w:after="100" w:afterAutospacing="1"/>
    </w:pPr>
  </w:style>
  <w:style w:type="paragraph" w:customStyle="1" w:styleId="xl1956">
    <w:name w:val="xl1956"/>
    <w:basedOn w:val="ad"/>
    <w:qFormat/>
    <w:rsid w:val="00D85FE0"/>
    <w:pPr>
      <w:pBdr>
        <w:left w:val="single" w:sz="4" w:space="0" w:color="auto"/>
        <w:bottom w:val="single" w:sz="4" w:space="0" w:color="auto"/>
      </w:pBdr>
      <w:shd w:val="clear" w:color="auto" w:fill="FFFFFF"/>
      <w:spacing w:before="100" w:beforeAutospacing="1" w:after="100" w:afterAutospacing="1"/>
    </w:pPr>
  </w:style>
  <w:style w:type="paragraph" w:customStyle="1" w:styleId="xl1957">
    <w:name w:val="xl1957"/>
    <w:basedOn w:val="ad"/>
    <w:qFormat/>
    <w:rsid w:val="00D85FE0"/>
    <w:pPr>
      <w:pBdr>
        <w:top w:val="single" w:sz="4" w:space="0" w:color="auto"/>
        <w:left w:val="single" w:sz="4" w:space="0" w:color="auto"/>
        <w:bottom w:val="single" w:sz="4" w:space="0" w:color="auto"/>
      </w:pBdr>
      <w:shd w:val="clear" w:color="auto" w:fill="FFFFFF"/>
      <w:spacing w:before="100" w:beforeAutospacing="1" w:after="100" w:afterAutospacing="1"/>
      <w:jc w:val="center"/>
    </w:pPr>
  </w:style>
  <w:style w:type="paragraph" w:customStyle="1" w:styleId="xl1958">
    <w:name w:val="xl1958"/>
    <w:basedOn w:val="ad"/>
    <w:qFormat/>
    <w:rsid w:val="00D85FE0"/>
    <w:pPr>
      <w:pBdr>
        <w:top w:val="single" w:sz="4" w:space="0" w:color="auto"/>
        <w:left w:val="single" w:sz="4" w:space="0" w:color="auto"/>
        <w:bottom w:val="single" w:sz="4" w:space="0" w:color="auto"/>
      </w:pBdr>
      <w:shd w:val="clear" w:color="auto" w:fill="FFFFFF"/>
      <w:spacing w:before="100" w:beforeAutospacing="1" w:after="100" w:afterAutospacing="1"/>
    </w:pPr>
  </w:style>
  <w:style w:type="paragraph" w:customStyle="1" w:styleId="xl1959">
    <w:name w:val="xl1959"/>
    <w:basedOn w:val="ad"/>
    <w:qFormat/>
    <w:rsid w:val="00D85FE0"/>
    <w:pPr>
      <w:pBdr>
        <w:top w:val="single" w:sz="4" w:space="0" w:color="auto"/>
        <w:bottom w:val="single" w:sz="4" w:space="0" w:color="auto"/>
      </w:pBdr>
      <w:shd w:val="clear" w:color="auto" w:fill="FFFFFF"/>
      <w:spacing w:before="100" w:beforeAutospacing="1" w:after="100" w:afterAutospacing="1"/>
    </w:pPr>
  </w:style>
  <w:style w:type="paragraph" w:customStyle="1" w:styleId="xl1960">
    <w:name w:val="xl1960"/>
    <w:basedOn w:val="ad"/>
    <w:qFormat/>
    <w:rsid w:val="00D85FE0"/>
    <w:pPr>
      <w:pBdr>
        <w:top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Style1">
    <w:name w:val="Style1"/>
    <w:basedOn w:val="ad"/>
    <w:uiPriority w:val="99"/>
    <w:qFormat/>
    <w:rsid w:val="00D85FE0"/>
    <w:pPr>
      <w:widowControl w:val="0"/>
      <w:autoSpaceDE w:val="0"/>
      <w:autoSpaceDN w:val="0"/>
      <w:adjustRightInd w:val="0"/>
      <w:spacing w:line="620" w:lineRule="exact"/>
      <w:ind w:firstLine="1660"/>
      <w:jc w:val="both"/>
    </w:pPr>
  </w:style>
  <w:style w:type="paragraph" w:customStyle="1" w:styleId="Style2">
    <w:name w:val="Style2"/>
    <w:basedOn w:val="ad"/>
    <w:uiPriority w:val="99"/>
    <w:qFormat/>
    <w:rsid w:val="00D85FE0"/>
    <w:pPr>
      <w:widowControl w:val="0"/>
      <w:autoSpaceDE w:val="0"/>
      <w:autoSpaceDN w:val="0"/>
      <w:adjustRightInd w:val="0"/>
    </w:pPr>
  </w:style>
  <w:style w:type="character" w:customStyle="1" w:styleId="710">
    <w:name w:val="Заголовок 7 Знак1"/>
    <w:uiPriority w:val="9"/>
    <w:semiHidden/>
    <w:rsid w:val="00D85FE0"/>
    <w:rPr>
      <w:rFonts w:ascii="Cambria" w:eastAsia="Times New Roman" w:hAnsi="Cambria" w:cs="Times New Roman"/>
      <w:i/>
      <w:iCs/>
      <w:color w:val="404040"/>
      <w:sz w:val="24"/>
      <w:szCs w:val="24"/>
    </w:rPr>
  </w:style>
  <w:style w:type="character" w:customStyle="1" w:styleId="810">
    <w:name w:val="Заголовок 8 Знак1"/>
    <w:semiHidden/>
    <w:rsid w:val="00D85FE0"/>
    <w:rPr>
      <w:rFonts w:ascii="Cambria" w:eastAsia="Times New Roman" w:hAnsi="Cambria" w:cs="Times New Roman"/>
      <w:color w:val="404040"/>
    </w:rPr>
  </w:style>
  <w:style w:type="character" w:customStyle="1" w:styleId="910">
    <w:name w:val="Заголовок 9 Знак1"/>
    <w:semiHidden/>
    <w:rsid w:val="00D85FE0"/>
    <w:rPr>
      <w:rFonts w:ascii="Cambria" w:eastAsia="Times New Roman" w:hAnsi="Cambria" w:cs="Times New Roman"/>
      <w:i/>
      <w:iCs/>
      <w:color w:val="404040"/>
    </w:rPr>
  </w:style>
  <w:style w:type="character" w:customStyle="1" w:styleId="1fff1">
    <w:name w:val="Текст концевой сноски Знак1"/>
    <w:uiPriority w:val="99"/>
    <w:semiHidden/>
    <w:rsid w:val="00D85FE0"/>
    <w:rPr>
      <w:rFonts w:ascii="Times New Roman" w:eastAsia="Times New Roman" w:hAnsi="Times New Roman"/>
    </w:rPr>
  </w:style>
  <w:style w:type="character" w:customStyle="1" w:styleId="215">
    <w:name w:val="Красная строка 2 Знак1"/>
    <w:semiHidden/>
    <w:rsid w:val="00D85FE0"/>
    <w:rPr>
      <w:rFonts w:ascii="Times New Roman" w:eastAsia="Times New Roman" w:hAnsi="Times New Roman"/>
      <w:sz w:val="24"/>
      <w:szCs w:val="24"/>
    </w:rPr>
  </w:style>
  <w:style w:type="character" w:customStyle="1" w:styleId="1fff2">
    <w:name w:val="Схема документа Знак1"/>
    <w:semiHidden/>
    <w:rsid w:val="00D85FE0"/>
    <w:rPr>
      <w:rFonts w:ascii="Tahoma" w:eastAsia="Times New Roman" w:hAnsi="Tahoma" w:cs="Tahoma"/>
      <w:sz w:val="16"/>
      <w:szCs w:val="16"/>
    </w:rPr>
  </w:style>
  <w:style w:type="character" w:customStyle="1" w:styleId="1fff3">
    <w:name w:val="Текст выноски Знак1"/>
    <w:uiPriority w:val="99"/>
    <w:semiHidden/>
    <w:rsid w:val="00D85FE0"/>
    <w:rPr>
      <w:rFonts w:ascii="Tahoma" w:eastAsia="Times New Roman" w:hAnsi="Tahoma" w:cs="Tahoma"/>
      <w:sz w:val="16"/>
      <w:szCs w:val="16"/>
    </w:rPr>
  </w:style>
  <w:style w:type="character" w:customStyle="1" w:styleId="1fff4">
    <w:name w:val="Тема примечания Знак1"/>
    <w:semiHidden/>
    <w:rsid w:val="00D85FE0"/>
    <w:rPr>
      <w:rFonts w:ascii="Times New Roman" w:eastAsia="Times New Roman" w:hAnsi="Times New Roman"/>
      <w:b/>
      <w:bCs/>
    </w:rPr>
  </w:style>
  <w:style w:type="character" w:customStyle="1" w:styleId="216">
    <w:name w:val="Основной текст 2 Знак1"/>
    <w:semiHidden/>
    <w:rsid w:val="00D85FE0"/>
    <w:rPr>
      <w:rFonts w:ascii="Times New Roman" w:eastAsia="Times New Roman" w:hAnsi="Times New Roman"/>
      <w:sz w:val="24"/>
      <w:szCs w:val="24"/>
    </w:rPr>
  </w:style>
  <w:style w:type="character" w:customStyle="1" w:styleId="316">
    <w:name w:val="Основной текст с отступом 3 Знак1"/>
    <w:semiHidden/>
    <w:rsid w:val="00D85FE0"/>
    <w:rPr>
      <w:rFonts w:ascii="Times New Roman" w:eastAsia="Times New Roman" w:hAnsi="Times New Roman"/>
      <w:sz w:val="16"/>
      <w:szCs w:val="16"/>
    </w:rPr>
  </w:style>
  <w:style w:type="character" w:customStyle="1" w:styleId="317">
    <w:name w:val="Основной текст 3 Знак1"/>
    <w:uiPriority w:val="99"/>
    <w:semiHidden/>
    <w:rsid w:val="00D85FE0"/>
    <w:rPr>
      <w:rFonts w:ascii="Times New Roman" w:eastAsia="Times New Roman" w:hAnsi="Times New Roman"/>
      <w:sz w:val="16"/>
      <w:szCs w:val="16"/>
    </w:rPr>
  </w:style>
  <w:style w:type="character" w:customStyle="1" w:styleId="1fff5">
    <w:name w:val="Знак Знак Знак1"/>
    <w:rsid w:val="00D85FE0"/>
    <w:rPr>
      <w:rFonts w:ascii="Arial" w:hAnsi="Arial" w:cs="Arial" w:hint="default"/>
      <w:b/>
      <w:bCs/>
      <w:i/>
      <w:iCs w:val="0"/>
      <w:sz w:val="24"/>
      <w:szCs w:val="26"/>
      <w:lang w:val="ru-RU" w:eastAsia="ar-SA" w:bidi="ar-SA"/>
    </w:rPr>
  </w:style>
  <w:style w:type="character" w:customStyle="1" w:styleId="1fff6">
    <w:name w:val="Прощание Знак1"/>
    <w:semiHidden/>
    <w:rsid w:val="00D85FE0"/>
    <w:rPr>
      <w:rFonts w:ascii="Times New Roman" w:eastAsia="Times New Roman" w:hAnsi="Times New Roman"/>
      <w:sz w:val="24"/>
      <w:szCs w:val="24"/>
    </w:rPr>
  </w:style>
  <w:style w:type="character" w:customStyle="1" w:styleId="217">
    <w:name w:val="Цитата 2 Знак1"/>
    <w:uiPriority w:val="99"/>
    <w:rsid w:val="00D85FE0"/>
    <w:rPr>
      <w:rFonts w:ascii="Times New Roman" w:eastAsia="Times New Roman" w:hAnsi="Times New Roman"/>
      <w:i/>
      <w:iCs/>
      <w:color w:val="000000"/>
      <w:sz w:val="24"/>
      <w:szCs w:val="24"/>
    </w:rPr>
  </w:style>
  <w:style w:type="character" w:customStyle="1" w:styleId="1fff7">
    <w:name w:val="Выделенная цитата Знак1"/>
    <w:uiPriority w:val="99"/>
    <w:rsid w:val="00D85FE0"/>
    <w:rPr>
      <w:rFonts w:ascii="Times New Roman" w:eastAsia="Times New Roman" w:hAnsi="Times New Roman"/>
      <w:b/>
      <w:bCs/>
      <w:i/>
      <w:iCs/>
      <w:color w:val="4F81BD"/>
      <w:sz w:val="24"/>
      <w:szCs w:val="24"/>
    </w:rPr>
  </w:style>
  <w:style w:type="character" w:customStyle="1" w:styleId="1fff8">
    <w:name w:val="Электронная подпись Знак1"/>
    <w:uiPriority w:val="99"/>
    <w:semiHidden/>
    <w:rsid w:val="00D85FE0"/>
    <w:rPr>
      <w:rFonts w:ascii="Times New Roman" w:eastAsia="Times New Roman" w:hAnsi="Times New Roman"/>
      <w:sz w:val="24"/>
      <w:szCs w:val="24"/>
    </w:rPr>
  </w:style>
  <w:style w:type="character" w:customStyle="1" w:styleId="1fff9">
    <w:name w:val="Красная строка Знак1"/>
    <w:semiHidden/>
    <w:rsid w:val="00D85FE0"/>
    <w:rPr>
      <w:rFonts w:ascii="Times New Roman" w:eastAsia="Times New Roman" w:hAnsi="Times New Roman"/>
      <w:sz w:val="24"/>
      <w:szCs w:val="24"/>
    </w:rPr>
  </w:style>
  <w:style w:type="character" w:customStyle="1" w:styleId="1fffa">
    <w:name w:val="Дата Знак1"/>
    <w:uiPriority w:val="99"/>
    <w:semiHidden/>
    <w:rsid w:val="00D85FE0"/>
    <w:rPr>
      <w:rFonts w:ascii="Times New Roman" w:eastAsia="Times New Roman" w:hAnsi="Times New Roman"/>
      <w:sz w:val="24"/>
      <w:szCs w:val="24"/>
    </w:rPr>
  </w:style>
  <w:style w:type="character" w:customStyle="1" w:styleId="1fffb">
    <w:name w:val="Заголовок записки Знак1"/>
    <w:uiPriority w:val="99"/>
    <w:semiHidden/>
    <w:rsid w:val="00D85FE0"/>
    <w:rPr>
      <w:rFonts w:ascii="Times New Roman" w:eastAsia="Times New Roman" w:hAnsi="Times New Roman"/>
      <w:sz w:val="24"/>
      <w:szCs w:val="24"/>
    </w:rPr>
  </w:style>
  <w:style w:type="character" w:customStyle="1" w:styleId="1fffc">
    <w:name w:val="Подпись Знак1"/>
    <w:uiPriority w:val="99"/>
    <w:semiHidden/>
    <w:rsid w:val="00D85FE0"/>
    <w:rPr>
      <w:rFonts w:ascii="Times New Roman" w:eastAsia="Times New Roman" w:hAnsi="Times New Roman"/>
      <w:sz w:val="24"/>
      <w:szCs w:val="24"/>
    </w:rPr>
  </w:style>
  <w:style w:type="character" w:customStyle="1" w:styleId="1fffd">
    <w:name w:val="Приветствие Знак1"/>
    <w:uiPriority w:val="99"/>
    <w:semiHidden/>
    <w:rsid w:val="00D85FE0"/>
    <w:rPr>
      <w:rFonts w:ascii="Times New Roman" w:eastAsia="Times New Roman" w:hAnsi="Times New Roman"/>
      <w:sz w:val="24"/>
      <w:szCs w:val="24"/>
    </w:rPr>
  </w:style>
  <w:style w:type="character" w:customStyle="1" w:styleId="1fffe">
    <w:name w:val="Текст макроса Знак1"/>
    <w:uiPriority w:val="99"/>
    <w:semiHidden/>
    <w:rsid w:val="00D85FE0"/>
    <w:rPr>
      <w:rFonts w:ascii="Consolas" w:eastAsia="Times New Roman" w:hAnsi="Consolas" w:cs="Consolas"/>
    </w:rPr>
  </w:style>
  <w:style w:type="character" w:customStyle="1" w:styleId="1ffff">
    <w:name w:val="Шапка Знак1"/>
    <w:uiPriority w:val="99"/>
    <w:semiHidden/>
    <w:rsid w:val="00D85FE0"/>
    <w:rPr>
      <w:rFonts w:ascii="Cambria" w:eastAsia="Times New Roman" w:hAnsi="Cambria" w:cs="Times New Roman"/>
      <w:sz w:val="24"/>
      <w:szCs w:val="24"/>
      <w:shd w:val="pct20" w:color="auto" w:fill="auto"/>
    </w:rPr>
  </w:style>
  <w:style w:type="character" w:customStyle="1" w:styleId="Arial">
    <w:name w:val="Основной текст + Arial"/>
    <w:aliases w:val="6,5 pt,Интервал -1 pt,Масштаб 150%"/>
    <w:rsid w:val="00D85FE0"/>
    <w:rPr>
      <w:rFonts w:ascii="Garamond" w:eastAsia="Garamond" w:hAnsi="Garamond" w:cs="Garamond" w:hint="default"/>
      <w:b/>
      <w:bCs/>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FontStyle59">
    <w:name w:val="Font Style59"/>
    <w:rsid w:val="00D85FE0"/>
    <w:rPr>
      <w:rFonts w:ascii="Times New Roman" w:hAnsi="Times New Roman" w:cs="Times New Roman" w:hint="default"/>
      <w:sz w:val="26"/>
      <w:szCs w:val="26"/>
    </w:rPr>
  </w:style>
  <w:style w:type="character" w:customStyle="1" w:styleId="FontStyle13">
    <w:name w:val="Font Style13"/>
    <w:uiPriority w:val="99"/>
    <w:rsid w:val="00D85FE0"/>
    <w:rPr>
      <w:rFonts w:ascii="Cambria" w:hAnsi="Cambria" w:cs="Cambria" w:hint="default"/>
      <w:i/>
      <w:iCs/>
      <w:spacing w:val="90"/>
      <w:sz w:val="40"/>
      <w:szCs w:val="40"/>
    </w:rPr>
  </w:style>
  <w:style w:type="paragraph" w:customStyle="1" w:styleId="133">
    <w:name w:val="Обычный 13 Знак3"/>
    <w:basedOn w:val="ad"/>
    <w:autoRedefine/>
    <w:qFormat/>
    <w:rsid w:val="00C73C96"/>
    <w:pPr>
      <w:keepNext/>
      <w:keepLines/>
      <w:widowControl w:val="0"/>
      <w:suppressLineNumbers/>
      <w:tabs>
        <w:tab w:val="left" w:leader="dot" w:pos="9356"/>
      </w:tabs>
      <w:suppressAutoHyphens/>
      <w:adjustRightInd w:val="0"/>
      <w:spacing w:before="60" w:line="360" w:lineRule="auto"/>
      <w:ind w:firstLine="720"/>
      <w:jc w:val="both"/>
      <w:textAlignment w:val="baseline"/>
    </w:pPr>
    <w:rPr>
      <w:sz w:val="26"/>
      <w:szCs w:val="26"/>
    </w:rPr>
  </w:style>
  <w:style w:type="paragraph" w:customStyle="1" w:styleId="130">
    <w:name w:val="Обычный 13"/>
    <w:basedOn w:val="ad"/>
    <w:link w:val="135"/>
    <w:qFormat/>
    <w:rsid w:val="00C73C96"/>
    <w:pPr>
      <w:keepNext/>
      <w:suppressLineNumbers/>
      <w:tabs>
        <w:tab w:val="left" w:pos="6804"/>
        <w:tab w:val="left" w:pos="6946"/>
        <w:tab w:val="left" w:leader="dot" w:pos="9356"/>
      </w:tabs>
      <w:suppressAutoHyphens/>
      <w:spacing w:before="60"/>
      <w:ind w:firstLine="567"/>
      <w:jc w:val="both"/>
    </w:pPr>
    <w:rPr>
      <w:sz w:val="26"/>
      <w:szCs w:val="26"/>
    </w:rPr>
  </w:style>
  <w:style w:type="character" w:customStyle="1" w:styleId="135">
    <w:name w:val="Обычный 13 Знак5"/>
    <w:link w:val="130"/>
    <w:rsid w:val="00C73C96"/>
    <w:rPr>
      <w:rFonts w:ascii="Times New Roman" w:eastAsia="Times New Roman" w:hAnsi="Times New Roman"/>
      <w:sz w:val="26"/>
      <w:szCs w:val="26"/>
    </w:rPr>
  </w:style>
  <w:style w:type="paragraph" w:customStyle="1" w:styleId="1ffff0">
    <w:name w:val="Текст1"/>
    <w:basedOn w:val="ad"/>
    <w:qFormat/>
    <w:rsid w:val="00C73C96"/>
    <w:pPr>
      <w:tabs>
        <w:tab w:val="left" w:pos="1701"/>
      </w:tabs>
      <w:suppressAutoHyphens/>
      <w:spacing w:before="80" w:line="252" w:lineRule="auto"/>
      <w:ind w:firstLine="852"/>
      <w:jc w:val="both"/>
    </w:pPr>
    <w:rPr>
      <w:rFonts w:eastAsia="SimSun"/>
      <w:sz w:val="28"/>
      <w:szCs w:val="28"/>
      <w:lang w:eastAsia="ar-SA"/>
    </w:rPr>
  </w:style>
  <w:style w:type="character" w:customStyle="1" w:styleId="4b">
    <w:name w:val="заголовок 4 Знак"/>
    <w:rsid w:val="00C73C96"/>
    <w:rPr>
      <w:rFonts w:ascii="Arial" w:hAnsi="Arial"/>
      <w:i/>
      <w:sz w:val="24"/>
      <w:szCs w:val="24"/>
      <w:lang w:val="ru-RU" w:eastAsia="ru-RU" w:bidi="ar-SA"/>
    </w:rPr>
  </w:style>
  <w:style w:type="paragraph" w:customStyle="1" w:styleId="afffffffffffff9">
    <w:name w:val="основной"/>
    <w:basedOn w:val="ad"/>
    <w:qFormat/>
    <w:rsid w:val="00C73C96"/>
    <w:pPr>
      <w:ind w:firstLine="720"/>
      <w:jc w:val="both"/>
    </w:pPr>
    <w:rPr>
      <w:szCs w:val="20"/>
    </w:rPr>
  </w:style>
  <w:style w:type="character" w:customStyle="1" w:styleId="FontStyle23">
    <w:name w:val="Font Style23"/>
    <w:rsid w:val="00C73C96"/>
    <w:rPr>
      <w:rFonts w:ascii="Times New Roman" w:hAnsi="Times New Roman" w:cs="Times New Roman"/>
      <w:sz w:val="18"/>
      <w:szCs w:val="18"/>
    </w:rPr>
  </w:style>
  <w:style w:type="numbering" w:customStyle="1" w:styleId="3f6">
    <w:name w:val="Нет списка3"/>
    <w:next w:val="af0"/>
    <w:uiPriority w:val="99"/>
    <w:semiHidden/>
    <w:unhideWhenUsed/>
    <w:rsid w:val="00C73C96"/>
  </w:style>
  <w:style w:type="paragraph" w:customStyle="1" w:styleId="2ff4">
    <w:name w:val="Текст отчета 2"/>
    <w:basedOn w:val="ad"/>
    <w:link w:val="2ff5"/>
    <w:uiPriority w:val="99"/>
    <w:qFormat/>
    <w:rsid w:val="00C73C96"/>
    <w:pPr>
      <w:spacing w:line="276" w:lineRule="auto"/>
      <w:ind w:firstLine="709"/>
      <w:jc w:val="both"/>
    </w:pPr>
    <w:rPr>
      <w:szCs w:val="28"/>
    </w:rPr>
  </w:style>
  <w:style w:type="character" w:customStyle="1" w:styleId="2ff5">
    <w:name w:val="Текст отчета 2 Знак"/>
    <w:link w:val="2ff4"/>
    <w:uiPriority w:val="99"/>
    <w:locked/>
    <w:rsid w:val="00C73C96"/>
    <w:rPr>
      <w:rFonts w:ascii="Times New Roman" w:eastAsia="Times New Roman" w:hAnsi="Times New Roman"/>
      <w:sz w:val="24"/>
      <w:szCs w:val="28"/>
    </w:rPr>
  </w:style>
  <w:style w:type="character" w:customStyle="1" w:styleId="afffffffffffffa">
    <w:name w:val="Название рисунка Знак"/>
    <w:link w:val="a6"/>
    <w:locked/>
    <w:rsid w:val="00C73C96"/>
    <w:rPr>
      <w:sz w:val="24"/>
      <w:szCs w:val="24"/>
      <w:lang w:eastAsia="en-US"/>
    </w:rPr>
  </w:style>
  <w:style w:type="paragraph" w:customStyle="1" w:styleId="a6">
    <w:name w:val="Название рисунка"/>
    <w:basedOn w:val="ad"/>
    <w:next w:val="ad"/>
    <w:link w:val="afffffffffffffa"/>
    <w:qFormat/>
    <w:rsid w:val="00C73C96"/>
    <w:pPr>
      <w:numPr>
        <w:numId w:val="37"/>
      </w:numPr>
      <w:spacing w:before="120" w:after="360"/>
      <w:ind w:left="1559" w:hanging="1559"/>
      <w:contextualSpacing/>
      <w:jc w:val="both"/>
    </w:pPr>
    <w:rPr>
      <w:rFonts w:ascii="Calibri" w:eastAsia="Calibri" w:hAnsi="Calibri"/>
      <w:lang w:eastAsia="en-US"/>
    </w:rPr>
  </w:style>
  <w:style w:type="character" w:customStyle="1" w:styleId="ListParagraphChar">
    <w:name w:val="List Paragraph Char"/>
    <w:aliases w:val="Название таблицы Char"/>
    <w:link w:val="1fe"/>
    <w:locked/>
    <w:rsid w:val="00C73C96"/>
    <w:rPr>
      <w:rFonts w:eastAsia="Times New Roman"/>
      <w:sz w:val="24"/>
      <w:szCs w:val="24"/>
      <w:lang w:val="en-US" w:eastAsia="ar-SA"/>
    </w:rPr>
  </w:style>
  <w:style w:type="character" w:customStyle="1" w:styleId="afffffffffffffb">
    <w:name w:val="Текст отчета Знак"/>
    <w:link w:val="afffffffffffffc"/>
    <w:locked/>
    <w:rsid w:val="00C73C96"/>
    <w:rPr>
      <w:sz w:val="24"/>
    </w:rPr>
  </w:style>
  <w:style w:type="paragraph" w:customStyle="1" w:styleId="afffffffffffffc">
    <w:name w:val="Текст отчета"/>
    <w:basedOn w:val="ad"/>
    <w:link w:val="afffffffffffffb"/>
    <w:qFormat/>
    <w:rsid w:val="00C73C96"/>
    <w:pPr>
      <w:spacing w:before="120" w:after="120" w:line="276" w:lineRule="auto"/>
      <w:ind w:firstLine="720"/>
      <w:jc w:val="both"/>
    </w:pPr>
    <w:rPr>
      <w:rFonts w:ascii="Calibri" w:eastAsia="Calibri" w:hAnsi="Calibri"/>
      <w:szCs w:val="20"/>
    </w:rPr>
  </w:style>
  <w:style w:type="paragraph" w:customStyle="1" w:styleId="afffffffffffffd">
    <w:name w:val="Заголовок Прил"/>
    <w:basedOn w:val="ad"/>
    <w:next w:val="ad"/>
    <w:qFormat/>
    <w:rsid w:val="00C73C96"/>
    <w:pPr>
      <w:pageBreakBefore/>
      <w:spacing w:before="4000" w:line="360" w:lineRule="auto"/>
      <w:ind w:left="2268" w:hanging="1701"/>
      <w:outlineLvl w:val="0"/>
    </w:pPr>
    <w:rPr>
      <w:rFonts w:eastAsia="Calibri"/>
      <w:b/>
      <w:kern w:val="24"/>
      <w:sz w:val="36"/>
      <w:szCs w:val="20"/>
    </w:rPr>
  </w:style>
  <w:style w:type="paragraph" w:customStyle="1" w:styleId="afffffffffffffe">
    <w:name w:val="ВЭС"/>
    <w:basedOn w:val="ad"/>
    <w:next w:val="afffa"/>
    <w:qFormat/>
    <w:rsid w:val="00C73C96"/>
    <w:pPr>
      <w:keepNext/>
      <w:spacing w:before="120" w:after="120"/>
    </w:pPr>
    <w:rPr>
      <w:rFonts w:eastAsia="Calibri"/>
      <w:b/>
      <w:szCs w:val="20"/>
    </w:rPr>
  </w:style>
  <w:style w:type="paragraph" w:customStyle="1" w:styleId="affffffffffffff">
    <w:name w:val="ВЭС Название"/>
    <w:basedOn w:val="ad"/>
    <w:next w:val="afffffffffffffe"/>
    <w:qFormat/>
    <w:rsid w:val="00C73C96"/>
    <w:pPr>
      <w:pageBreakBefore/>
      <w:spacing w:line="300" w:lineRule="exact"/>
      <w:ind w:left="1418" w:hanging="1418"/>
    </w:pPr>
    <w:rPr>
      <w:rFonts w:eastAsia="Calibri"/>
      <w:b/>
      <w:caps/>
      <w:szCs w:val="20"/>
    </w:rPr>
  </w:style>
  <w:style w:type="paragraph" w:customStyle="1" w:styleId="1ffff1">
    <w:name w:val="Заголовок Прил1"/>
    <w:basedOn w:val="ad"/>
    <w:next w:val="ad"/>
    <w:qFormat/>
    <w:rsid w:val="00C73C96"/>
    <w:pPr>
      <w:pageBreakBefore/>
      <w:spacing w:after="120"/>
      <w:ind w:firstLine="7088"/>
      <w:jc w:val="center"/>
      <w:outlineLvl w:val="0"/>
    </w:pPr>
    <w:rPr>
      <w:rFonts w:eastAsia="Calibri"/>
      <w:b/>
      <w:kern w:val="24"/>
      <w:szCs w:val="20"/>
    </w:rPr>
  </w:style>
  <w:style w:type="paragraph" w:customStyle="1" w:styleId="affffffffffffff0">
    <w:name w:val="Рисунок"/>
    <w:basedOn w:val="afffa"/>
    <w:qFormat/>
    <w:rsid w:val="00C73C96"/>
    <w:pPr>
      <w:spacing w:after="120"/>
      <w:ind w:left="0"/>
      <w:jc w:val="center"/>
    </w:pPr>
    <w:rPr>
      <w:rFonts w:eastAsia="Calibri"/>
      <w:i/>
      <w:szCs w:val="20"/>
    </w:rPr>
  </w:style>
  <w:style w:type="paragraph" w:customStyle="1" w:styleId="11">
    <w:name w:val="Заголовок 1д"/>
    <w:basedOn w:val="ad"/>
    <w:next w:val="afffa"/>
    <w:qFormat/>
    <w:rsid w:val="00C73C96"/>
    <w:pPr>
      <w:keepNext/>
      <w:numPr>
        <w:numId w:val="38"/>
      </w:numPr>
      <w:spacing w:before="120" w:after="60"/>
      <w:jc w:val="center"/>
      <w:outlineLvl w:val="0"/>
    </w:pPr>
    <w:rPr>
      <w:rFonts w:eastAsia="Calibri"/>
      <w:b/>
      <w:sz w:val="22"/>
      <w:szCs w:val="20"/>
    </w:rPr>
  </w:style>
  <w:style w:type="paragraph" w:customStyle="1" w:styleId="20">
    <w:name w:val="Заголовок 2д"/>
    <w:basedOn w:val="ad"/>
    <w:qFormat/>
    <w:rsid w:val="00C73C96"/>
    <w:pPr>
      <w:numPr>
        <w:ilvl w:val="1"/>
        <w:numId w:val="39"/>
      </w:numPr>
      <w:tabs>
        <w:tab w:val="left" w:pos="397"/>
      </w:tabs>
      <w:jc w:val="both"/>
      <w:outlineLvl w:val="1"/>
    </w:pPr>
    <w:rPr>
      <w:rFonts w:eastAsia="Calibri"/>
      <w:sz w:val="22"/>
      <w:szCs w:val="20"/>
    </w:rPr>
  </w:style>
  <w:style w:type="paragraph" w:customStyle="1" w:styleId="affffffffffffff1">
    <w:name w:val="Название д"/>
    <w:basedOn w:val="ad"/>
    <w:next w:val="afffa"/>
    <w:qFormat/>
    <w:rsid w:val="00C73C96"/>
    <w:pPr>
      <w:spacing w:after="120"/>
      <w:jc w:val="center"/>
    </w:pPr>
    <w:rPr>
      <w:rFonts w:eastAsia="Calibri"/>
      <w:b/>
      <w:bCs/>
      <w:caps/>
      <w:sz w:val="28"/>
      <w:szCs w:val="20"/>
    </w:rPr>
  </w:style>
  <w:style w:type="paragraph" w:customStyle="1" w:styleId="30">
    <w:name w:val="Заголовок 3д"/>
    <w:basedOn w:val="20"/>
    <w:qFormat/>
    <w:rsid w:val="00C73C96"/>
    <w:pPr>
      <w:numPr>
        <w:ilvl w:val="2"/>
      </w:numPr>
      <w:tabs>
        <w:tab w:val="clear" w:pos="397"/>
        <w:tab w:val="left" w:pos="964"/>
      </w:tabs>
    </w:pPr>
  </w:style>
  <w:style w:type="paragraph" w:customStyle="1" w:styleId="2ff6">
    <w:name w:val="Знак Знак Знак2"/>
    <w:basedOn w:val="ad"/>
    <w:qFormat/>
    <w:rsid w:val="00C73C96"/>
    <w:pPr>
      <w:tabs>
        <w:tab w:val="num" w:pos="360"/>
      </w:tabs>
      <w:spacing w:after="160" w:line="240" w:lineRule="exact"/>
    </w:pPr>
    <w:rPr>
      <w:rFonts w:ascii="Verdana" w:eastAsia="Calibri" w:hAnsi="Verdana" w:cs="Verdana"/>
      <w:sz w:val="20"/>
      <w:szCs w:val="20"/>
      <w:lang w:val="en-US" w:eastAsia="en-US"/>
    </w:rPr>
  </w:style>
  <w:style w:type="paragraph" w:customStyle="1" w:styleId="affffffffffffff2">
    <w:name w:val="обычный отступ"/>
    <w:basedOn w:val="ad"/>
    <w:qFormat/>
    <w:rsid w:val="00C73C96"/>
    <w:pPr>
      <w:ind w:firstLine="709"/>
    </w:pPr>
    <w:rPr>
      <w:rFonts w:ascii="Courier New" w:eastAsia="Calibri" w:hAnsi="Courier New"/>
      <w:sz w:val="22"/>
      <w:szCs w:val="20"/>
    </w:rPr>
  </w:style>
  <w:style w:type="paragraph" w:customStyle="1" w:styleId="affffffffffffff3">
    <w:name w:val="Таблица заголовок"/>
    <w:basedOn w:val="ad"/>
    <w:qFormat/>
    <w:rsid w:val="00C73C96"/>
    <w:pPr>
      <w:jc w:val="center"/>
    </w:pPr>
    <w:rPr>
      <w:rFonts w:ascii="Courier New" w:eastAsia="Calibri" w:hAnsi="Courier New"/>
      <w:b/>
      <w:bCs/>
      <w:i/>
      <w:iCs/>
      <w:sz w:val="22"/>
    </w:rPr>
  </w:style>
  <w:style w:type="character" w:customStyle="1" w:styleId="131">
    <w:name w:val="Обычный 13 Знак Знак Знак"/>
    <w:link w:val="132"/>
    <w:locked/>
    <w:rsid w:val="00C73C96"/>
  </w:style>
  <w:style w:type="paragraph" w:customStyle="1" w:styleId="132">
    <w:name w:val="Обычный 13 Знак Знак"/>
    <w:basedOn w:val="ad"/>
    <w:link w:val="131"/>
    <w:qFormat/>
    <w:rsid w:val="00C73C96"/>
    <w:pPr>
      <w:keepNext/>
      <w:suppressLineNumbers/>
      <w:tabs>
        <w:tab w:val="left" w:leader="dot" w:pos="9356"/>
      </w:tabs>
      <w:suppressAutoHyphens/>
      <w:jc w:val="both"/>
    </w:pPr>
    <w:rPr>
      <w:rFonts w:ascii="Calibri" w:eastAsia="Calibri" w:hAnsi="Calibri"/>
      <w:sz w:val="20"/>
      <w:szCs w:val="20"/>
    </w:rPr>
  </w:style>
  <w:style w:type="character" w:customStyle="1" w:styleId="affffffffffffff4">
    <w:name w:val="Рисунок Знак Знак"/>
    <w:link w:val="affffffffffffff5"/>
    <w:locked/>
    <w:rsid w:val="00C73C96"/>
    <w:rPr>
      <w:b/>
      <w:bCs/>
      <w:i/>
      <w:sz w:val="24"/>
    </w:rPr>
  </w:style>
  <w:style w:type="paragraph" w:customStyle="1" w:styleId="affffffffffffff5">
    <w:name w:val="Рисунок Знак"/>
    <w:basedOn w:val="afffa"/>
    <w:link w:val="affffffffffffff4"/>
    <w:qFormat/>
    <w:rsid w:val="00C73C96"/>
    <w:pPr>
      <w:spacing w:after="120"/>
      <w:ind w:left="0"/>
      <w:jc w:val="center"/>
    </w:pPr>
    <w:rPr>
      <w:rFonts w:ascii="Calibri" w:eastAsia="Calibri" w:hAnsi="Calibri"/>
      <w:i/>
      <w:szCs w:val="20"/>
    </w:rPr>
  </w:style>
  <w:style w:type="character" w:customStyle="1" w:styleId="affffffffffffff6">
    <w:name w:val="Рисунок Знак Знак Знак Знак"/>
    <w:link w:val="affffffffffffff7"/>
    <w:locked/>
    <w:rsid w:val="00C73C96"/>
    <w:rPr>
      <w:b/>
      <w:bCs/>
      <w:i/>
      <w:sz w:val="24"/>
    </w:rPr>
  </w:style>
  <w:style w:type="paragraph" w:customStyle="1" w:styleId="affffffffffffff7">
    <w:name w:val="Рисунок Знак Знак Знак"/>
    <w:basedOn w:val="afffa"/>
    <w:link w:val="affffffffffffff6"/>
    <w:qFormat/>
    <w:rsid w:val="00C73C96"/>
    <w:pPr>
      <w:spacing w:after="120"/>
      <w:ind w:left="0"/>
      <w:jc w:val="center"/>
    </w:pPr>
    <w:rPr>
      <w:rFonts w:ascii="Calibri" w:eastAsia="Calibri" w:hAnsi="Calibri"/>
      <w:i/>
      <w:szCs w:val="20"/>
    </w:rPr>
  </w:style>
  <w:style w:type="paragraph" w:customStyle="1" w:styleId="1ffff2">
    <w:name w:val="Знак Знак Знак Знак Знак Знак Знак Знак1"/>
    <w:basedOn w:val="ad"/>
    <w:qFormat/>
    <w:rsid w:val="00C73C96"/>
    <w:pPr>
      <w:spacing w:after="160" w:line="240" w:lineRule="exact"/>
    </w:pPr>
    <w:rPr>
      <w:rFonts w:ascii="Verdana" w:eastAsia="Calibri" w:hAnsi="Verdana"/>
      <w:sz w:val="20"/>
      <w:szCs w:val="20"/>
      <w:lang w:val="en-US" w:eastAsia="en-US"/>
    </w:rPr>
  </w:style>
  <w:style w:type="paragraph" w:customStyle="1" w:styleId="CharCharCharCharCharCharCharCharCharChar">
    <w:name w:val="Char Char Знак Char Char Знак Char Char Знак Char Char Знак Char Char Знак Знак Знак Знак Знак Знак Знак Знак Знак Знак Знак"/>
    <w:basedOn w:val="ad"/>
    <w:qFormat/>
    <w:rsid w:val="00C73C96"/>
    <w:pPr>
      <w:spacing w:after="160" w:line="240" w:lineRule="exact"/>
    </w:pPr>
    <w:rPr>
      <w:rFonts w:ascii="Verdana" w:eastAsia="Calibri" w:hAnsi="Verdana"/>
      <w:sz w:val="20"/>
      <w:szCs w:val="20"/>
      <w:lang w:val="en-US" w:eastAsia="en-US"/>
    </w:rPr>
  </w:style>
  <w:style w:type="character" w:customStyle="1" w:styleId="1ffff3">
    <w:name w:val="заголовок табл Знак1"/>
    <w:link w:val="ac"/>
    <w:locked/>
    <w:rsid w:val="00C73C96"/>
    <w:rPr>
      <w:b/>
      <w:sz w:val="24"/>
      <w:lang w:eastAsia="en-US"/>
    </w:rPr>
  </w:style>
  <w:style w:type="paragraph" w:customStyle="1" w:styleId="ac">
    <w:name w:val="заголовок табл"/>
    <w:basedOn w:val="ad"/>
    <w:link w:val="1ffff3"/>
    <w:autoRedefine/>
    <w:qFormat/>
    <w:rsid w:val="00C73C96"/>
    <w:pPr>
      <w:keepNext/>
      <w:keepLines/>
      <w:widowControl w:val="0"/>
      <w:numPr>
        <w:numId w:val="40"/>
      </w:numPr>
      <w:suppressLineNumbers/>
      <w:tabs>
        <w:tab w:val="right" w:pos="-3969"/>
        <w:tab w:val="left" w:pos="426"/>
        <w:tab w:val="left" w:pos="567"/>
        <w:tab w:val="left" w:pos="1320"/>
      </w:tabs>
      <w:suppressAutoHyphens/>
      <w:spacing w:before="120" w:after="120"/>
    </w:pPr>
    <w:rPr>
      <w:rFonts w:ascii="Calibri" w:eastAsia="Calibri" w:hAnsi="Calibri"/>
      <w:b/>
      <w:szCs w:val="20"/>
      <w:lang w:eastAsia="en-US"/>
    </w:rPr>
  </w:style>
  <w:style w:type="character" w:customStyle="1" w:styleId="affffffffffffff8">
    <w:name w:val="Заголовок ЭА Знак"/>
    <w:link w:val="affffffffffffff9"/>
    <w:locked/>
    <w:rsid w:val="00C73C96"/>
    <w:rPr>
      <w:b/>
      <w:sz w:val="28"/>
      <w:szCs w:val="28"/>
    </w:rPr>
  </w:style>
  <w:style w:type="paragraph" w:customStyle="1" w:styleId="affffffffffffff9">
    <w:name w:val="Заголовок ЭА"/>
    <w:basedOn w:val="ad"/>
    <w:link w:val="affffffffffffff8"/>
    <w:qFormat/>
    <w:rsid w:val="00C73C96"/>
    <w:rPr>
      <w:rFonts w:ascii="Calibri" w:eastAsia="Calibri" w:hAnsi="Calibri"/>
      <w:b/>
      <w:sz w:val="28"/>
      <w:szCs w:val="28"/>
    </w:rPr>
  </w:style>
  <w:style w:type="paragraph" w:customStyle="1" w:styleId="affffffffffffffa">
    <w:name w:val="Знак Знак Знак Знак Знак Знак Знак Знак Знак Знак"/>
    <w:basedOn w:val="ad"/>
    <w:qFormat/>
    <w:rsid w:val="00C73C96"/>
    <w:pPr>
      <w:spacing w:after="160" w:line="240" w:lineRule="exact"/>
    </w:pPr>
    <w:rPr>
      <w:rFonts w:ascii="Verdana" w:eastAsia="Calibri" w:hAnsi="Verdana"/>
      <w:sz w:val="20"/>
      <w:szCs w:val="20"/>
      <w:lang w:val="en-US" w:eastAsia="en-US"/>
    </w:rPr>
  </w:style>
  <w:style w:type="paragraph" w:customStyle="1" w:styleId="116">
    <w:name w:val="Знак Знак Знак11"/>
    <w:basedOn w:val="ad"/>
    <w:qFormat/>
    <w:rsid w:val="00C73C96"/>
    <w:pPr>
      <w:tabs>
        <w:tab w:val="num" w:pos="360"/>
      </w:tabs>
      <w:spacing w:after="160" w:line="240" w:lineRule="exact"/>
    </w:pPr>
    <w:rPr>
      <w:rFonts w:ascii="Verdana" w:eastAsia="Calibri" w:hAnsi="Verdana" w:cs="Verdana"/>
      <w:sz w:val="20"/>
      <w:szCs w:val="20"/>
      <w:lang w:val="en-US" w:eastAsia="en-US"/>
    </w:rPr>
  </w:style>
  <w:style w:type="paragraph" w:customStyle="1" w:styleId="117">
    <w:name w:val="1.1 Заголовок"/>
    <w:basedOn w:val="13"/>
    <w:qFormat/>
    <w:rsid w:val="00C73C96"/>
    <w:pPr>
      <w:keepNext w:val="0"/>
      <w:pageBreakBefore w:val="0"/>
      <w:tabs>
        <w:tab w:val="num" w:pos="357"/>
      </w:tabs>
      <w:suppressAutoHyphens w:val="0"/>
      <w:spacing w:before="120"/>
      <w:ind w:left="357" w:right="0" w:hanging="360"/>
      <w:jc w:val="both"/>
    </w:pPr>
    <w:rPr>
      <w:rFonts w:ascii="Times New Roman" w:eastAsia="Calibri" w:hAnsi="Times New Roman"/>
      <w:bCs w:val="0"/>
      <w:caps/>
      <w:noProof/>
      <w:color w:val="auto"/>
      <w:spacing w:val="0"/>
      <w:kern w:val="28"/>
      <w:sz w:val="24"/>
      <w:szCs w:val="20"/>
    </w:rPr>
  </w:style>
  <w:style w:type="paragraph" w:customStyle="1" w:styleId="CharCharCharCharCharCharCharCharCharChar0">
    <w:name w:val="Char Char Знак Char Char Знак Char Char Знак Char Char Знак Char Char Знак Знак Знак Знак Знак Знак Знак Знак Знак Знак Знак Знак Знак Знак Знак Знак Знак Знак"/>
    <w:basedOn w:val="ad"/>
    <w:qFormat/>
    <w:rsid w:val="00C73C96"/>
    <w:pPr>
      <w:spacing w:after="160" w:line="240" w:lineRule="exact"/>
    </w:pPr>
    <w:rPr>
      <w:rFonts w:ascii="Verdana" w:eastAsia="Calibri" w:hAnsi="Verdana"/>
      <w:sz w:val="20"/>
      <w:szCs w:val="20"/>
      <w:lang w:val="en-US" w:eastAsia="en-US"/>
    </w:rPr>
  </w:style>
  <w:style w:type="paragraph" w:customStyle="1" w:styleId="118">
    <w:name w:val="Знак Знак Знак Знак Знак Знак Знак Знак11"/>
    <w:basedOn w:val="ad"/>
    <w:qFormat/>
    <w:rsid w:val="00C73C96"/>
    <w:pPr>
      <w:spacing w:after="160" w:line="240" w:lineRule="exact"/>
    </w:pPr>
    <w:rPr>
      <w:rFonts w:ascii="Verdana" w:eastAsia="Calibri" w:hAnsi="Verdana"/>
      <w:sz w:val="20"/>
      <w:szCs w:val="20"/>
      <w:lang w:val="en-US" w:eastAsia="en-US"/>
    </w:rPr>
  </w:style>
  <w:style w:type="character" w:customStyle="1" w:styleId="affffffffffffffb">
    <w:name w:val="Рисунок Знак Знак Знак Знак Знак Знак Знак Знак Знак Знак Знак Знак Знак Знак Знак"/>
    <w:link w:val="affffffffffffffc"/>
    <w:locked/>
    <w:rsid w:val="00C73C96"/>
    <w:rPr>
      <w:b/>
      <w:bCs/>
      <w:i/>
      <w:sz w:val="24"/>
    </w:rPr>
  </w:style>
  <w:style w:type="paragraph" w:customStyle="1" w:styleId="affffffffffffffc">
    <w:name w:val="Рисунок Знак Знак Знак Знак Знак Знак Знак Знак Знак Знак Знак Знак Знак Знак"/>
    <w:basedOn w:val="afffa"/>
    <w:link w:val="affffffffffffffb"/>
    <w:qFormat/>
    <w:rsid w:val="00C73C96"/>
    <w:pPr>
      <w:spacing w:after="120"/>
      <w:ind w:left="0"/>
      <w:jc w:val="center"/>
    </w:pPr>
    <w:rPr>
      <w:rFonts w:ascii="Calibri" w:eastAsia="Calibri" w:hAnsi="Calibri"/>
      <w:i/>
      <w:szCs w:val="20"/>
    </w:rPr>
  </w:style>
  <w:style w:type="character" w:customStyle="1" w:styleId="affffffffffffffd">
    <w:name w:val="заголовок таблицы Знак Знак"/>
    <w:link w:val="affffffffffffffe"/>
    <w:locked/>
    <w:rsid w:val="00C73C96"/>
    <w:rPr>
      <w:b/>
      <w:i/>
      <w:sz w:val="24"/>
      <w:szCs w:val="24"/>
    </w:rPr>
  </w:style>
  <w:style w:type="paragraph" w:customStyle="1" w:styleId="affffffffffffffe">
    <w:name w:val="заголовок таблицы"/>
    <w:basedOn w:val="ad"/>
    <w:link w:val="affffffffffffffd"/>
    <w:autoRedefine/>
    <w:qFormat/>
    <w:rsid w:val="00C73C96"/>
    <w:pPr>
      <w:keepNext/>
      <w:keepLines/>
      <w:suppressLineNumbers/>
      <w:tabs>
        <w:tab w:val="num" w:pos="1440"/>
      </w:tabs>
      <w:suppressAutoHyphens/>
      <w:spacing w:before="120" w:after="120"/>
      <w:ind w:left="1440" w:hanging="1440"/>
      <w:jc w:val="center"/>
    </w:pPr>
    <w:rPr>
      <w:rFonts w:ascii="Calibri" w:eastAsia="Calibri" w:hAnsi="Calibri"/>
      <w:b/>
      <w:i/>
    </w:rPr>
  </w:style>
  <w:style w:type="paragraph" w:customStyle="1" w:styleId="1">
    <w:name w:val="Дог 1"/>
    <w:basedOn w:val="ad"/>
    <w:next w:val="afffa"/>
    <w:qFormat/>
    <w:rsid w:val="00C73C96"/>
    <w:pPr>
      <w:numPr>
        <w:numId w:val="41"/>
      </w:numPr>
      <w:spacing w:before="120" w:after="60"/>
      <w:jc w:val="center"/>
    </w:pPr>
    <w:rPr>
      <w:rFonts w:eastAsia="Calibri"/>
      <w:b/>
      <w:sz w:val="22"/>
      <w:szCs w:val="20"/>
    </w:rPr>
  </w:style>
  <w:style w:type="paragraph" w:customStyle="1" w:styleId="afffffffffffffff">
    <w:name w:val="Тело таблицы"/>
    <w:qFormat/>
    <w:rsid w:val="00C73C96"/>
    <w:rPr>
      <w:rFonts w:ascii="Arial" w:hAnsi="Arial"/>
    </w:rPr>
  </w:style>
  <w:style w:type="paragraph" w:customStyle="1" w:styleId="1ffff4">
    <w:name w:val="Заголовок оглавления1"/>
    <w:basedOn w:val="13"/>
    <w:next w:val="ad"/>
    <w:qFormat/>
    <w:rsid w:val="00C73C96"/>
    <w:pPr>
      <w:keepLines/>
      <w:pageBreakBefore w:val="0"/>
      <w:suppressAutoHyphens w:val="0"/>
      <w:spacing w:before="480" w:line="276" w:lineRule="auto"/>
      <w:ind w:left="0" w:right="0"/>
      <w:jc w:val="both"/>
      <w:outlineLvl w:val="9"/>
    </w:pPr>
    <w:rPr>
      <w:rFonts w:eastAsia="Calibri"/>
      <w:color w:val="365F91"/>
      <w:spacing w:val="0"/>
      <w:kern w:val="28"/>
      <w:sz w:val="28"/>
      <w:szCs w:val="28"/>
      <w:lang w:eastAsia="en-US"/>
    </w:rPr>
  </w:style>
  <w:style w:type="character" w:customStyle="1" w:styleId="afffffffffffffff0">
    <w:name w:val="Рисунок Знак Знак Знак Знак Знак Знак Знак Знак Знак Знак Знак Знак Знак Знак Знак Знак Знак Знак Знак"/>
    <w:link w:val="afffffffffffffff1"/>
    <w:locked/>
    <w:rsid w:val="00C73C96"/>
    <w:rPr>
      <w:b/>
      <w:bCs/>
      <w:i/>
      <w:sz w:val="24"/>
    </w:rPr>
  </w:style>
  <w:style w:type="paragraph" w:customStyle="1" w:styleId="afffffffffffffff1">
    <w:name w:val="Рисунок Знак Знак Знак Знак Знак Знак Знак Знак Знак Знак Знак Знак Знак Знак Знак Знак Знак Знак"/>
    <w:basedOn w:val="afffa"/>
    <w:link w:val="afffffffffffffff0"/>
    <w:qFormat/>
    <w:rsid w:val="00C73C96"/>
    <w:pPr>
      <w:spacing w:after="120"/>
      <w:ind w:left="0"/>
      <w:jc w:val="center"/>
    </w:pPr>
    <w:rPr>
      <w:rFonts w:ascii="Calibri" w:eastAsia="Calibri" w:hAnsi="Calibri"/>
      <w:i/>
      <w:szCs w:val="20"/>
    </w:rPr>
  </w:style>
  <w:style w:type="paragraph" w:customStyle="1" w:styleId="83">
    <w:name w:val="Знак8"/>
    <w:basedOn w:val="ad"/>
    <w:qFormat/>
    <w:rsid w:val="00C73C96"/>
    <w:pPr>
      <w:spacing w:after="160" w:line="240" w:lineRule="exact"/>
    </w:pPr>
    <w:rPr>
      <w:rFonts w:ascii="Verdana" w:eastAsia="Calibri" w:hAnsi="Verdana"/>
      <w:sz w:val="20"/>
      <w:szCs w:val="20"/>
      <w:lang w:val="en-US" w:eastAsia="en-US"/>
    </w:rPr>
  </w:style>
  <w:style w:type="paragraph" w:customStyle="1" w:styleId="1ffff5">
    <w:name w:val="Таблица1"/>
    <w:basedOn w:val="ad"/>
    <w:next w:val="ad"/>
    <w:qFormat/>
    <w:rsid w:val="00C73C96"/>
    <w:pPr>
      <w:keepNext/>
      <w:tabs>
        <w:tab w:val="left" w:pos="1247"/>
        <w:tab w:val="left" w:pos="1361"/>
      </w:tabs>
      <w:spacing w:before="360" w:after="120" w:line="360" w:lineRule="auto"/>
    </w:pPr>
    <w:rPr>
      <w:rFonts w:ascii="Arial" w:eastAsia="Calibri" w:hAnsi="Arial"/>
      <w:b/>
      <w:sz w:val="20"/>
      <w:szCs w:val="20"/>
    </w:rPr>
  </w:style>
  <w:style w:type="paragraph" w:customStyle="1" w:styleId="aa">
    <w:name w:val="Нумерованный многоуровневый список"/>
    <w:basedOn w:val="ad"/>
    <w:qFormat/>
    <w:rsid w:val="00C73C96"/>
    <w:pPr>
      <w:numPr>
        <w:numId w:val="42"/>
      </w:numPr>
    </w:pPr>
    <w:rPr>
      <w:rFonts w:eastAsia="Calibri"/>
    </w:rPr>
  </w:style>
  <w:style w:type="paragraph" w:customStyle="1" w:styleId="afffffffffffffff2">
    <w:name w:val="формула"/>
    <w:basedOn w:val="ad"/>
    <w:qFormat/>
    <w:rsid w:val="00C73C96"/>
    <w:pPr>
      <w:jc w:val="center"/>
    </w:pPr>
    <w:rPr>
      <w:rFonts w:eastAsia="Calibri"/>
    </w:rPr>
  </w:style>
  <w:style w:type="paragraph" w:customStyle="1" w:styleId="141251">
    <w:name w:val="Стиль 14 пт Первая строка:  1.25 см1"/>
    <w:basedOn w:val="ad"/>
    <w:qFormat/>
    <w:rsid w:val="00C73C96"/>
    <w:pPr>
      <w:spacing w:before="120" w:line="360" w:lineRule="auto"/>
      <w:ind w:firstLine="709"/>
      <w:jc w:val="both"/>
    </w:pPr>
    <w:rPr>
      <w:rFonts w:eastAsia="Calibri"/>
      <w:sz w:val="28"/>
      <w:szCs w:val="20"/>
    </w:rPr>
  </w:style>
  <w:style w:type="character" w:customStyle="1" w:styleId="afffffffffffffff3">
    <w:name w:val="Таблица ОРГРЭС Знак"/>
    <w:link w:val="afffffffffffffff4"/>
    <w:locked/>
    <w:rsid w:val="00C73C96"/>
    <w:rPr>
      <w:rFonts w:ascii="Arial" w:hAnsi="Arial" w:cs="Arial"/>
      <w:b/>
      <w:bCs/>
      <w:color w:val="000000"/>
    </w:rPr>
  </w:style>
  <w:style w:type="paragraph" w:customStyle="1" w:styleId="afffffffffffffff4">
    <w:name w:val="Таблица ОРГРЭС"/>
    <w:basedOn w:val="ad"/>
    <w:link w:val="afffffffffffffff3"/>
    <w:qFormat/>
    <w:rsid w:val="00C73C96"/>
    <w:pPr>
      <w:jc w:val="center"/>
    </w:pPr>
    <w:rPr>
      <w:rFonts w:ascii="Arial" w:eastAsia="Calibri" w:hAnsi="Arial"/>
      <w:b/>
      <w:bCs/>
      <w:color w:val="000000"/>
      <w:sz w:val="20"/>
      <w:szCs w:val="20"/>
    </w:rPr>
  </w:style>
  <w:style w:type="character" w:customStyle="1" w:styleId="2ff7">
    <w:name w:val="Стиль2 Знак"/>
    <w:link w:val="2ff8"/>
    <w:locked/>
    <w:rsid w:val="00C73C96"/>
    <w:rPr>
      <w:rFonts w:ascii="Arial" w:hAnsi="Arial" w:cs="Arial"/>
      <w:sz w:val="32"/>
    </w:rPr>
  </w:style>
  <w:style w:type="paragraph" w:customStyle="1" w:styleId="2ff8">
    <w:name w:val="Стиль2"/>
    <w:basedOn w:val="ad"/>
    <w:link w:val="2ff7"/>
    <w:qFormat/>
    <w:rsid w:val="00C73C96"/>
    <w:pPr>
      <w:tabs>
        <w:tab w:val="decimal" w:pos="0"/>
        <w:tab w:val="left" w:pos="2268"/>
        <w:tab w:val="decimal" w:pos="3402"/>
      </w:tabs>
      <w:spacing w:before="240" w:after="120" w:line="180" w:lineRule="exact"/>
      <w:jc w:val="center"/>
    </w:pPr>
    <w:rPr>
      <w:rFonts w:ascii="Arial" w:eastAsia="Calibri" w:hAnsi="Arial"/>
      <w:sz w:val="32"/>
      <w:szCs w:val="20"/>
    </w:rPr>
  </w:style>
  <w:style w:type="character" w:customStyle="1" w:styleId="3f7">
    <w:name w:val="Стиль3 Знак"/>
    <w:link w:val="3f8"/>
    <w:locked/>
    <w:rsid w:val="00C73C96"/>
    <w:rPr>
      <w:rFonts w:ascii="Arial" w:hAnsi="Arial" w:cs="Arial"/>
      <w:sz w:val="19"/>
    </w:rPr>
  </w:style>
  <w:style w:type="paragraph" w:customStyle="1" w:styleId="3f8">
    <w:name w:val="Стиль3"/>
    <w:basedOn w:val="ad"/>
    <w:link w:val="3f7"/>
    <w:qFormat/>
    <w:rsid w:val="00C73C96"/>
    <w:pPr>
      <w:tabs>
        <w:tab w:val="decimal" w:pos="0"/>
        <w:tab w:val="left" w:pos="2268"/>
        <w:tab w:val="decimal" w:pos="3402"/>
      </w:tabs>
      <w:spacing w:before="240" w:after="120" w:line="220" w:lineRule="exact"/>
      <w:jc w:val="center"/>
    </w:pPr>
    <w:rPr>
      <w:rFonts w:ascii="Arial" w:eastAsia="Calibri" w:hAnsi="Arial"/>
      <w:sz w:val="19"/>
      <w:szCs w:val="20"/>
    </w:rPr>
  </w:style>
  <w:style w:type="character" w:customStyle="1" w:styleId="afffffffffffffff5">
    <w:name w:val="Название отчета Знак"/>
    <w:link w:val="afffffffffffffff6"/>
    <w:locked/>
    <w:rsid w:val="00C73C96"/>
    <w:rPr>
      <w:rFonts w:ascii="Arial" w:hAnsi="Arial" w:cs="Arial"/>
      <w:b/>
      <w:sz w:val="48"/>
      <w:szCs w:val="48"/>
    </w:rPr>
  </w:style>
  <w:style w:type="paragraph" w:customStyle="1" w:styleId="afffffffffffffff6">
    <w:name w:val="Название отчета"/>
    <w:basedOn w:val="ad"/>
    <w:link w:val="afffffffffffffff5"/>
    <w:qFormat/>
    <w:rsid w:val="00C73C96"/>
    <w:pPr>
      <w:spacing w:before="120" w:after="120"/>
      <w:jc w:val="center"/>
    </w:pPr>
    <w:rPr>
      <w:rFonts w:ascii="Arial" w:eastAsia="Calibri" w:hAnsi="Arial"/>
      <w:b/>
      <w:sz w:val="48"/>
      <w:szCs w:val="48"/>
    </w:rPr>
  </w:style>
  <w:style w:type="character" w:customStyle="1" w:styleId="4c">
    <w:name w:val="Стиль4 Знак"/>
    <w:link w:val="4d"/>
    <w:locked/>
    <w:rsid w:val="00C73C96"/>
    <w:rPr>
      <w:rFonts w:ascii="Arial" w:hAnsi="Arial" w:cs="Arial"/>
      <w:sz w:val="28"/>
      <w:szCs w:val="28"/>
    </w:rPr>
  </w:style>
  <w:style w:type="paragraph" w:customStyle="1" w:styleId="4d">
    <w:name w:val="Стиль4"/>
    <w:basedOn w:val="ad"/>
    <w:link w:val="4c"/>
    <w:qFormat/>
    <w:rsid w:val="00C73C96"/>
    <w:pPr>
      <w:spacing w:before="120"/>
      <w:ind w:left="5103"/>
      <w:jc w:val="center"/>
    </w:pPr>
    <w:rPr>
      <w:rFonts w:ascii="Arial" w:eastAsia="Calibri" w:hAnsi="Arial"/>
      <w:sz w:val="28"/>
      <w:szCs w:val="28"/>
    </w:rPr>
  </w:style>
  <w:style w:type="character" w:customStyle="1" w:styleId="5b">
    <w:name w:val="Стиль5 Знак"/>
    <w:link w:val="5c"/>
    <w:locked/>
    <w:rsid w:val="00C73C96"/>
    <w:rPr>
      <w:rFonts w:ascii="Arial" w:hAnsi="Arial" w:cs="Arial"/>
      <w:b/>
      <w:sz w:val="48"/>
      <w:szCs w:val="48"/>
    </w:rPr>
  </w:style>
  <w:style w:type="paragraph" w:customStyle="1" w:styleId="5c">
    <w:name w:val="Стиль5"/>
    <w:basedOn w:val="ad"/>
    <w:link w:val="5b"/>
    <w:qFormat/>
    <w:rsid w:val="00C73C96"/>
    <w:pPr>
      <w:spacing w:before="120" w:after="120"/>
      <w:jc w:val="center"/>
    </w:pPr>
    <w:rPr>
      <w:rFonts w:ascii="Arial" w:eastAsia="Calibri" w:hAnsi="Arial"/>
      <w:b/>
      <w:sz w:val="48"/>
      <w:szCs w:val="48"/>
    </w:rPr>
  </w:style>
  <w:style w:type="character" w:customStyle="1" w:styleId="65">
    <w:name w:val="Стиль6 Знак"/>
    <w:link w:val="66"/>
    <w:locked/>
    <w:rsid w:val="00C73C96"/>
    <w:rPr>
      <w:rFonts w:ascii="Arial" w:hAnsi="Arial" w:cs="Arial"/>
      <w:sz w:val="28"/>
      <w:szCs w:val="28"/>
    </w:rPr>
  </w:style>
  <w:style w:type="paragraph" w:customStyle="1" w:styleId="66">
    <w:name w:val="Стиль6"/>
    <w:basedOn w:val="ad"/>
    <w:link w:val="65"/>
    <w:qFormat/>
    <w:rsid w:val="00C73C96"/>
    <w:pPr>
      <w:framePr w:hSpace="180" w:wrap="around" w:vAnchor="text" w:hAnchor="margin" w:y="66"/>
      <w:spacing w:before="120"/>
      <w:jc w:val="both"/>
    </w:pPr>
    <w:rPr>
      <w:rFonts w:ascii="Arial" w:eastAsia="Calibri" w:hAnsi="Arial"/>
      <w:sz w:val="28"/>
      <w:szCs w:val="28"/>
    </w:rPr>
  </w:style>
  <w:style w:type="character" w:customStyle="1" w:styleId="afffffffffffffff7">
    <w:name w:val="сам Рисунок Знак"/>
    <w:link w:val="afffffffffffffff8"/>
    <w:locked/>
    <w:rsid w:val="00C73C96"/>
    <w:rPr>
      <w:sz w:val="24"/>
    </w:rPr>
  </w:style>
  <w:style w:type="paragraph" w:customStyle="1" w:styleId="afffffffffffffff8">
    <w:name w:val="сам Рисунок"/>
    <w:basedOn w:val="ad"/>
    <w:link w:val="afffffffffffffff7"/>
    <w:qFormat/>
    <w:rsid w:val="00C73C96"/>
    <w:pPr>
      <w:keepNext/>
      <w:keepLines/>
    </w:pPr>
    <w:rPr>
      <w:rFonts w:ascii="Calibri" w:eastAsia="Calibri" w:hAnsi="Calibri"/>
      <w:szCs w:val="20"/>
    </w:rPr>
  </w:style>
  <w:style w:type="paragraph" w:customStyle="1" w:styleId="font1">
    <w:name w:val="font1"/>
    <w:basedOn w:val="ad"/>
    <w:qFormat/>
    <w:rsid w:val="00C73C96"/>
    <w:pPr>
      <w:spacing w:before="100" w:beforeAutospacing="1" w:after="100" w:afterAutospacing="1"/>
    </w:pPr>
    <w:rPr>
      <w:rFonts w:ascii="Calibri" w:eastAsia="Calibri" w:hAnsi="Calibri"/>
      <w:color w:val="000000"/>
      <w:sz w:val="22"/>
      <w:szCs w:val="22"/>
    </w:rPr>
  </w:style>
  <w:style w:type="paragraph" w:customStyle="1" w:styleId="font9">
    <w:name w:val="font9"/>
    <w:basedOn w:val="ad"/>
    <w:qFormat/>
    <w:rsid w:val="00C73C96"/>
    <w:pPr>
      <w:spacing w:before="100" w:beforeAutospacing="1" w:after="100" w:afterAutospacing="1"/>
    </w:pPr>
    <w:rPr>
      <w:rFonts w:eastAsia="Calibri"/>
      <w:b/>
      <w:bCs/>
      <w:sz w:val="12"/>
      <w:szCs w:val="12"/>
    </w:rPr>
  </w:style>
  <w:style w:type="paragraph" w:customStyle="1" w:styleId="font10">
    <w:name w:val="font10"/>
    <w:basedOn w:val="ad"/>
    <w:qFormat/>
    <w:rsid w:val="00C73C96"/>
    <w:pPr>
      <w:spacing w:before="100" w:beforeAutospacing="1" w:after="100" w:afterAutospacing="1"/>
    </w:pPr>
    <w:rPr>
      <w:rFonts w:eastAsia="Calibri"/>
      <w:b/>
      <w:bCs/>
      <w:sz w:val="18"/>
      <w:szCs w:val="18"/>
    </w:rPr>
  </w:style>
  <w:style w:type="paragraph" w:customStyle="1" w:styleId="font11">
    <w:name w:val="font11"/>
    <w:basedOn w:val="ad"/>
    <w:qFormat/>
    <w:rsid w:val="00C73C96"/>
    <w:pPr>
      <w:spacing w:before="100" w:beforeAutospacing="1" w:after="100" w:afterAutospacing="1"/>
    </w:pPr>
    <w:rPr>
      <w:rFonts w:eastAsia="Calibri"/>
      <w:b/>
      <w:bCs/>
      <w:sz w:val="14"/>
      <w:szCs w:val="14"/>
    </w:rPr>
  </w:style>
  <w:style w:type="paragraph" w:customStyle="1" w:styleId="ab">
    <w:name w:val="таблица тепловиз"/>
    <w:basedOn w:val="1fe"/>
    <w:qFormat/>
    <w:rsid w:val="00C73C96"/>
    <w:pPr>
      <w:keepNext/>
      <w:keepLines/>
      <w:numPr>
        <w:numId w:val="43"/>
      </w:numPr>
      <w:suppressAutoHyphens w:val="0"/>
      <w:spacing w:before="120" w:after="120"/>
      <w:ind w:left="1287"/>
      <w:contextualSpacing/>
      <w:jc w:val="both"/>
    </w:pPr>
    <w:rPr>
      <w:rFonts w:eastAsia="Calibri"/>
      <w:szCs w:val="20"/>
      <w:lang w:val="ru-RU" w:eastAsia="ru-RU"/>
    </w:rPr>
  </w:style>
  <w:style w:type="paragraph" w:customStyle="1" w:styleId="DefaultParagraphFontParaCharChar">
    <w:name w:val="Default Paragraph Font Para Char Char Знак"/>
    <w:basedOn w:val="ad"/>
    <w:qFormat/>
    <w:rsid w:val="00C73C96"/>
    <w:pPr>
      <w:spacing w:after="160" w:line="240" w:lineRule="exact"/>
    </w:pPr>
    <w:rPr>
      <w:rFonts w:ascii="Verdana" w:eastAsia="Calibri" w:hAnsi="Verdana" w:cs="Verdana"/>
      <w:sz w:val="20"/>
      <w:szCs w:val="20"/>
      <w:lang w:val="en-US" w:eastAsia="en-US"/>
    </w:rPr>
  </w:style>
  <w:style w:type="paragraph" w:customStyle="1" w:styleId="afffffffffffffff9">
    <w:name w:val="Название диаграммы"/>
    <w:next w:val="ad"/>
    <w:qFormat/>
    <w:rsid w:val="00C73C96"/>
    <w:pPr>
      <w:tabs>
        <w:tab w:val="num" w:pos="1080"/>
      </w:tabs>
      <w:spacing w:before="120" w:after="120"/>
    </w:pPr>
    <w:rPr>
      <w:rFonts w:ascii="Arial" w:hAnsi="Arial" w:cs="Arial"/>
      <w:bCs/>
      <w:sz w:val="16"/>
      <w:szCs w:val="24"/>
      <w:lang w:val="en-US"/>
    </w:rPr>
  </w:style>
  <w:style w:type="character" w:customStyle="1" w:styleId="afffffffffffffffa">
    <w:name w:val="Нумерованный многоуровневый список Знак Знак"/>
    <w:link w:val="afffffffffffffffb"/>
    <w:locked/>
    <w:rsid w:val="00C73C96"/>
    <w:rPr>
      <w:rFonts w:ascii="Arial" w:hAnsi="Arial" w:cs="Arial"/>
      <w:lang w:val="ru-RU" w:eastAsia="ru-RU" w:bidi="ar-SA"/>
    </w:rPr>
  </w:style>
  <w:style w:type="paragraph" w:customStyle="1" w:styleId="afffffffffffffffb">
    <w:name w:val="Нумерованный многоуровневый список Знак"/>
    <w:link w:val="afffffffffffffffa"/>
    <w:qFormat/>
    <w:rsid w:val="00C73C96"/>
    <w:pPr>
      <w:tabs>
        <w:tab w:val="num" w:pos="567"/>
        <w:tab w:val="left" w:pos="1134"/>
        <w:tab w:val="left" w:pos="1701"/>
      </w:tabs>
      <w:spacing w:before="120" w:after="120"/>
      <w:ind w:left="567" w:hanging="567"/>
    </w:pPr>
    <w:rPr>
      <w:rFonts w:ascii="Arial" w:hAnsi="Arial" w:cs="Arial"/>
    </w:rPr>
  </w:style>
  <w:style w:type="paragraph" w:customStyle="1" w:styleId="a5">
    <w:name w:val="Теплови_снимки"/>
    <w:basedOn w:val="ad"/>
    <w:qFormat/>
    <w:rsid w:val="00C73C96"/>
    <w:pPr>
      <w:numPr>
        <w:numId w:val="44"/>
      </w:numPr>
      <w:spacing w:before="120" w:after="120"/>
      <w:jc w:val="both"/>
    </w:pPr>
    <w:rPr>
      <w:rFonts w:eastAsia="Calibri"/>
      <w:szCs w:val="20"/>
      <w:lang w:val="en-US"/>
    </w:rPr>
  </w:style>
  <w:style w:type="paragraph" w:customStyle="1" w:styleId="a4">
    <w:name w:val="Номер формулы"/>
    <w:basedOn w:val="afff5"/>
    <w:qFormat/>
    <w:rsid w:val="00C73C96"/>
    <w:pPr>
      <w:numPr>
        <w:numId w:val="45"/>
      </w:numPr>
      <w:spacing w:after="119" w:afterAutospacing="0"/>
      <w:jc w:val="center"/>
    </w:pPr>
    <w:rPr>
      <w:rFonts w:eastAsia="Calibri"/>
      <w:b/>
      <w:iCs/>
    </w:rPr>
  </w:style>
  <w:style w:type="paragraph" w:customStyle="1" w:styleId="afffffffffffffffc">
    <w:name w:val="Знак Знак Знак Знак Знак"/>
    <w:basedOn w:val="ad"/>
    <w:qFormat/>
    <w:rsid w:val="00C73C96"/>
    <w:pPr>
      <w:tabs>
        <w:tab w:val="num" w:pos="360"/>
      </w:tabs>
      <w:spacing w:before="120" w:after="160" w:line="240" w:lineRule="exact"/>
      <w:jc w:val="both"/>
    </w:pPr>
    <w:rPr>
      <w:rFonts w:ascii="Verdana" w:eastAsia="Calibri" w:hAnsi="Verdana" w:cs="Verdana"/>
      <w:szCs w:val="20"/>
      <w:lang w:val="en-US" w:eastAsia="en-US"/>
    </w:rPr>
  </w:style>
  <w:style w:type="character" w:customStyle="1" w:styleId="1ffff6">
    <w:name w:val="1 заголовок Знак"/>
    <w:link w:val="1ffff7"/>
    <w:locked/>
    <w:rsid w:val="00C73C96"/>
    <w:rPr>
      <w:rFonts w:ascii="Cambria" w:hAnsi="Cambria"/>
      <w:b/>
      <w:bCs/>
      <w:caps/>
      <w:color w:val="365F91"/>
      <w:kern w:val="28"/>
      <w:sz w:val="24"/>
      <w:szCs w:val="28"/>
    </w:rPr>
  </w:style>
  <w:style w:type="paragraph" w:customStyle="1" w:styleId="1ffff7">
    <w:name w:val="1 заголовок"/>
    <w:basedOn w:val="13"/>
    <w:link w:val="1ffff6"/>
    <w:qFormat/>
    <w:rsid w:val="00C73C96"/>
    <w:pPr>
      <w:suppressAutoHyphens w:val="0"/>
      <w:spacing w:before="240"/>
      <w:ind w:left="284" w:right="0" w:hanging="284"/>
      <w:jc w:val="both"/>
    </w:pPr>
    <w:rPr>
      <w:rFonts w:eastAsia="Calibri"/>
      <w:caps/>
      <w:color w:val="365F91"/>
      <w:spacing w:val="0"/>
      <w:kern w:val="28"/>
      <w:sz w:val="24"/>
      <w:szCs w:val="28"/>
    </w:rPr>
  </w:style>
  <w:style w:type="character" w:customStyle="1" w:styleId="2ff9">
    <w:name w:val="2 заголовок Знак"/>
    <w:link w:val="2ffa"/>
    <w:locked/>
    <w:rsid w:val="00C73C96"/>
    <w:rPr>
      <w:b/>
      <w:noProof/>
      <w:sz w:val="24"/>
    </w:rPr>
  </w:style>
  <w:style w:type="paragraph" w:customStyle="1" w:styleId="2ffa">
    <w:name w:val="2 заголовок"/>
    <w:basedOn w:val="21"/>
    <w:link w:val="2ff9"/>
    <w:qFormat/>
    <w:rsid w:val="00C73C96"/>
    <w:pPr>
      <w:keepNext w:val="0"/>
      <w:widowControl w:val="0"/>
      <w:overflowPunct w:val="0"/>
      <w:autoSpaceDE w:val="0"/>
      <w:autoSpaceDN w:val="0"/>
      <w:adjustRightInd w:val="0"/>
      <w:spacing w:before="0" w:after="120"/>
      <w:ind w:left="924" w:hanging="567"/>
    </w:pPr>
    <w:rPr>
      <w:rFonts w:ascii="Calibri" w:eastAsia="Calibri" w:hAnsi="Calibri"/>
      <w:bCs w:val="0"/>
      <w:i w:val="0"/>
      <w:iCs w:val="0"/>
      <w:noProof/>
      <w:sz w:val="24"/>
      <w:szCs w:val="20"/>
    </w:rPr>
  </w:style>
  <w:style w:type="character" w:customStyle="1" w:styleId="3f9">
    <w:name w:val="3 заголовок Знак"/>
    <w:link w:val="3fa"/>
    <w:locked/>
    <w:rsid w:val="00C73C96"/>
    <w:rPr>
      <w:rFonts w:ascii="Cambria" w:hAnsi="Cambria"/>
      <w:b/>
      <w:noProof/>
      <w:color w:val="4F81BD"/>
    </w:rPr>
  </w:style>
  <w:style w:type="paragraph" w:customStyle="1" w:styleId="3fa">
    <w:name w:val="3 заголовок"/>
    <w:basedOn w:val="32"/>
    <w:link w:val="3f9"/>
    <w:qFormat/>
    <w:rsid w:val="00C73C96"/>
    <w:pPr>
      <w:keepLines/>
      <w:tabs>
        <w:tab w:val="num" w:pos="360"/>
        <w:tab w:val="num" w:pos="1440"/>
      </w:tabs>
      <w:overflowPunct w:val="0"/>
      <w:autoSpaceDE w:val="0"/>
      <w:autoSpaceDN w:val="0"/>
      <w:adjustRightInd w:val="0"/>
      <w:spacing w:after="120"/>
      <w:ind w:left="1661" w:hanging="737"/>
    </w:pPr>
    <w:rPr>
      <w:rFonts w:ascii="Cambria" w:eastAsia="Calibri" w:hAnsi="Cambria"/>
      <w:bCs w:val="0"/>
      <w:noProof/>
      <w:color w:val="4F81BD"/>
      <w:sz w:val="20"/>
      <w:szCs w:val="20"/>
    </w:rPr>
  </w:style>
  <w:style w:type="paragraph" w:customStyle="1" w:styleId="a8">
    <w:name w:val="Маркированный список вложенный"/>
    <w:basedOn w:val="ad"/>
    <w:qFormat/>
    <w:rsid w:val="00C73C96"/>
    <w:pPr>
      <w:numPr>
        <w:numId w:val="46"/>
      </w:numPr>
      <w:spacing w:after="120"/>
    </w:pPr>
    <w:rPr>
      <w:rFonts w:ascii="Arial" w:eastAsia="Calibri" w:hAnsi="Arial"/>
      <w:bCs/>
      <w:iCs/>
      <w:sz w:val="20"/>
      <w:szCs w:val="20"/>
    </w:rPr>
  </w:style>
  <w:style w:type="character" w:customStyle="1" w:styleId="-4">
    <w:name w:val="- Список Знак"/>
    <w:link w:val="-"/>
    <w:locked/>
    <w:rsid w:val="00C73C96"/>
    <w:rPr>
      <w:rFonts w:eastAsia="Times New Roman"/>
      <w:sz w:val="24"/>
      <w:szCs w:val="24"/>
      <w:lang w:eastAsia="en-US"/>
    </w:rPr>
  </w:style>
  <w:style w:type="paragraph" w:customStyle="1" w:styleId="-">
    <w:name w:val="- Список"/>
    <w:basedOn w:val="ad"/>
    <w:link w:val="-4"/>
    <w:qFormat/>
    <w:rsid w:val="00C73C96"/>
    <w:pPr>
      <w:numPr>
        <w:numId w:val="47"/>
      </w:numPr>
      <w:tabs>
        <w:tab w:val="left" w:pos="1134"/>
      </w:tabs>
      <w:spacing w:line="360" w:lineRule="auto"/>
      <w:ind w:left="0" w:firstLine="567"/>
      <w:jc w:val="both"/>
    </w:pPr>
    <w:rPr>
      <w:rFonts w:ascii="Calibri" w:hAnsi="Calibri"/>
      <w:lang w:eastAsia="en-US"/>
    </w:rPr>
  </w:style>
  <w:style w:type="character" w:customStyle="1" w:styleId="afffffffffffffffd">
    <w:name w:val="Название Таблицы Знак"/>
    <w:link w:val="afffffffffffffffe"/>
    <w:locked/>
    <w:rsid w:val="00C73C96"/>
    <w:rPr>
      <w:rFonts w:eastAsia="Times New Roman"/>
      <w:bCs/>
    </w:rPr>
  </w:style>
  <w:style w:type="paragraph" w:customStyle="1" w:styleId="afffffffffffffffe">
    <w:name w:val="Название Таблицы"/>
    <w:basedOn w:val="affff6"/>
    <w:link w:val="afffffffffffffffd"/>
    <w:qFormat/>
    <w:rsid w:val="00C73C96"/>
    <w:pPr>
      <w:spacing w:before="240" w:after="60" w:line="360" w:lineRule="auto"/>
      <w:ind w:firstLine="567"/>
      <w:jc w:val="both"/>
    </w:pPr>
    <w:rPr>
      <w:rFonts w:ascii="Calibri" w:hAnsi="Calibri"/>
      <w:b w:val="0"/>
      <w:color w:val="auto"/>
      <w:sz w:val="20"/>
      <w:szCs w:val="20"/>
    </w:rPr>
  </w:style>
  <w:style w:type="character" w:customStyle="1" w:styleId="affffffffffffffff">
    <w:name w:val="Название Рисунка Знак"/>
    <w:link w:val="affffffffffffffff0"/>
    <w:locked/>
    <w:rsid w:val="00C73C96"/>
    <w:rPr>
      <w:rFonts w:eastAsia="Times New Roman"/>
      <w:bCs/>
    </w:rPr>
  </w:style>
  <w:style w:type="paragraph" w:customStyle="1" w:styleId="affffffffffffffff0">
    <w:name w:val="Название Рисунка"/>
    <w:basedOn w:val="affff6"/>
    <w:link w:val="affffffffffffffff"/>
    <w:qFormat/>
    <w:rsid w:val="00C73C96"/>
    <w:pPr>
      <w:spacing w:before="60" w:after="240" w:line="360" w:lineRule="auto"/>
      <w:jc w:val="both"/>
    </w:pPr>
    <w:rPr>
      <w:rFonts w:ascii="Calibri" w:hAnsi="Calibri"/>
      <w:b w:val="0"/>
      <w:color w:val="auto"/>
      <w:sz w:val="20"/>
      <w:szCs w:val="20"/>
    </w:rPr>
  </w:style>
  <w:style w:type="character" w:customStyle="1" w:styleId="affffffffffffffff1">
    <w:name w:val="Текст отчета МОЭК Знак"/>
    <w:link w:val="affffffffffffffff2"/>
    <w:locked/>
    <w:rsid w:val="00C73C96"/>
    <w:rPr>
      <w:sz w:val="28"/>
      <w:szCs w:val="28"/>
    </w:rPr>
  </w:style>
  <w:style w:type="paragraph" w:customStyle="1" w:styleId="affffffffffffffff2">
    <w:name w:val="Текст отчета МОЭК"/>
    <w:basedOn w:val="ad"/>
    <w:link w:val="affffffffffffffff1"/>
    <w:qFormat/>
    <w:rsid w:val="00C73C96"/>
    <w:pPr>
      <w:spacing w:line="276" w:lineRule="auto"/>
      <w:ind w:firstLine="709"/>
      <w:jc w:val="both"/>
    </w:pPr>
    <w:rPr>
      <w:rFonts w:ascii="Calibri" w:eastAsia="Calibri" w:hAnsi="Calibri"/>
      <w:sz w:val="28"/>
      <w:szCs w:val="28"/>
    </w:rPr>
  </w:style>
  <w:style w:type="character" w:customStyle="1" w:styleId="affffffffffffffff3">
    <w:name w:val="Формула Знак"/>
    <w:link w:val="affffffffffffffff4"/>
    <w:locked/>
    <w:rsid w:val="00C73C96"/>
    <w:rPr>
      <w:rFonts w:ascii="Cambria Math" w:eastAsia="Times New Roman" w:hAnsi="Cambria Math"/>
      <w:sz w:val="28"/>
      <w:szCs w:val="28"/>
      <w:lang w:val="en-US"/>
    </w:rPr>
  </w:style>
  <w:style w:type="paragraph" w:customStyle="1" w:styleId="affffffffffffffff4">
    <w:name w:val="Формула"/>
    <w:basedOn w:val="affffffffffffffff2"/>
    <w:link w:val="affffffffffffffff3"/>
    <w:qFormat/>
    <w:rsid w:val="00C73C96"/>
    <w:pPr>
      <w:tabs>
        <w:tab w:val="left" w:pos="9072"/>
      </w:tabs>
      <w:ind w:left="2880" w:firstLine="0"/>
      <w:jc w:val="right"/>
    </w:pPr>
    <w:rPr>
      <w:rFonts w:ascii="Cambria Math" w:eastAsia="Times New Roman" w:hAnsi="Cambria Math"/>
      <w:lang w:val="en-US"/>
    </w:rPr>
  </w:style>
  <w:style w:type="character" w:customStyle="1" w:styleId="affffffffffffffff5">
    <w:name w:val="Список отчета Знак"/>
    <w:link w:val="a2"/>
    <w:locked/>
    <w:rsid w:val="00C73C96"/>
    <w:rPr>
      <w:sz w:val="28"/>
      <w:szCs w:val="28"/>
    </w:rPr>
  </w:style>
  <w:style w:type="paragraph" w:customStyle="1" w:styleId="a2">
    <w:name w:val="Список отчета"/>
    <w:basedOn w:val="affffffffffffffff2"/>
    <w:link w:val="affffffffffffffff5"/>
    <w:qFormat/>
    <w:rsid w:val="00C73C96"/>
    <w:pPr>
      <w:numPr>
        <w:numId w:val="48"/>
      </w:numPr>
      <w:ind w:left="1066" w:hanging="357"/>
    </w:pPr>
  </w:style>
  <w:style w:type="character" w:customStyle="1" w:styleId="affffffffffffffff6">
    <w:name w:val="Раздел приложения Знак"/>
    <w:link w:val="a1"/>
    <w:locked/>
    <w:rsid w:val="00C73C96"/>
    <w:rPr>
      <w:b/>
      <w:sz w:val="24"/>
    </w:rPr>
  </w:style>
  <w:style w:type="paragraph" w:customStyle="1" w:styleId="a1">
    <w:name w:val="Раздел приложения"/>
    <w:basedOn w:val="1fe"/>
    <w:link w:val="affffffffffffffff6"/>
    <w:qFormat/>
    <w:rsid w:val="00C73C96"/>
    <w:pPr>
      <w:keepNext/>
      <w:keepLines/>
      <w:numPr>
        <w:numId w:val="49"/>
      </w:numPr>
      <w:suppressAutoHyphens w:val="0"/>
      <w:spacing w:before="240" w:after="120"/>
      <w:ind w:left="714" w:hanging="357"/>
      <w:contextualSpacing/>
    </w:pPr>
    <w:rPr>
      <w:rFonts w:eastAsia="Calibri"/>
      <w:b/>
      <w:szCs w:val="20"/>
    </w:rPr>
  </w:style>
  <w:style w:type="character" w:customStyle="1" w:styleId="affffffffffffffff7">
    <w:name w:val="Таблица приложения Знак"/>
    <w:link w:val="a9"/>
    <w:locked/>
    <w:rsid w:val="00C73C96"/>
    <w:rPr>
      <w:sz w:val="24"/>
    </w:rPr>
  </w:style>
  <w:style w:type="paragraph" w:customStyle="1" w:styleId="a9">
    <w:name w:val="Таблица приложения"/>
    <w:basedOn w:val="afffffffffffffc"/>
    <w:link w:val="affffffffffffffff7"/>
    <w:qFormat/>
    <w:rsid w:val="00C73C96"/>
    <w:pPr>
      <w:keepNext/>
      <w:keepLines/>
      <w:numPr>
        <w:numId w:val="50"/>
      </w:numPr>
    </w:pPr>
  </w:style>
  <w:style w:type="character" w:customStyle="1" w:styleId="affffffffffffffff8">
    <w:name w:val="Рисунок приложения Знак"/>
    <w:link w:val="a0"/>
    <w:locked/>
    <w:rsid w:val="00C73C96"/>
  </w:style>
  <w:style w:type="paragraph" w:customStyle="1" w:styleId="a0">
    <w:name w:val="Рисунок приложения"/>
    <w:basedOn w:val="a9"/>
    <w:link w:val="affffffffffffffff8"/>
    <w:qFormat/>
    <w:rsid w:val="00C73C96"/>
    <w:pPr>
      <w:numPr>
        <w:numId w:val="51"/>
      </w:numPr>
      <w:tabs>
        <w:tab w:val="num" w:pos="360"/>
      </w:tabs>
      <w:ind w:left="1440"/>
    </w:pPr>
    <w:rPr>
      <w:sz w:val="20"/>
    </w:rPr>
  </w:style>
  <w:style w:type="paragraph" w:customStyle="1" w:styleId="xl23">
    <w:name w:val="xl23"/>
    <w:basedOn w:val="ad"/>
    <w:qFormat/>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character" w:customStyle="1" w:styleId="affffffffffffffff9">
    <w:name w:val="Подпись к таблице_"/>
    <w:link w:val="affffffffffffffffa"/>
    <w:locked/>
    <w:rsid w:val="00C73C96"/>
    <w:rPr>
      <w:rFonts w:ascii="Arial" w:eastAsia="Arial" w:hAnsi="Arial" w:cs="Arial"/>
      <w:sz w:val="23"/>
      <w:szCs w:val="23"/>
      <w:shd w:val="clear" w:color="auto" w:fill="FFFFFF"/>
    </w:rPr>
  </w:style>
  <w:style w:type="paragraph" w:customStyle="1" w:styleId="affffffffffffffffa">
    <w:name w:val="Подпись к таблице"/>
    <w:basedOn w:val="ad"/>
    <w:link w:val="affffffffffffffff9"/>
    <w:qFormat/>
    <w:rsid w:val="00C73C96"/>
    <w:pPr>
      <w:shd w:val="clear" w:color="auto" w:fill="FFFFFF"/>
      <w:spacing w:line="0" w:lineRule="atLeast"/>
    </w:pPr>
    <w:rPr>
      <w:rFonts w:ascii="Arial" w:eastAsia="Arial" w:hAnsi="Arial"/>
      <w:sz w:val="23"/>
      <w:szCs w:val="23"/>
    </w:rPr>
  </w:style>
  <w:style w:type="character" w:customStyle="1" w:styleId="3fb">
    <w:name w:val="Основной текст (3)_"/>
    <w:link w:val="3fc"/>
    <w:locked/>
    <w:rsid w:val="00C73C96"/>
    <w:rPr>
      <w:rFonts w:eastAsia="Times New Roman"/>
      <w:sz w:val="12"/>
      <w:szCs w:val="12"/>
      <w:shd w:val="clear" w:color="auto" w:fill="FFFFFF"/>
    </w:rPr>
  </w:style>
  <w:style w:type="paragraph" w:customStyle="1" w:styleId="3fc">
    <w:name w:val="Основной текст (3)"/>
    <w:basedOn w:val="ad"/>
    <w:link w:val="3fb"/>
    <w:qFormat/>
    <w:rsid w:val="00C73C96"/>
    <w:pPr>
      <w:shd w:val="clear" w:color="auto" w:fill="FFFFFF"/>
      <w:spacing w:line="0" w:lineRule="atLeast"/>
    </w:pPr>
    <w:rPr>
      <w:rFonts w:ascii="Calibri" w:hAnsi="Calibri"/>
      <w:sz w:val="12"/>
      <w:szCs w:val="12"/>
    </w:rPr>
  </w:style>
  <w:style w:type="character" w:customStyle="1" w:styleId="4e">
    <w:name w:val="Основной текст (4)_"/>
    <w:link w:val="4f"/>
    <w:locked/>
    <w:rsid w:val="00C73C96"/>
    <w:rPr>
      <w:rFonts w:eastAsia="Times New Roman"/>
      <w:sz w:val="22"/>
      <w:szCs w:val="22"/>
      <w:shd w:val="clear" w:color="auto" w:fill="FFFFFF"/>
    </w:rPr>
  </w:style>
  <w:style w:type="paragraph" w:customStyle="1" w:styleId="4f">
    <w:name w:val="Основной текст (4)"/>
    <w:basedOn w:val="ad"/>
    <w:link w:val="4e"/>
    <w:qFormat/>
    <w:rsid w:val="00C73C96"/>
    <w:pPr>
      <w:shd w:val="clear" w:color="auto" w:fill="FFFFFF"/>
      <w:spacing w:line="0" w:lineRule="atLeast"/>
    </w:pPr>
    <w:rPr>
      <w:rFonts w:ascii="Calibri" w:hAnsi="Calibri"/>
      <w:sz w:val="22"/>
      <w:szCs w:val="22"/>
    </w:rPr>
  </w:style>
  <w:style w:type="character" w:customStyle="1" w:styleId="1ffff8">
    <w:name w:val="Текст Знак1"/>
    <w:semiHidden/>
    <w:rsid w:val="00C73C96"/>
    <w:rPr>
      <w:rFonts w:ascii="Consolas" w:hAnsi="Consolas"/>
      <w:sz w:val="21"/>
      <w:szCs w:val="21"/>
    </w:rPr>
  </w:style>
  <w:style w:type="character" w:customStyle="1" w:styleId="1ffff9">
    <w:name w:val="Основной для текста Знак1"/>
    <w:semiHidden/>
    <w:rsid w:val="00C73C96"/>
  </w:style>
  <w:style w:type="character" w:customStyle="1" w:styleId="224">
    <w:name w:val="Основной текст 2 Знак2"/>
    <w:semiHidden/>
    <w:rsid w:val="00C73C96"/>
  </w:style>
  <w:style w:type="character" w:customStyle="1" w:styleId="affffffffffffffffb">
    <w:name w:val="НЕТ отступов Знак Знак Знак Знак Знак Знак Знак Знак Знак Знак Знак Знак Знак Знак Знак Знак Знак Знак"/>
    <w:aliases w:val="НЕТ отступов Знак Знак Знак Знак Знак Знак Знак Знак Знак З"/>
    <w:rsid w:val="00C73C96"/>
    <w:rPr>
      <w:rFonts w:ascii="Times New Roman" w:hAnsi="Times New Roman" w:cs="Times New Roman" w:hint="default"/>
      <w:sz w:val="24"/>
      <w:lang w:val="ru-RU" w:eastAsia="ru-RU" w:bidi="ar-SA"/>
    </w:rPr>
  </w:style>
  <w:style w:type="character" w:customStyle="1" w:styleId="affffffffffffffffc">
    <w:name w:val="НЕТ отступов Знак Знак Знак Знак Знак"/>
    <w:rsid w:val="00C73C96"/>
    <w:rPr>
      <w:rFonts w:ascii="Times New Roman" w:hAnsi="Times New Roman" w:cs="Times New Roman" w:hint="default"/>
      <w:sz w:val="24"/>
      <w:lang w:val="ru-RU" w:eastAsia="ru-RU" w:bidi="ar-SA"/>
    </w:rPr>
  </w:style>
  <w:style w:type="character" w:customStyle="1" w:styleId="1ffffa">
    <w:name w:val="Основной текст Знак1 Знак Знак Знак Знак Знак З"/>
    <w:rsid w:val="00C73C96"/>
    <w:rPr>
      <w:rFonts w:ascii="Times New Roman" w:hAnsi="Times New Roman" w:cs="Times New Roman" w:hint="default"/>
      <w:sz w:val="24"/>
      <w:lang w:val="ru-RU" w:eastAsia="ru-RU" w:bidi="ar-SA"/>
    </w:rPr>
  </w:style>
  <w:style w:type="character" w:customStyle="1" w:styleId="1ffffb">
    <w:name w:val="Слабое выделение1"/>
    <w:rsid w:val="00C73C96"/>
    <w:rPr>
      <w:rFonts w:ascii="Times New Roman" w:hAnsi="Times New Roman" w:cs="Times New Roman" w:hint="default"/>
      <w:i/>
      <w:iCs/>
      <w:color w:val="808080"/>
    </w:rPr>
  </w:style>
  <w:style w:type="character" w:customStyle="1" w:styleId="1ffffc">
    <w:name w:val="Основной текст Знак1 Знак Знак Знак Знак Знак Знак Знак Знак Знак Знак Знак Знак Знак Знак"/>
    <w:rsid w:val="00C73C96"/>
    <w:rPr>
      <w:rFonts w:ascii="Times New Roman" w:hAnsi="Times New Roman" w:cs="Times New Roman" w:hint="default"/>
      <w:sz w:val="24"/>
      <w:lang w:val="ru-RU" w:eastAsia="ru-RU" w:bidi="ar-SA"/>
    </w:rPr>
  </w:style>
  <w:style w:type="character" w:customStyle="1" w:styleId="affffffffffffffffd">
    <w:name w:val="НЕТ отступов Знак"/>
    <w:rsid w:val="00C73C96"/>
    <w:rPr>
      <w:rFonts w:ascii="Times New Roman" w:hAnsi="Times New Roman" w:cs="Times New Roman" w:hint="default"/>
      <w:sz w:val="24"/>
    </w:rPr>
  </w:style>
  <w:style w:type="character" w:customStyle="1" w:styleId="affffffffffffffffe">
    <w:name w:val="НЕТ отступов Знак Знак Знак Знак Знак Знак Знак Знак Знак Знак Знак Знак Знак Знак Знак Знак Знак Знак Знак Знак Знак"/>
    <w:rsid w:val="00C73C96"/>
    <w:rPr>
      <w:rFonts w:ascii="Times New Roman" w:hAnsi="Times New Roman" w:cs="Times New Roman" w:hint="default"/>
      <w:sz w:val="24"/>
      <w:lang w:val="ru-RU" w:eastAsia="ru-RU" w:bidi="ar-SA"/>
    </w:rPr>
  </w:style>
  <w:style w:type="character" w:customStyle="1" w:styleId="1ffffd">
    <w:name w:val="Замещающий текст1"/>
    <w:semiHidden/>
    <w:rsid w:val="00C73C96"/>
    <w:rPr>
      <w:rFonts w:ascii="Times New Roman" w:hAnsi="Times New Roman" w:cs="Times New Roman" w:hint="default"/>
      <w:color w:val="808080"/>
    </w:rPr>
  </w:style>
  <w:style w:type="character" w:customStyle="1" w:styleId="afffffffffffffffff">
    <w:name w:val="Рисунок Знак Знак Знак Знак Знак Знак Знак Знак Знак Знак Знак Знак Знак Знак Знак Знак Знак Знак Знак Знак"/>
    <w:rsid w:val="00C73C96"/>
    <w:rPr>
      <w:rFonts w:ascii="Times New Roman" w:hAnsi="Times New Roman" w:cs="Times New Roman" w:hint="default"/>
      <w:b/>
      <w:bCs/>
      <w:i/>
      <w:iCs w:val="0"/>
      <w:sz w:val="24"/>
    </w:rPr>
  </w:style>
  <w:style w:type="character" w:customStyle="1" w:styleId="afffffffffffffffff0">
    <w:name w:val="Рисунок Знак Знак Знак Знак Знак Знак Знак Знак Знак Знак Знак Знак Знак Знак Знак Знак Знак Знак Знак Знак Знак"/>
    <w:rsid w:val="00C73C96"/>
    <w:rPr>
      <w:rFonts w:ascii="Times New Roman" w:hAnsi="Times New Roman" w:cs="Times New Roman" w:hint="default"/>
      <w:b/>
      <w:bCs/>
      <w:i/>
      <w:iCs w:val="0"/>
      <w:sz w:val="24"/>
    </w:rPr>
  </w:style>
  <w:style w:type="character" w:customStyle="1" w:styleId="textbold1">
    <w:name w:val="textbold1"/>
    <w:rsid w:val="00C73C96"/>
    <w:rPr>
      <w:rFonts w:ascii="Verdana" w:hAnsi="Verdana" w:cs="Times New Roman" w:hint="default"/>
      <w:b/>
      <w:bCs/>
      <w:color w:val="336600"/>
      <w:sz w:val="17"/>
      <w:szCs w:val="17"/>
    </w:rPr>
  </w:style>
  <w:style w:type="character" w:customStyle="1" w:styleId="nowrap">
    <w:name w:val="nowrap"/>
    <w:rsid w:val="00C73C96"/>
    <w:rPr>
      <w:rFonts w:ascii="Times New Roman" w:hAnsi="Times New Roman" w:cs="Times New Roman" w:hint="default"/>
    </w:rPr>
  </w:style>
  <w:style w:type="character" w:customStyle="1" w:styleId="FontStyle15">
    <w:name w:val="Font Style15"/>
    <w:rsid w:val="00C73C96"/>
    <w:rPr>
      <w:rFonts w:ascii="Times New Roman" w:hAnsi="Times New Roman" w:cs="Times New Roman" w:hint="default"/>
      <w:b/>
      <w:bCs/>
      <w:sz w:val="24"/>
      <w:szCs w:val="24"/>
    </w:rPr>
  </w:style>
  <w:style w:type="character" w:customStyle="1" w:styleId="FontStyle16">
    <w:name w:val="Font Style16"/>
    <w:rsid w:val="00C73C96"/>
    <w:rPr>
      <w:rFonts w:ascii="Times New Roman" w:hAnsi="Times New Roman" w:cs="Times New Roman" w:hint="default"/>
      <w:sz w:val="24"/>
      <w:szCs w:val="24"/>
    </w:rPr>
  </w:style>
  <w:style w:type="character" w:customStyle="1" w:styleId="afffffffffffffffff1">
    <w:name w:val="Название таблицы Знак Знак"/>
    <w:rsid w:val="00C73C96"/>
    <w:rPr>
      <w:rFonts w:ascii="Times New Roman" w:hAnsi="Times New Roman" w:cs="Times New Roman" w:hint="default"/>
      <w:lang w:val="ru-RU" w:eastAsia="ru-RU" w:bidi="ar-SA"/>
    </w:rPr>
  </w:style>
  <w:style w:type="character" w:customStyle="1" w:styleId="module">
    <w:name w:val="module"/>
    <w:rsid w:val="00C73C96"/>
    <w:rPr>
      <w:rFonts w:ascii="Times New Roman" w:hAnsi="Times New Roman" w:cs="Times New Roman" w:hint="default"/>
    </w:rPr>
  </w:style>
  <w:style w:type="table" w:customStyle="1" w:styleId="-5">
    <w:name w:val="Таблица М-РЦБ"/>
    <w:basedOn w:val="af2"/>
    <w:rsid w:val="00C73C96"/>
    <w:rPr>
      <w:rFonts w:ascii="Arial" w:eastAsia="Calibri"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108" w:type="dxa"/>
        <w:bottom w:w="57" w:type="dxa"/>
        <w:right w:w="108" w:type="dxa"/>
      </w:tblCellMar>
    </w:tblPr>
    <w:tblStylePr w:type="firstRow">
      <w:rPr>
        <w:rFonts w:ascii="Arial" w:hAnsi="Arial" w:cs="Times New Roman" w:hint="default"/>
        <w:sz w:val="16"/>
        <w:szCs w:val="16"/>
      </w:rPr>
      <w:tblPr/>
      <w:tcPr>
        <w:tcBorders>
          <w:top w:val="single" w:sz="4" w:space="0" w:color="auto"/>
          <w:left w:val="nil"/>
          <w:bottom w:val="single" w:sz="12" w:space="0" w:color="auto"/>
          <w:right w:val="nil"/>
          <w:insideH w:val="nil"/>
          <w:insideV w:val="single" w:sz="4" w:space="0" w:color="auto"/>
          <w:tl2br w:val="nil"/>
          <w:tr2bl w:val="nil"/>
        </w:tcBorders>
      </w:tcPr>
    </w:tblStylePr>
  </w:style>
  <w:style w:type="table" w:customStyle="1" w:styleId="280">
    <w:name w:val="28"/>
    <w:rsid w:val="00C73C96"/>
    <w:pPr>
      <w:widowControl w:val="0"/>
      <w:autoSpaceDE w:val="0"/>
      <w:autoSpaceDN w:val="0"/>
      <w:adjustRightInd w:val="0"/>
    </w:pPr>
    <w:rPr>
      <w:rFonts w:ascii="Times New Roman" w:hAnsi="Times New Roman"/>
      <w:sz w:val="24"/>
      <w:szCs w:val="24"/>
      <w:lang w:eastAsia="en-US"/>
    </w:rPr>
    <w:tblPr>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table" w:customStyle="1" w:styleId="281">
    <w:name w:val="281"/>
    <w:rsid w:val="00C73C96"/>
    <w:pPr>
      <w:widowControl w:val="0"/>
      <w:autoSpaceDE w:val="0"/>
      <w:autoSpaceDN w:val="0"/>
      <w:adjustRightInd w:val="0"/>
    </w:pPr>
    <w:rPr>
      <w:rFonts w:ascii="Times New Roman" w:hAnsi="Times New Roman"/>
      <w:sz w:val="24"/>
      <w:szCs w:val="24"/>
      <w:lang w:eastAsia="en-US"/>
    </w:rPr>
    <w:tblPr>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numbering" w:customStyle="1" w:styleId="a3">
    <w:name w:val="нумерованный"/>
    <w:rsid w:val="00C73C96"/>
    <w:pPr>
      <w:numPr>
        <w:numId w:val="52"/>
      </w:numPr>
    </w:pPr>
  </w:style>
  <w:style w:type="numbering" w:customStyle="1" w:styleId="a7">
    <w:name w:val="маркированный"/>
    <w:rsid w:val="00C73C96"/>
    <w:pPr>
      <w:numPr>
        <w:numId w:val="53"/>
      </w:numPr>
    </w:pPr>
  </w:style>
  <w:style w:type="character" w:customStyle="1" w:styleId="2ffb">
    <w:name w:val="Основной текст Знак2"/>
    <w:aliases w:val="Основной текст Знак Знак Знак Знак Знак2,Основной текст Знак Знак Знак Знак3,Знак Знак Знак Знак2,Основной текст1 Знак Знак Знак Знак3,Основной текст1 Знак Знак Знак Знак Знак2,Основной текст1 Знак Знак Зна Знак2,Oaaee?iue Знак2"/>
    <w:uiPriority w:val="99"/>
    <w:semiHidden/>
    <w:rsid w:val="00C73C96"/>
    <w:rPr>
      <w:rFonts w:eastAsia="Times New Roman"/>
      <w:b/>
      <w:bCs/>
      <w:sz w:val="24"/>
      <w:szCs w:val="24"/>
      <w:lang w:eastAsia="ru-RU"/>
    </w:rPr>
  </w:style>
  <w:style w:type="paragraph" w:customStyle="1" w:styleId="xl214">
    <w:name w:val="xl214"/>
    <w:basedOn w:val="ad"/>
    <w:uiPriority w:val="99"/>
    <w:qFormat/>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9"/>
      <w:szCs w:val="19"/>
    </w:rPr>
  </w:style>
  <w:style w:type="paragraph" w:customStyle="1" w:styleId="xl215">
    <w:name w:val="xl215"/>
    <w:basedOn w:val="ad"/>
    <w:qFormat/>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9"/>
      <w:szCs w:val="19"/>
    </w:rPr>
  </w:style>
  <w:style w:type="paragraph" w:customStyle="1" w:styleId="xl216">
    <w:name w:val="xl216"/>
    <w:basedOn w:val="ad"/>
    <w:qFormat/>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9"/>
      <w:szCs w:val="19"/>
    </w:rPr>
  </w:style>
  <w:style w:type="paragraph" w:customStyle="1" w:styleId="xl217">
    <w:name w:val="xl217"/>
    <w:basedOn w:val="ad"/>
    <w:qFormat/>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18">
    <w:name w:val="xl218"/>
    <w:basedOn w:val="ad"/>
    <w:qFormat/>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Unicode MS" w:eastAsia="Arial Unicode MS" w:hAnsi="Arial Unicode MS" w:cs="Arial Unicode MS"/>
      <w:color w:val="000000"/>
    </w:rPr>
  </w:style>
  <w:style w:type="paragraph" w:customStyle="1" w:styleId="xl219">
    <w:name w:val="xl219"/>
    <w:basedOn w:val="ad"/>
    <w:qFormat/>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220">
    <w:name w:val="xl220"/>
    <w:basedOn w:val="ad"/>
    <w:qFormat/>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Unicode MS" w:eastAsia="Arial Unicode MS" w:hAnsi="Arial Unicode MS" w:cs="Arial Unicode MS"/>
      <w:color w:val="000000"/>
      <w:sz w:val="10"/>
      <w:szCs w:val="10"/>
    </w:rPr>
  </w:style>
  <w:style w:type="paragraph" w:customStyle="1" w:styleId="xl221">
    <w:name w:val="xl221"/>
    <w:basedOn w:val="ad"/>
    <w:qFormat/>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sz w:val="19"/>
      <w:szCs w:val="19"/>
    </w:rPr>
  </w:style>
  <w:style w:type="paragraph" w:customStyle="1" w:styleId="xl222">
    <w:name w:val="xl222"/>
    <w:basedOn w:val="ad"/>
    <w:qFormat/>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sz w:val="18"/>
      <w:szCs w:val="18"/>
    </w:rPr>
  </w:style>
  <w:style w:type="paragraph" w:customStyle="1" w:styleId="xl223">
    <w:name w:val="xl223"/>
    <w:basedOn w:val="ad"/>
    <w:qFormat/>
    <w:rsid w:val="00C73C9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9"/>
      <w:szCs w:val="19"/>
    </w:rPr>
  </w:style>
  <w:style w:type="paragraph" w:customStyle="1" w:styleId="xl224">
    <w:name w:val="xl224"/>
    <w:basedOn w:val="ad"/>
    <w:qFormat/>
    <w:rsid w:val="00C73C96"/>
    <w:pPr>
      <w:shd w:val="clear" w:color="000000" w:fill="FFFFFF"/>
      <w:spacing w:before="100" w:beforeAutospacing="1" w:after="100" w:afterAutospacing="1"/>
      <w:jc w:val="center"/>
      <w:textAlignment w:val="center"/>
    </w:pPr>
    <w:rPr>
      <w:rFonts w:ascii="Arial" w:hAnsi="Arial" w:cs="Arial"/>
      <w:sz w:val="19"/>
      <w:szCs w:val="19"/>
    </w:rPr>
  </w:style>
  <w:style w:type="paragraph" w:customStyle="1" w:styleId="xl225">
    <w:name w:val="xl225"/>
    <w:basedOn w:val="ad"/>
    <w:qFormat/>
    <w:rsid w:val="00C73C96"/>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9"/>
      <w:szCs w:val="19"/>
    </w:rPr>
  </w:style>
  <w:style w:type="paragraph" w:customStyle="1" w:styleId="xl226">
    <w:name w:val="xl226"/>
    <w:basedOn w:val="ad"/>
    <w:qFormat/>
    <w:rsid w:val="00C73C96"/>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9"/>
      <w:szCs w:val="19"/>
    </w:rPr>
  </w:style>
  <w:style w:type="paragraph" w:customStyle="1" w:styleId="xl227">
    <w:name w:val="xl227"/>
    <w:basedOn w:val="ad"/>
    <w:qFormat/>
    <w:rsid w:val="00C73C96"/>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hAnsi="Calibri" w:cs="Calibri"/>
    </w:rPr>
  </w:style>
  <w:style w:type="paragraph" w:customStyle="1" w:styleId="xl228">
    <w:name w:val="xl228"/>
    <w:basedOn w:val="ad"/>
    <w:qFormat/>
    <w:rsid w:val="00C73C96"/>
    <w:pPr>
      <w:pBdr>
        <w:top w:val="single" w:sz="4" w:space="0" w:color="000000"/>
        <w:left w:val="single" w:sz="8" w:space="0" w:color="auto"/>
        <w:bottom w:val="single" w:sz="4" w:space="0" w:color="000000"/>
        <w:right w:val="single" w:sz="4" w:space="0" w:color="000000"/>
      </w:pBdr>
      <w:shd w:val="clear" w:color="auto" w:fill="FFFFFF"/>
      <w:spacing w:before="100" w:beforeAutospacing="1" w:after="100" w:afterAutospacing="1"/>
      <w:jc w:val="center"/>
    </w:pPr>
    <w:rPr>
      <w:color w:val="000000"/>
      <w:sz w:val="20"/>
      <w:szCs w:val="20"/>
    </w:rPr>
  </w:style>
  <w:style w:type="paragraph" w:customStyle="1" w:styleId="xl229">
    <w:name w:val="xl229"/>
    <w:basedOn w:val="ad"/>
    <w:qFormat/>
    <w:rsid w:val="00C73C96"/>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jc w:val="center"/>
    </w:pPr>
    <w:rPr>
      <w:color w:val="000000"/>
      <w:sz w:val="20"/>
      <w:szCs w:val="20"/>
    </w:rPr>
  </w:style>
  <w:style w:type="paragraph" w:customStyle="1" w:styleId="xl230">
    <w:name w:val="xl230"/>
    <w:basedOn w:val="ad"/>
    <w:qFormat/>
    <w:rsid w:val="00C73C96"/>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jc w:val="center"/>
    </w:pPr>
    <w:rPr>
      <w:color w:val="000000"/>
      <w:sz w:val="20"/>
      <w:szCs w:val="20"/>
    </w:rPr>
  </w:style>
  <w:style w:type="paragraph" w:customStyle="1" w:styleId="xl231">
    <w:name w:val="xl231"/>
    <w:basedOn w:val="ad"/>
    <w:qFormat/>
    <w:rsid w:val="00C73C96"/>
    <w:pPr>
      <w:pBdr>
        <w:top w:val="single" w:sz="4" w:space="0" w:color="000000"/>
        <w:left w:val="single" w:sz="4" w:space="0" w:color="000000"/>
        <w:bottom w:val="single" w:sz="8" w:space="0" w:color="auto"/>
        <w:right w:val="single" w:sz="4" w:space="0" w:color="000000"/>
      </w:pBdr>
      <w:shd w:val="clear" w:color="auto" w:fill="FFFFFF"/>
      <w:spacing w:before="100" w:beforeAutospacing="1" w:after="100" w:afterAutospacing="1"/>
      <w:jc w:val="center"/>
    </w:pPr>
    <w:rPr>
      <w:color w:val="000000"/>
      <w:sz w:val="20"/>
      <w:szCs w:val="20"/>
    </w:rPr>
  </w:style>
  <w:style w:type="paragraph" w:customStyle="1" w:styleId="xl232">
    <w:name w:val="xl232"/>
    <w:basedOn w:val="ad"/>
    <w:qFormat/>
    <w:rsid w:val="00C73C96"/>
    <w:pPr>
      <w:pBdr>
        <w:top w:val="single" w:sz="4" w:space="0" w:color="000000"/>
        <w:left w:val="single" w:sz="4" w:space="0" w:color="000000"/>
        <w:bottom w:val="single" w:sz="8" w:space="0" w:color="auto"/>
        <w:right w:val="single" w:sz="4" w:space="0" w:color="000000"/>
      </w:pBdr>
      <w:shd w:val="clear" w:color="auto" w:fill="FFFFFF"/>
      <w:spacing w:before="100" w:beforeAutospacing="1" w:after="100" w:afterAutospacing="1"/>
      <w:jc w:val="center"/>
    </w:pPr>
    <w:rPr>
      <w:color w:val="000000"/>
      <w:sz w:val="20"/>
      <w:szCs w:val="20"/>
    </w:rPr>
  </w:style>
  <w:style w:type="paragraph" w:customStyle="1" w:styleId="xl233">
    <w:name w:val="xl233"/>
    <w:basedOn w:val="ad"/>
    <w:qFormat/>
    <w:rsid w:val="00C73C96"/>
    <w:pPr>
      <w:pBdr>
        <w:top w:val="single" w:sz="8" w:space="0" w:color="auto"/>
        <w:left w:val="single" w:sz="8"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234">
    <w:name w:val="xl234"/>
    <w:basedOn w:val="ad"/>
    <w:qFormat/>
    <w:rsid w:val="00C73C96"/>
    <w:pPr>
      <w:pBdr>
        <w:top w:val="single" w:sz="4" w:space="0" w:color="auto"/>
        <w:left w:val="single" w:sz="8" w:space="0" w:color="auto"/>
        <w:bottom w:val="single" w:sz="8" w:space="0" w:color="auto"/>
        <w:right w:val="single" w:sz="4" w:space="0" w:color="auto"/>
      </w:pBdr>
      <w:spacing w:before="100" w:beforeAutospacing="1" w:after="100" w:afterAutospacing="1"/>
      <w:jc w:val="center"/>
    </w:pPr>
    <w:rPr>
      <w:b/>
      <w:bCs/>
      <w:color w:val="000000"/>
    </w:rPr>
  </w:style>
  <w:style w:type="paragraph" w:customStyle="1" w:styleId="xl235">
    <w:name w:val="xl235"/>
    <w:basedOn w:val="ad"/>
    <w:qFormat/>
    <w:rsid w:val="00C73C96"/>
    <w:pPr>
      <w:pBdr>
        <w:top w:val="single" w:sz="8" w:space="0" w:color="auto"/>
        <w:left w:val="single" w:sz="4" w:space="0" w:color="auto"/>
        <w:right w:val="single" w:sz="8" w:space="0" w:color="auto"/>
      </w:pBdr>
      <w:spacing w:before="100" w:beforeAutospacing="1" w:after="100" w:afterAutospacing="1"/>
      <w:jc w:val="center"/>
    </w:pPr>
    <w:rPr>
      <w:color w:val="000000"/>
    </w:rPr>
  </w:style>
  <w:style w:type="paragraph" w:customStyle="1" w:styleId="xl236">
    <w:name w:val="xl236"/>
    <w:basedOn w:val="ad"/>
    <w:qFormat/>
    <w:rsid w:val="00C73C96"/>
    <w:pPr>
      <w:pBdr>
        <w:left w:val="single" w:sz="4" w:space="0" w:color="auto"/>
        <w:bottom w:val="single" w:sz="8" w:space="0" w:color="auto"/>
        <w:right w:val="single" w:sz="8" w:space="0" w:color="auto"/>
      </w:pBdr>
      <w:spacing w:before="100" w:beforeAutospacing="1" w:after="100" w:afterAutospacing="1"/>
      <w:jc w:val="center"/>
    </w:pPr>
    <w:rPr>
      <w:color w:val="000000"/>
    </w:rPr>
  </w:style>
  <w:style w:type="paragraph" w:customStyle="1" w:styleId="xl237">
    <w:name w:val="xl237"/>
    <w:basedOn w:val="ad"/>
    <w:qFormat/>
    <w:rsid w:val="00C73C96"/>
    <w:pPr>
      <w:pBdr>
        <w:top w:val="single" w:sz="8" w:space="0" w:color="auto"/>
        <w:left w:val="single" w:sz="4" w:space="0" w:color="auto"/>
        <w:right w:val="single" w:sz="4" w:space="0" w:color="auto"/>
      </w:pBdr>
      <w:spacing w:before="100" w:beforeAutospacing="1" w:after="100" w:afterAutospacing="1"/>
      <w:jc w:val="center"/>
    </w:pPr>
    <w:rPr>
      <w:color w:val="000000"/>
    </w:rPr>
  </w:style>
  <w:style w:type="paragraph" w:customStyle="1" w:styleId="xl238">
    <w:name w:val="xl238"/>
    <w:basedOn w:val="ad"/>
    <w:qFormat/>
    <w:rsid w:val="00C73C96"/>
    <w:pPr>
      <w:pBdr>
        <w:left w:val="single" w:sz="4" w:space="0" w:color="auto"/>
        <w:bottom w:val="single" w:sz="8" w:space="0" w:color="auto"/>
        <w:right w:val="single" w:sz="4" w:space="0" w:color="auto"/>
      </w:pBdr>
      <w:spacing w:before="100" w:beforeAutospacing="1" w:after="100" w:afterAutospacing="1"/>
      <w:jc w:val="center"/>
    </w:pPr>
    <w:rPr>
      <w:color w:val="000000"/>
    </w:rPr>
  </w:style>
  <w:style w:type="character" w:customStyle="1" w:styleId="afffffffffffffffff2">
    <w:name w:val="РПА основной текст Знак"/>
    <w:link w:val="afffffffffffffffff3"/>
    <w:locked/>
    <w:rsid w:val="00C73C96"/>
    <w:rPr>
      <w:rFonts w:ascii="Arial" w:eastAsia="Times New Roman" w:hAnsi="Arial" w:cs="Arial"/>
      <w:sz w:val="22"/>
    </w:rPr>
  </w:style>
  <w:style w:type="paragraph" w:customStyle="1" w:styleId="afffffffffffffffff3">
    <w:name w:val="РПА основной текст"/>
    <w:basedOn w:val="ad"/>
    <w:link w:val="afffffffffffffffff2"/>
    <w:qFormat/>
    <w:rsid w:val="00C73C96"/>
    <w:pPr>
      <w:ind w:firstLine="567"/>
      <w:jc w:val="both"/>
    </w:pPr>
    <w:rPr>
      <w:rFonts w:ascii="Arial" w:hAnsi="Arial"/>
      <w:sz w:val="22"/>
      <w:szCs w:val="20"/>
    </w:rPr>
  </w:style>
  <w:style w:type="paragraph" w:customStyle="1" w:styleId="afffffffffffffffff4">
    <w:name w:val="РПА Приложение №"/>
    <w:basedOn w:val="ad"/>
    <w:qFormat/>
    <w:rsid w:val="00C73C96"/>
    <w:pPr>
      <w:jc w:val="right"/>
    </w:pPr>
    <w:rPr>
      <w:rFonts w:ascii="Arial" w:hAnsi="Arial" w:cs="Arial"/>
      <w:sz w:val="20"/>
      <w:szCs w:val="20"/>
    </w:rPr>
  </w:style>
  <w:style w:type="paragraph" w:customStyle="1" w:styleId="xl295">
    <w:name w:val="xl295"/>
    <w:basedOn w:val="ad"/>
    <w:qFormat/>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96">
    <w:name w:val="xl296"/>
    <w:basedOn w:val="ad"/>
    <w:qFormat/>
    <w:rsid w:val="00C73C96"/>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rPr>
      <w:color w:val="000000"/>
      <w:sz w:val="20"/>
      <w:szCs w:val="20"/>
    </w:rPr>
  </w:style>
  <w:style w:type="paragraph" w:customStyle="1" w:styleId="xl297">
    <w:name w:val="xl297"/>
    <w:basedOn w:val="ad"/>
    <w:qFormat/>
    <w:rsid w:val="00C73C96"/>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000000"/>
      <w:sz w:val="20"/>
      <w:szCs w:val="20"/>
    </w:rPr>
  </w:style>
  <w:style w:type="paragraph" w:customStyle="1" w:styleId="xl298">
    <w:name w:val="xl298"/>
    <w:basedOn w:val="ad"/>
    <w:qFormat/>
    <w:rsid w:val="00C73C96"/>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rPr>
      <w:color w:val="000000"/>
      <w:sz w:val="20"/>
      <w:szCs w:val="20"/>
    </w:rPr>
  </w:style>
  <w:style w:type="paragraph" w:customStyle="1" w:styleId="xl299">
    <w:name w:val="xl299"/>
    <w:basedOn w:val="ad"/>
    <w:qFormat/>
    <w:rsid w:val="00C73C96"/>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rPr>
      <w:color w:val="000000"/>
      <w:sz w:val="20"/>
      <w:szCs w:val="20"/>
    </w:rPr>
  </w:style>
  <w:style w:type="paragraph" w:customStyle="1" w:styleId="xl300">
    <w:name w:val="xl300"/>
    <w:basedOn w:val="ad"/>
    <w:qFormat/>
    <w:rsid w:val="00C73C96"/>
    <w:pPr>
      <w:pBdr>
        <w:left w:val="single" w:sz="4" w:space="0" w:color="auto"/>
        <w:bottom w:val="single" w:sz="4" w:space="0" w:color="auto"/>
        <w:right w:val="single" w:sz="4" w:space="0" w:color="auto"/>
      </w:pBdr>
      <w:shd w:val="clear" w:color="auto" w:fill="FCD5B4"/>
      <w:spacing w:before="100" w:beforeAutospacing="1" w:after="100" w:afterAutospacing="1"/>
      <w:jc w:val="center"/>
    </w:pPr>
    <w:rPr>
      <w:color w:val="000000"/>
      <w:sz w:val="20"/>
      <w:szCs w:val="20"/>
    </w:rPr>
  </w:style>
  <w:style w:type="paragraph" w:customStyle="1" w:styleId="xl301">
    <w:name w:val="xl301"/>
    <w:basedOn w:val="ad"/>
    <w:qFormat/>
    <w:rsid w:val="00C73C96"/>
    <w:pPr>
      <w:pBdr>
        <w:left w:val="single" w:sz="4" w:space="0" w:color="auto"/>
        <w:bottom w:val="single" w:sz="4" w:space="0" w:color="auto"/>
        <w:right w:val="single" w:sz="4" w:space="0" w:color="auto"/>
      </w:pBdr>
      <w:shd w:val="clear" w:color="auto" w:fill="FFFF00"/>
      <w:spacing w:before="100" w:beforeAutospacing="1" w:after="100" w:afterAutospacing="1"/>
      <w:jc w:val="center"/>
    </w:pPr>
    <w:rPr>
      <w:color w:val="000000"/>
      <w:sz w:val="20"/>
      <w:szCs w:val="20"/>
    </w:rPr>
  </w:style>
  <w:style w:type="paragraph" w:customStyle="1" w:styleId="xl302">
    <w:name w:val="xl302"/>
    <w:basedOn w:val="ad"/>
    <w:qFormat/>
    <w:rsid w:val="00C73C96"/>
    <w:pPr>
      <w:pBdr>
        <w:left w:val="single" w:sz="4" w:space="0" w:color="auto"/>
        <w:bottom w:val="single" w:sz="4" w:space="0" w:color="auto"/>
        <w:right w:val="single" w:sz="4" w:space="0" w:color="auto"/>
      </w:pBdr>
      <w:shd w:val="clear" w:color="auto" w:fill="FCD5B4"/>
      <w:spacing w:before="100" w:beforeAutospacing="1" w:after="100" w:afterAutospacing="1"/>
      <w:jc w:val="center"/>
    </w:pPr>
    <w:rPr>
      <w:color w:val="000000"/>
      <w:sz w:val="20"/>
      <w:szCs w:val="20"/>
    </w:rPr>
  </w:style>
  <w:style w:type="paragraph" w:customStyle="1" w:styleId="xl303">
    <w:name w:val="xl303"/>
    <w:basedOn w:val="ad"/>
    <w:qFormat/>
    <w:rsid w:val="00C73C96"/>
    <w:pPr>
      <w:pBdr>
        <w:left w:val="single" w:sz="4" w:space="0" w:color="auto"/>
        <w:bottom w:val="single" w:sz="4" w:space="0" w:color="auto"/>
        <w:right w:val="single" w:sz="4" w:space="0" w:color="auto"/>
      </w:pBdr>
      <w:shd w:val="clear" w:color="auto" w:fill="FCD5B4"/>
      <w:spacing w:before="100" w:beforeAutospacing="1" w:after="100" w:afterAutospacing="1"/>
      <w:jc w:val="center"/>
    </w:pPr>
    <w:rPr>
      <w:color w:val="000000"/>
      <w:sz w:val="20"/>
      <w:szCs w:val="20"/>
    </w:rPr>
  </w:style>
  <w:style w:type="paragraph" w:customStyle="1" w:styleId="xl304">
    <w:name w:val="xl304"/>
    <w:basedOn w:val="ad"/>
    <w:qFormat/>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305">
    <w:name w:val="xl305"/>
    <w:basedOn w:val="ad"/>
    <w:qFormat/>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06">
    <w:name w:val="xl306"/>
    <w:basedOn w:val="ad"/>
    <w:uiPriority w:val="99"/>
    <w:qFormat/>
    <w:rsid w:val="00C73C96"/>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000000"/>
      <w:sz w:val="20"/>
      <w:szCs w:val="20"/>
    </w:rPr>
  </w:style>
  <w:style w:type="paragraph" w:customStyle="1" w:styleId="xl307">
    <w:name w:val="xl307"/>
    <w:basedOn w:val="ad"/>
    <w:uiPriority w:val="99"/>
    <w:qFormat/>
    <w:rsid w:val="00C73C96"/>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rPr>
      <w:sz w:val="20"/>
      <w:szCs w:val="20"/>
    </w:rPr>
  </w:style>
  <w:style w:type="paragraph" w:customStyle="1" w:styleId="xl308">
    <w:name w:val="xl308"/>
    <w:basedOn w:val="ad"/>
    <w:uiPriority w:val="99"/>
    <w:qFormat/>
    <w:rsid w:val="00C73C96"/>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09">
    <w:name w:val="xl309"/>
    <w:basedOn w:val="ad"/>
    <w:uiPriority w:val="99"/>
    <w:qFormat/>
    <w:rsid w:val="00C73C96"/>
    <w:pPr>
      <w:pBdr>
        <w:left w:val="single" w:sz="4" w:space="0" w:color="auto"/>
        <w:bottom w:val="single" w:sz="4" w:space="0" w:color="auto"/>
        <w:right w:val="single" w:sz="4" w:space="0" w:color="auto"/>
      </w:pBdr>
      <w:spacing w:before="100" w:beforeAutospacing="1" w:after="100" w:afterAutospacing="1"/>
    </w:pPr>
  </w:style>
  <w:style w:type="paragraph" w:customStyle="1" w:styleId="xl310">
    <w:name w:val="xl310"/>
    <w:basedOn w:val="ad"/>
    <w:uiPriority w:val="99"/>
    <w:qFormat/>
    <w:rsid w:val="00C73C96"/>
    <w:pPr>
      <w:pBdr>
        <w:left w:val="single" w:sz="4" w:space="0" w:color="auto"/>
        <w:bottom w:val="single" w:sz="4" w:space="0" w:color="auto"/>
        <w:right w:val="single" w:sz="4" w:space="0" w:color="auto"/>
      </w:pBdr>
      <w:shd w:val="clear" w:color="auto" w:fill="FFFF00"/>
      <w:spacing w:before="100" w:beforeAutospacing="1" w:after="100" w:afterAutospacing="1"/>
      <w:jc w:val="center"/>
    </w:pPr>
    <w:rPr>
      <w:color w:val="000000"/>
      <w:sz w:val="20"/>
      <w:szCs w:val="20"/>
    </w:rPr>
  </w:style>
  <w:style w:type="paragraph" w:customStyle="1" w:styleId="xl311">
    <w:name w:val="xl311"/>
    <w:basedOn w:val="ad"/>
    <w:uiPriority w:val="99"/>
    <w:qFormat/>
    <w:rsid w:val="00C73C96"/>
    <w:pPr>
      <w:pBdr>
        <w:left w:val="single" w:sz="4" w:space="0" w:color="auto"/>
        <w:bottom w:val="single" w:sz="4" w:space="0" w:color="auto"/>
        <w:right w:val="single" w:sz="4" w:space="0" w:color="auto"/>
      </w:pBdr>
      <w:shd w:val="clear" w:color="auto" w:fill="FCD5B4"/>
      <w:spacing w:before="100" w:beforeAutospacing="1" w:after="100" w:afterAutospacing="1"/>
      <w:jc w:val="center"/>
    </w:pPr>
    <w:rPr>
      <w:sz w:val="20"/>
      <w:szCs w:val="20"/>
    </w:rPr>
  </w:style>
  <w:style w:type="paragraph" w:customStyle="1" w:styleId="xl312">
    <w:name w:val="xl312"/>
    <w:basedOn w:val="ad"/>
    <w:uiPriority w:val="99"/>
    <w:qFormat/>
    <w:rsid w:val="00C73C96"/>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313">
    <w:name w:val="xl313"/>
    <w:basedOn w:val="ad"/>
    <w:uiPriority w:val="99"/>
    <w:qFormat/>
    <w:rsid w:val="00C73C96"/>
    <w:pPr>
      <w:pBdr>
        <w:top w:val="single" w:sz="4" w:space="0" w:color="auto"/>
        <w:bottom w:val="single" w:sz="4" w:space="0" w:color="auto"/>
      </w:pBdr>
      <w:spacing w:before="100" w:beforeAutospacing="1" w:after="100" w:afterAutospacing="1"/>
      <w:jc w:val="center"/>
    </w:pPr>
  </w:style>
  <w:style w:type="paragraph" w:customStyle="1" w:styleId="xl314">
    <w:name w:val="xl314"/>
    <w:basedOn w:val="ad"/>
    <w:uiPriority w:val="99"/>
    <w:qFormat/>
    <w:rsid w:val="00C73C96"/>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315">
    <w:name w:val="xl315"/>
    <w:basedOn w:val="ad"/>
    <w:uiPriority w:val="99"/>
    <w:qFormat/>
    <w:rsid w:val="00C73C96"/>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rPr>
      <w:color w:val="000000"/>
      <w:sz w:val="20"/>
      <w:szCs w:val="20"/>
    </w:rPr>
  </w:style>
  <w:style w:type="paragraph" w:customStyle="1" w:styleId="xl316">
    <w:name w:val="xl316"/>
    <w:basedOn w:val="ad"/>
    <w:uiPriority w:val="99"/>
    <w:qFormat/>
    <w:rsid w:val="00C73C96"/>
    <w:pPr>
      <w:pBdr>
        <w:left w:val="single" w:sz="4" w:space="0" w:color="auto"/>
        <w:bottom w:val="single" w:sz="4" w:space="0" w:color="auto"/>
        <w:right w:val="single" w:sz="4" w:space="0" w:color="auto"/>
      </w:pBdr>
      <w:shd w:val="clear" w:color="auto" w:fill="FCD5B4"/>
      <w:spacing w:before="100" w:beforeAutospacing="1" w:after="100" w:afterAutospacing="1"/>
      <w:jc w:val="center"/>
    </w:pPr>
    <w:rPr>
      <w:color w:val="000000"/>
      <w:sz w:val="20"/>
      <w:szCs w:val="20"/>
    </w:rPr>
  </w:style>
  <w:style w:type="paragraph" w:customStyle="1" w:styleId="xl317">
    <w:name w:val="xl317"/>
    <w:basedOn w:val="ad"/>
    <w:uiPriority w:val="99"/>
    <w:qFormat/>
    <w:rsid w:val="00C73C96"/>
    <w:pPr>
      <w:pBdr>
        <w:top w:val="single" w:sz="4" w:space="0" w:color="auto"/>
        <w:bottom w:val="single" w:sz="4" w:space="0" w:color="auto"/>
      </w:pBdr>
      <w:spacing w:before="100" w:beforeAutospacing="1" w:after="100" w:afterAutospacing="1"/>
      <w:jc w:val="center"/>
    </w:pPr>
  </w:style>
  <w:style w:type="character" w:customStyle="1" w:styleId="5d">
    <w:name w:val="Заголовок №5_"/>
    <w:link w:val="5e"/>
    <w:rsid w:val="00C73C96"/>
    <w:rPr>
      <w:sz w:val="23"/>
      <w:szCs w:val="23"/>
      <w:shd w:val="clear" w:color="auto" w:fill="FFFFFF"/>
    </w:rPr>
  </w:style>
  <w:style w:type="paragraph" w:customStyle="1" w:styleId="4f0">
    <w:name w:val="Основной текст4"/>
    <w:basedOn w:val="ad"/>
    <w:rsid w:val="00C73C96"/>
    <w:pPr>
      <w:shd w:val="clear" w:color="auto" w:fill="FFFFFF"/>
      <w:spacing w:before="240" w:after="60" w:line="413" w:lineRule="exact"/>
      <w:ind w:hanging="360"/>
      <w:jc w:val="both"/>
    </w:pPr>
    <w:rPr>
      <w:rFonts w:ascii="Arial Unicode MS" w:eastAsia="Arial Unicode MS" w:hAnsi="Arial Unicode MS" w:cs="Arial Unicode MS"/>
      <w:color w:val="000000"/>
      <w:sz w:val="21"/>
      <w:szCs w:val="21"/>
    </w:rPr>
  </w:style>
  <w:style w:type="paragraph" w:customStyle="1" w:styleId="5e">
    <w:name w:val="Заголовок №5"/>
    <w:basedOn w:val="ad"/>
    <w:link w:val="5d"/>
    <w:rsid w:val="00C73C96"/>
    <w:pPr>
      <w:shd w:val="clear" w:color="auto" w:fill="FFFFFF"/>
      <w:spacing w:line="384" w:lineRule="exact"/>
      <w:ind w:hanging="1900"/>
      <w:outlineLvl w:val="4"/>
    </w:pPr>
    <w:rPr>
      <w:rFonts w:ascii="Calibri" w:eastAsia="Calibri" w:hAnsi="Calibri"/>
      <w:sz w:val="23"/>
      <w:szCs w:val="23"/>
    </w:rPr>
  </w:style>
  <w:style w:type="character" w:customStyle="1" w:styleId="highlight">
    <w:name w:val="highlight"/>
    <w:rsid w:val="00C73C96"/>
  </w:style>
  <w:style w:type="table" w:styleId="afffffffffffffffff5">
    <w:name w:val="Table Theme"/>
    <w:basedOn w:val="af"/>
    <w:rsid w:val="00C73C96"/>
    <w:pPr>
      <w:spacing w:line="360" w:lineRule="auto"/>
      <w:ind w:left="1080" w:firstLine="709"/>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ktexleft">
    <w:name w:val="dktexleft"/>
    <w:basedOn w:val="ad"/>
    <w:rsid w:val="00C73C96"/>
    <w:pPr>
      <w:spacing w:before="100" w:beforeAutospacing="1" w:after="100" w:afterAutospacing="1"/>
    </w:pPr>
  </w:style>
  <w:style w:type="character" w:customStyle="1" w:styleId="3fd">
    <w:name w:val="Название объекта Знак3"/>
    <w:aliases w:val="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Название объекта Знак Знак Знак1 Знак Знак"/>
    <w:uiPriority w:val="35"/>
    <w:locked/>
    <w:rsid w:val="00C73C96"/>
    <w:rPr>
      <w:rFonts w:ascii="Arial" w:eastAsia="Times New Roman" w:hAnsi="Arial" w:cs="Times New Roman"/>
      <w:b/>
      <w:sz w:val="24"/>
      <w:szCs w:val="20"/>
      <w:lang w:eastAsia="ru-RU"/>
    </w:rPr>
  </w:style>
  <w:style w:type="paragraph" w:customStyle="1" w:styleId="2ffc">
    <w:name w:val="2"/>
    <w:basedOn w:val="ad"/>
    <w:next w:val="21"/>
    <w:autoRedefine/>
    <w:rsid w:val="00C73C96"/>
    <w:pPr>
      <w:spacing w:after="160" w:line="240" w:lineRule="exact"/>
      <w:jc w:val="right"/>
    </w:pPr>
    <w:rPr>
      <w:noProof/>
      <w:lang w:val="en-US" w:eastAsia="en-US"/>
    </w:rPr>
  </w:style>
  <w:style w:type="paragraph" w:customStyle="1" w:styleId="xl243">
    <w:name w:val="xl243"/>
    <w:basedOn w:val="ad"/>
    <w:rsid w:val="00C73C96"/>
    <w:pPr>
      <w:spacing w:before="100" w:beforeAutospacing="1" w:after="100" w:afterAutospacing="1"/>
    </w:pPr>
    <w:rPr>
      <w:rFonts w:ascii="Calibri" w:hAnsi="Calibri"/>
    </w:rPr>
  </w:style>
  <w:style w:type="paragraph" w:customStyle="1" w:styleId="xl244">
    <w:name w:val="xl244"/>
    <w:basedOn w:val="ad"/>
    <w:rsid w:val="00C73C96"/>
    <w:pPr>
      <w:spacing w:before="100" w:beforeAutospacing="1" w:after="100" w:afterAutospacing="1"/>
    </w:pPr>
    <w:rPr>
      <w:rFonts w:ascii="Calibri" w:hAnsi="Calibri"/>
    </w:rPr>
  </w:style>
  <w:style w:type="paragraph" w:customStyle="1" w:styleId="xl245">
    <w:name w:val="xl245"/>
    <w:basedOn w:val="ad"/>
    <w:rsid w:val="00C73C96"/>
    <w:pPr>
      <w:spacing w:before="100" w:beforeAutospacing="1" w:after="100" w:afterAutospacing="1"/>
      <w:jc w:val="center"/>
      <w:textAlignment w:val="center"/>
    </w:pPr>
    <w:rPr>
      <w:rFonts w:ascii="Calibri" w:hAnsi="Calibri"/>
    </w:rPr>
  </w:style>
  <w:style w:type="paragraph" w:customStyle="1" w:styleId="xl246">
    <w:name w:val="xl24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247">
    <w:name w:val="xl247"/>
    <w:basedOn w:val="ad"/>
    <w:rsid w:val="00C73C96"/>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Calibri" w:hAnsi="Calibri"/>
    </w:rPr>
  </w:style>
  <w:style w:type="paragraph" w:customStyle="1" w:styleId="xl248">
    <w:name w:val="xl248"/>
    <w:basedOn w:val="ad"/>
    <w:rsid w:val="00C73C96"/>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pPr>
    <w:rPr>
      <w:b/>
      <w:bCs/>
      <w:color w:val="000000"/>
      <w:sz w:val="20"/>
      <w:szCs w:val="20"/>
    </w:rPr>
  </w:style>
  <w:style w:type="paragraph" w:customStyle="1" w:styleId="xl249">
    <w:name w:val="xl249"/>
    <w:basedOn w:val="ad"/>
    <w:rsid w:val="00C73C96"/>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color w:val="000000"/>
      <w:sz w:val="20"/>
      <w:szCs w:val="20"/>
    </w:rPr>
  </w:style>
  <w:style w:type="paragraph" w:customStyle="1" w:styleId="xl250">
    <w:name w:val="xl250"/>
    <w:basedOn w:val="ad"/>
    <w:rsid w:val="00C73C96"/>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color w:val="000000"/>
      <w:sz w:val="20"/>
      <w:szCs w:val="20"/>
    </w:rPr>
  </w:style>
  <w:style w:type="paragraph" w:customStyle="1" w:styleId="xl251">
    <w:name w:val="xl251"/>
    <w:basedOn w:val="ad"/>
    <w:rsid w:val="00C73C96"/>
    <w:pPr>
      <w:pBdr>
        <w:top w:val="single" w:sz="4" w:space="0" w:color="000000"/>
        <w:left w:val="single" w:sz="4" w:space="0" w:color="000000"/>
        <w:bottom w:val="single" w:sz="4" w:space="0" w:color="000000"/>
      </w:pBdr>
      <w:shd w:val="clear" w:color="000000" w:fill="C0C0C0"/>
      <w:spacing w:before="100" w:beforeAutospacing="1" w:after="100" w:afterAutospacing="1"/>
      <w:jc w:val="center"/>
    </w:pPr>
    <w:rPr>
      <w:b/>
      <w:bCs/>
      <w:color w:val="000000"/>
      <w:sz w:val="20"/>
      <w:szCs w:val="20"/>
    </w:rPr>
  </w:style>
  <w:style w:type="paragraph" w:customStyle="1" w:styleId="xl252">
    <w:name w:val="xl252"/>
    <w:basedOn w:val="ad"/>
    <w:rsid w:val="00C73C96"/>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color w:val="000000"/>
      <w:sz w:val="20"/>
      <w:szCs w:val="20"/>
    </w:rPr>
  </w:style>
  <w:style w:type="paragraph" w:customStyle="1" w:styleId="xl253">
    <w:name w:val="xl253"/>
    <w:basedOn w:val="ad"/>
    <w:rsid w:val="00C73C96"/>
    <w:pPr>
      <w:pBdr>
        <w:top w:val="single" w:sz="4" w:space="0" w:color="000000"/>
        <w:left w:val="single" w:sz="4" w:space="0" w:color="000000"/>
        <w:bottom w:val="single" w:sz="4" w:space="0" w:color="000000"/>
        <w:right w:val="single" w:sz="4" w:space="0" w:color="000000"/>
      </w:pBdr>
      <w:shd w:val="clear" w:color="000000" w:fill="FFC000"/>
      <w:spacing w:before="100" w:beforeAutospacing="1" w:after="100" w:afterAutospacing="1"/>
      <w:jc w:val="center"/>
    </w:pPr>
    <w:rPr>
      <w:b/>
      <w:bCs/>
      <w:color w:val="000000"/>
      <w:sz w:val="20"/>
      <w:szCs w:val="20"/>
    </w:rPr>
  </w:style>
  <w:style w:type="paragraph" w:customStyle="1" w:styleId="xl254">
    <w:name w:val="xl254"/>
    <w:basedOn w:val="ad"/>
    <w:rsid w:val="00C73C96"/>
    <w:pPr>
      <w:pBdr>
        <w:top w:val="single" w:sz="4" w:space="0" w:color="000000"/>
        <w:left w:val="single" w:sz="4" w:space="0" w:color="000000"/>
        <w:bottom w:val="single" w:sz="4" w:space="0" w:color="000000"/>
        <w:right w:val="single" w:sz="4" w:space="0" w:color="000000"/>
      </w:pBdr>
      <w:shd w:val="clear" w:color="000000" w:fill="FFC000"/>
      <w:spacing w:before="100" w:beforeAutospacing="1" w:after="100" w:afterAutospacing="1"/>
      <w:jc w:val="center"/>
    </w:pPr>
    <w:rPr>
      <w:b/>
      <w:bCs/>
      <w:color w:val="000000"/>
      <w:sz w:val="20"/>
      <w:szCs w:val="20"/>
    </w:rPr>
  </w:style>
  <w:style w:type="paragraph" w:customStyle="1" w:styleId="xl255">
    <w:name w:val="xl255"/>
    <w:basedOn w:val="ad"/>
    <w:rsid w:val="00C73C96"/>
    <w:pPr>
      <w:pBdr>
        <w:top w:val="single" w:sz="4" w:space="0" w:color="000000"/>
        <w:left w:val="single" w:sz="4" w:space="0" w:color="000000"/>
        <w:bottom w:val="single" w:sz="4" w:space="0" w:color="000000"/>
        <w:right w:val="single" w:sz="4" w:space="0" w:color="000000"/>
      </w:pBdr>
      <w:shd w:val="clear" w:color="000000" w:fill="FFC000"/>
      <w:spacing w:before="100" w:beforeAutospacing="1" w:after="100" w:afterAutospacing="1"/>
      <w:jc w:val="center"/>
    </w:pPr>
    <w:rPr>
      <w:b/>
      <w:bCs/>
      <w:color w:val="000000"/>
      <w:sz w:val="20"/>
      <w:szCs w:val="20"/>
    </w:rPr>
  </w:style>
  <w:style w:type="paragraph" w:customStyle="1" w:styleId="xl256">
    <w:name w:val="xl256"/>
    <w:basedOn w:val="ad"/>
    <w:rsid w:val="00C73C96"/>
    <w:pPr>
      <w:pBdr>
        <w:top w:val="single" w:sz="4" w:space="0" w:color="000000"/>
        <w:left w:val="single" w:sz="4" w:space="0" w:color="000000"/>
        <w:bottom w:val="single" w:sz="4" w:space="0" w:color="000000"/>
      </w:pBdr>
      <w:shd w:val="clear" w:color="000000" w:fill="FFC000"/>
      <w:spacing w:before="100" w:beforeAutospacing="1" w:after="100" w:afterAutospacing="1"/>
      <w:jc w:val="center"/>
    </w:pPr>
    <w:rPr>
      <w:b/>
      <w:bCs/>
      <w:color w:val="000000"/>
      <w:sz w:val="20"/>
      <w:szCs w:val="20"/>
    </w:rPr>
  </w:style>
  <w:style w:type="paragraph" w:customStyle="1" w:styleId="xl257">
    <w:name w:val="xl257"/>
    <w:basedOn w:val="ad"/>
    <w:rsid w:val="00C73C96"/>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pPr>
    <w:rPr>
      <w:b/>
      <w:bCs/>
      <w:color w:val="000000"/>
      <w:sz w:val="20"/>
      <w:szCs w:val="20"/>
    </w:rPr>
  </w:style>
  <w:style w:type="paragraph" w:customStyle="1" w:styleId="xl258">
    <w:name w:val="xl258"/>
    <w:basedOn w:val="ad"/>
    <w:rsid w:val="00C73C96"/>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color w:val="000000"/>
      <w:sz w:val="20"/>
      <w:szCs w:val="20"/>
    </w:rPr>
  </w:style>
  <w:style w:type="paragraph" w:customStyle="1" w:styleId="xl259">
    <w:name w:val="xl259"/>
    <w:basedOn w:val="ad"/>
    <w:rsid w:val="00C73C96"/>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color w:val="000000"/>
      <w:sz w:val="20"/>
      <w:szCs w:val="20"/>
    </w:rPr>
  </w:style>
  <w:style w:type="paragraph" w:customStyle="1" w:styleId="xl260">
    <w:name w:val="xl260"/>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paragraph" w:customStyle="1" w:styleId="xl261">
    <w:name w:val="xl261"/>
    <w:basedOn w:val="ad"/>
    <w:rsid w:val="00C73C96"/>
    <w:pPr>
      <w:spacing w:before="100" w:beforeAutospacing="1" w:after="100" w:afterAutospacing="1"/>
    </w:pPr>
    <w:rPr>
      <w:rFonts w:ascii="Calibri" w:hAnsi="Calibri"/>
    </w:rPr>
  </w:style>
  <w:style w:type="character" w:customStyle="1" w:styleId="WW-Absatz-Standardschriftart">
    <w:name w:val="WW-Absatz-Standardschriftart"/>
    <w:rsid w:val="00C73C96"/>
  </w:style>
  <w:style w:type="character" w:customStyle="1" w:styleId="WW-Absatz-Standardschriftart1">
    <w:name w:val="WW-Absatz-Standardschriftart1"/>
    <w:rsid w:val="00C73C96"/>
  </w:style>
  <w:style w:type="character" w:customStyle="1" w:styleId="WW-Absatz-Standardschriftart111">
    <w:name w:val="WW-Absatz-Standardschriftart111"/>
    <w:rsid w:val="00C73C96"/>
  </w:style>
  <w:style w:type="character" w:customStyle="1" w:styleId="WW-Absatz-Standardschriftart1111">
    <w:name w:val="WW-Absatz-Standardschriftart1111"/>
    <w:rsid w:val="00C73C96"/>
  </w:style>
  <w:style w:type="character" w:customStyle="1" w:styleId="WW-Absatz-Standardschriftart11111">
    <w:name w:val="WW-Absatz-Standardschriftart11111"/>
    <w:rsid w:val="00C73C96"/>
  </w:style>
  <w:style w:type="character" w:customStyle="1" w:styleId="WW-Absatz-Standardschriftart111111">
    <w:name w:val="WW-Absatz-Standardschriftart111111"/>
    <w:rsid w:val="00C73C96"/>
  </w:style>
  <w:style w:type="character" w:customStyle="1" w:styleId="WW-Absatz-Standardschriftart1111111">
    <w:name w:val="WW-Absatz-Standardschriftart1111111"/>
    <w:rsid w:val="00C73C96"/>
  </w:style>
  <w:style w:type="character" w:customStyle="1" w:styleId="WW-Absatz-Standardschriftart11111111">
    <w:name w:val="WW-Absatz-Standardschriftart11111111"/>
    <w:rsid w:val="00C73C96"/>
  </w:style>
  <w:style w:type="character" w:customStyle="1" w:styleId="WW-Absatz-Standardschriftart1111111111">
    <w:name w:val="WW-Absatz-Standardschriftart1111111111"/>
    <w:rsid w:val="00C73C96"/>
  </w:style>
  <w:style w:type="character" w:customStyle="1" w:styleId="WW-Absatz-Standardschriftart11111111111">
    <w:name w:val="WW-Absatz-Standardschriftart11111111111"/>
    <w:rsid w:val="00C73C96"/>
  </w:style>
  <w:style w:type="character" w:customStyle="1" w:styleId="WW-Absatz-Standardschriftart111111111111">
    <w:name w:val="WW-Absatz-Standardschriftart111111111111"/>
    <w:rsid w:val="00C73C96"/>
  </w:style>
  <w:style w:type="character" w:customStyle="1" w:styleId="WW-Absatz-Standardschriftart1111111111111">
    <w:name w:val="WW-Absatz-Standardschriftart1111111111111"/>
    <w:rsid w:val="00C73C96"/>
  </w:style>
  <w:style w:type="character" w:customStyle="1" w:styleId="WW-Absatz-Standardschriftart11111111111111">
    <w:name w:val="WW-Absatz-Standardschriftart11111111111111"/>
    <w:rsid w:val="00C73C96"/>
  </w:style>
  <w:style w:type="character" w:customStyle="1" w:styleId="WW-Absatz-Standardschriftart111111111111111">
    <w:name w:val="WW-Absatz-Standardschriftart111111111111111"/>
    <w:rsid w:val="00C73C96"/>
  </w:style>
  <w:style w:type="character" w:customStyle="1" w:styleId="WW-Absatz-Standardschriftart1111111111111111">
    <w:name w:val="WW-Absatz-Standardschriftart1111111111111111"/>
    <w:rsid w:val="00C73C96"/>
  </w:style>
  <w:style w:type="character" w:customStyle="1" w:styleId="WW-Absatz-Standardschriftart11111111111111111">
    <w:name w:val="WW-Absatz-Standardschriftart11111111111111111"/>
    <w:rsid w:val="00C73C96"/>
  </w:style>
  <w:style w:type="character" w:customStyle="1" w:styleId="WW-Absatz-Standardschriftart111111111111111111">
    <w:name w:val="WW-Absatz-Standardschriftart111111111111111111"/>
    <w:rsid w:val="00C73C96"/>
  </w:style>
  <w:style w:type="character" w:customStyle="1" w:styleId="WW-Absatz-Standardschriftart1111111111111111111">
    <w:name w:val="WW-Absatz-Standardschriftart1111111111111111111"/>
    <w:rsid w:val="00C73C96"/>
  </w:style>
  <w:style w:type="character" w:customStyle="1" w:styleId="WW-Absatz-Standardschriftart11111111111111111111">
    <w:name w:val="WW-Absatz-Standardschriftart11111111111111111111"/>
    <w:rsid w:val="00C73C96"/>
  </w:style>
  <w:style w:type="character" w:customStyle="1" w:styleId="WW-Absatz-Standardschriftart111111111111111111111">
    <w:name w:val="WW-Absatz-Standardschriftart111111111111111111111"/>
    <w:rsid w:val="00C73C96"/>
  </w:style>
  <w:style w:type="character" w:customStyle="1" w:styleId="WW-Absatz-Standardschriftart1111111111111111111111">
    <w:name w:val="WW-Absatz-Standardschriftart1111111111111111111111"/>
    <w:rsid w:val="00C73C96"/>
  </w:style>
  <w:style w:type="character" w:customStyle="1" w:styleId="WW-Absatz-Standardschriftart11111111111111111111111">
    <w:name w:val="WW-Absatz-Standardschriftart11111111111111111111111"/>
    <w:rsid w:val="00C73C96"/>
  </w:style>
  <w:style w:type="character" w:customStyle="1" w:styleId="WW-Absatz-Standardschriftart111111111111111111111111">
    <w:name w:val="WW-Absatz-Standardschriftart111111111111111111111111"/>
    <w:rsid w:val="00C73C96"/>
  </w:style>
  <w:style w:type="character" w:customStyle="1" w:styleId="WW-Absatz-Standardschriftart1111111111111111111111111">
    <w:name w:val="WW-Absatz-Standardschriftart1111111111111111111111111"/>
    <w:rsid w:val="00C73C96"/>
  </w:style>
  <w:style w:type="character" w:customStyle="1" w:styleId="WW-Absatz-Standardschriftart11111111111111111111111111">
    <w:name w:val="WW-Absatz-Standardschriftart11111111111111111111111111"/>
    <w:rsid w:val="00C73C96"/>
  </w:style>
  <w:style w:type="character" w:customStyle="1" w:styleId="WW-Absatz-Standardschriftart111111111111111111111111111">
    <w:name w:val="WW-Absatz-Standardschriftart111111111111111111111111111"/>
    <w:rsid w:val="00C73C96"/>
  </w:style>
  <w:style w:type="character" w:customStyle="1" w:styleId="WW-Absatz-Standardschriftart1111111111111111111111111111">
    <w:name w:val="WW-Absatz-Standardschriftart1111111111111111111111111111"/>
    <w:rsid w:val="00C73C96"/>
  </w:style>
  <w:style w:type="character" w:customStyle="1" w:styleId="WW-Absatz-Standardschriftart11111111111111111111111111111">
    <w:name w:val="WW-Absatz-Standardschriftart11111111111111111111111111111"/>
    <w:rsid w:val="00C73C96"/>
  </w:style>
  <w:style w:type="character" w:customStyle="1" w:styleId="WW-Absatz-Standardschriftart111111111111111111111111111111">
    <w:name w:val="WW-Absatz-Standardschriftart111111111111111111111111111111"/>
    <w:rsid w:val="00C73C96"/>
  </w:style>
  <w:style w:type="character" w:customStyle="1" w:styleId="WW-Absatz-Standardschriftart1111111111111111111111111111111">
    <w:name w:val="WW-Absatz-Standardschriftart1111111111111111111111111111111"/>
    <w:rsid w:val="00C73C96"/>
  </w:style>
  <w:style w:type="character" w:customStyle="1" w:styleId="WW-Absatz-Standardschriftart11111111111111111111111111111111">
    <w:name w:val="WW-Absatz-Standardschriftart11111111111111111111111111111111"/>
    <w:rsid w:val="00C73C96"/>
  </w:style>
  <w:style w:type="character" w:customStyle="1" w:styleId="WW-Absatz-Standardschriftart111111111111111111111111111111111">
    <w:name w:val="WW-Absatz-Standardschriftart111111111111111111111111111111111"/>
    <w:rsid w:val="00C73C96"/>
  </w:style>
  <w:style w:type="character" w:customStyle="1" w:styleId="WW-Absatz-Standardschriftart1111111111111111111111111111111111">
    <w:name w:val="WW-Absatz-Standardschriftart1111111111111111111111111111111111"/>
    <w:rsid w:val="00C73C96"/>
  </w:style>
  <w:style w:type="character" w:customStyle="1" w:styleId="WW-Absatz-Standardschriftart11111111111111111111111111111111111">
    <w:name w:val="WW-Absatz-Standardschriftart11111111111111111111111111111111111"/>
    <w:rsid w:val="00C73C96"/>
  </w:style>
  <w:style w:type="character" w:customStyle="1" w:styleId="WW-Absatz-Standardschriftart111111111111111111111111111111111111">
    <w:name w:val="WW-Absatz-Standardschriftart111111111111111111111111111111111111"/>
    <w:rsid w:val="00C73C96"/>
  </w:style>
  <w:style w:type="paragraph" w:customStyle="1" w:styleId="afffffffffffffffff6">
    <w:name w:val="Горизонтальная линия"/>
    <w:basedOn w:val="ad"/>
    <w:next w:val="afffa"/>
    <w:rsid w:val="00C73C96"/>
    <w:pPr>
      <w:suppressLineNumbers/>
      <w:pBdr>
        <w:bottom w:val="double" w:sz="1" w:space="0" w:color="808080"/>
      </w:pBdr>
      <w:suppressAutoHyphens/>
      <w:spacing w:after="283"/>
    </w:pPr>
    <w:rPr>
      <w:sz w:val="12"/>
      <w:szCs w:val="12"/>
      <w:lang w:eastAsia="ar-SA"/>
    </w:rPr>
  </w:style>
  <w:style w:type="paragraph" w:customStyle="1" w:styleId="xl262">
    <w:name w:val="xl262"/>
    <w:basedOn w:val="ad"/>
    <w:rsid w:val="00C73C9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8"/>
      <w:szCs w:val="28"/>
      <w:u w:val="single"/>
    </w:rPr>
  </w:style>
  <w:style w:type="paragraph" w:customStyle="1" w:styleId="xl263">
    <w:name w:val="xl263"/>
    <w:basedOn w:val="ad"/>
    <w:rsid w:val="00C73C96"/>
    <w:pPr>
      <w:spacing w:before="100" w:beforeAutospacing="1" w:after="100" w:afterAutospacing="1"/>
      <w:jc w:val="center"/>
      <w:textAlignment w:val="center"/>
    </w:pPr>
    <w:rPr>
      <w:rFonts w:ascii="Arial CYR" w:hAnsi="Arial CYR" w:cs="Arial CYR"/>
      <w:b/>
      <w:bCs/>
      <w:sz w:val="28"/>
      <w:szCs w:val="28"/>
      <w:u w:val="single"/>
    </w:rPr>
  </w:style>
  <w:style w:type="paragraph" w:customStyle="1" w:styleId="xl264">
    <w:name w:val="xl264"/>
    <w:basedOn w:val="ad"/>
    <w:rsid w:val="00C73C96"/>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Arial CYR" w:hAnsi="Arial CYR" w:cs="Arial CYR"/>
      <w:sz w:val="20"/>
      <w:szCs w:val="20"/>
    </w:rPr>
  </w:style>
  <w:style w:type="paragraph" w:customStyle="1" w:styleId="xl265">
    <w:name w:val="xl265"/>
    <w:basedOn w:val="ad"/>
    <w:rsid w:val="00C73C96"/>
    <w:pPr>
      <w:pBdr>
        <w:left w:val="single" w:sz="4" w:space="0" w:color="000000"/>
        <w:right w:val="single" w:sz="4" w:space="0" w:color="000000"/>
      </w:pBdr>
      <w:spacing w:before="100" w:beforeAutospacing="1" w:after="100" w:afterAutospacing="1"/>
      <w:jc w:val="center"/>
      <w:textAlignment w:val="center"/>
    </w:pPr>
    <w:rPr>
      <w:rFonts w:ascii="Arial CYR" w:hAnsi="Arial CYR" w:cs="Arial CYR"/>
      <w:sz w:val="20"/>
      <w:szCs w:val="20"/>
    </w:rPr>
  </w:style>
  <w:style w:type="paragraph" w:customStyle="1" w:styleId="xl266">
    <w:name w:val="xl266"/>
    <w:basedOn w:val="ad"/>
    <w:rsid w:val="00C73C96"/>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Arial CYR" w:hAnsi="Arial CYR" w:cs="Arial CYR"/>
      <w:sz w:val="20"/>
      <w:szCs w:val="20"/>
    </w:rPr>
  </w:style>
  <w:style w:type="paragraph" w:customStyle="1" w:styleId="xl267">
    <w:name w:val="xl267"/>
    <w:basedOn w:val="ad"/>
    <w:rsid w:val="00C73C96"/>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CYR" w:hAnsi="Arial CYR" w:cs="Arial CYR"/>
      <w:b/>
      <w:bCs/>
      <w:sz w:val="20"/>
      <w:szCs w:val="20"/>
    </w:rPr>
  </w:style>
  <w:style w:type="numbering" w:customStyle="1" w:styleId="31">
    <w:name w:val="Стиль31"/>
    <w:rsid w:val="00C73C96"/>
    <w:pPr>
      <w:numPr>
        <w:numId w:val="54"/>
      </w:numPr>
    </w:pPr>
  </w:style>
  <w:style w:type="paragraph" w:customStyle="1" w:styleId="xl801">
    <w:name w:val="xl8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2">
    <w:name w:val="xl80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03">
    <w:name w:val="xl80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804">
    <w:name w:val="xl80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05">
    <w:name w:val="xl805"/>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806">
    <w:name w:val="xl806"/>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807">
    <w:name w:val="xl807"/>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808">
    <w:name w:val="xl808"/>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809">
    <w:name w:val="xl80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0">
    <w:name w:val="xl81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1">
    <w:name w:val="xl81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2">
    <w:name w:val="xl81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3">
    <w:name w:val="xl81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4">
    <w:name w:val="xl8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5">
    <w:name w:val="xl81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6">
    <w:name w:val="xl81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7">
    <w:name w:val="xl817"/>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18">
    <w:name w:val="xl818"/>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819">
    <w:name w:val="xl819"/>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20">
    <w:name w:val="xl820"/>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21">
    <w:name w:val="xl8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2">
    <w:name w:val="xl82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3">
    <w:name w:val="xl82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4">
    <w:name w:val="xl82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5">
    <w:name w:val="xl82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6">
    <w:name w:val="xl82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7">
    <w:name w:val="xl82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8">
    <w:name w:val="xl82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9">
    <w:name w:val="xl82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30">
    <w:name w:val="xl830"/>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1">
    <w:name w:val="xl83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2">
    <w:name w:val="xl83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33">
    <w:name w:val="xl83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834">
    <w:name w:val="xl83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5">
    <w:name w:val="xl83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36">
    <w:name w:val="xl836"/>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7">
    <w:name w:val="xl83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8">
    <w:name w:val="xl838"/>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9">
    <w:name w:val="xl83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840">
    <w:name w:val="xl84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41">
    <w:name w:val="xl84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42">
    <w:name w:val="xl84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43">
    <w:name w:val="xl84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44">
    <w:name w:val="xl84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45">
    <w:name w:val="xl84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46">
    <w:name w:val="xl84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47">
    <w:name w:val="xl847"/>
    <w:basedOn w:val="ad"/>
    <w:rsid w:val="00C73C9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8">
    <w:name w:val="xl848"/>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849">
    <w:name w:val="xl849"/>
    <w:basedOn w:val="ad"/>
    <w:rsid w:val="00C73C9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0">
    <w:name w:val="xl85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851">
    <w:name w:val="xl85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52">
    <w:name w:val="xl852"/>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853">
    <w:name w:val="xl853"/>
    <w:basedOn w:val="ad"/>
    <w:rsid w:val="00C73C9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4">
    <w:name w:val="xl854"/>
    <w:basedOn w:val="ad"/>
    <w:rsid w:val="00C73C9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5">
    <w:name w:val="xl85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56">
    <w:name w:val="xl856"/>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7">
    <w:name w:val="xl85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58">
    <w:name w:val="xl858"/>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style>
  <w:style w:type="paragraph" w:customStyle="1" w:styleId="xl859">
    <w:name w:val="xl859"/>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style>
  <w:style w:type="paragraph" w:customStyle="1" w:styleId="xl860">
    <w:name w:val="xl860"/>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0"/>
      <w:szCs w:val="20"/>
    </w:rPr>
  </w:style>
  <w:style w:type="paragraph" w:customStyle="1" w:styleId="xl861">
    <w:name w:val="xl861"/>
    <w:basedOn w:val="ad"/>
    <w:rsid w:val="00C73C9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2">
    <w:name w:val="xl86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3">
    <w:name w:val="xl863"/>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64">
    <w:name w:val="xl86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865">
    <w:name w:val="xl865"/>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866">
    <w:name w:val="xl866"/>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67">
    <w:name w:val="xl86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68">
    <w:name w:val="xl86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9">
    <w:name w:val="xl869"/>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0"/>
      <w:szCs w:val="20"/>
    </w:rPr>
  </w:style>
  <w:style w:type="paragraph" w:customStyle="1" w:styleId="xl870">
    <w:name w:val="xl87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871">
    <w:name w:val="xl871"/>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0"/>
      <w:szCs w:val="20"/>
    </w:rPr>
  </w:style>
  <w:style w:type="paragraph" w:customStyle="1" w:styleId="xl872">
    <w:name w:val="xl872"/>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sz w:val="20"/>
      <w:szCs w:val="20"/>
    </w:rPr>
  </w:style>
  <w:style w:type="paragraph" w:customStyle="1" w:styleId="xl873">
    <w:name w:val="xl873"/>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74">
    <w:name w:val="xl874"/>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75">
    <w:name w:val="xl87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6">
    <w:name w:val="xl87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877">
    <w:name w:val="xl877"/>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878">
    <w:name w:val="xl87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79">
    <w:name w:val="xl87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80">
    <w:name w:val="xl88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81">
    <w:name w:val="xl88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82">
    <w:name w:val="xl88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83">
    <w:name w:val="xl88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84">
    <w:name w:val="xl88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85">
    <w:name w:val="xl885"/>
    <w:basedOn w:val="ad"/>
    <w:rsid w:val="00C73C96"/>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0"/>
      <w:szCs w:val="20"/>
    </w:rPr>
  </w:style>
  <w:style w:type="paragraph" w:customStyle="1" w:styleId="xl886">
    <w:name w:val="xl886"/>
    <w:basedOn w:val="ad"/>
    <w:rsid w:val="00C73C96"/>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0"/>
      <w:szCs w:val="20"/>
    </w:rPr>
  </w:style>
  <w:style w:type="paragraph" w:customStyle="1" w:styleId="xl887">
    <w:name w:val="xl887"/>
    <w:basedOn w:val="ad"/>
    <w:rsid w:val="00C73C96"/>
    <w:pPr>
      <w:pBdr>
        <w:top w:val="single" w:sz="4" w:space="0" w:color="auto"/>
        <w:left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888">
    <w:name w:val="xl88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89">
    <w:name w:val="xl889"/>
    <w:basedOn w:val="ad"/>
    <w:rsid w:val="00C73C96"/>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90">
    <w:name w:val="xl890"/>
    <w:basedOn w:val="ad"/>
    <w:rsid w:val="00C73C96"/>
    <w:pPr>
      <w:pBdr>
        <w:top w:val="single" w:sz="4" w:space="0" w:color="auto"/>
        <w:left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891">
    <w:name w:val="xl891"/>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92">
    <w:name w:val="xl892"/>
    <w:basedOn w:val="ad"/>
    <w:rsid w:val="00C73C96"/>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93">
    <w:name w:val="xl893"/>
    <w:basedOn w:val="ad"/>
    <w:rsid w:val="00C73C96"/>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94">
    <w:name w:val="xl89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95">
    <w:name w:val="xl895"/>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96">
    <w:name w:val="xl89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97">
    <w:name w:val="xl897"/>
    <w:basedOn w:val="ad"/>
    <w:rsid w:val="00C73C96"/>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98">
    <w:name w:val="xl89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99">
    <w:name w:val="xl89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00">
    <w:name w:val="xl90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01">
    <w:name w:val="xl9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02">
    <w:name w:val="xl902"/>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903">
    <w:name w:val="xl90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04">
    <w:name w:val="xl904"/>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905">
    <w:name w:val="xl90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06">
    <w:name w:val="xl90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07">
    <w:name w:val="xl90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908">
    <w:name w:val="xl908"/>
    <w:basedOn w:val="ad"/>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000000"/>
    </w:rPr>
  </w:style>
  <w:style w:type="paragraph" w:customStyle="1" w:styleId="xl909">
    <w:name w:val="xl909"/>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910">
    <w:name w:val="xl910"/>
    <w:basedOn w:val="ad"/>
    <w:rsid w:val="00C73C96"/>
    <w:pPr>
      <w:pBdr>
        <w:top w:val="single" w:sz="4" w:space="0" w:color="auto"/>
        <w:bottom w:val="single" w:sz="4" w:space="0" w:color="auto"/>
      </w:pBdr>
      <w:spacing w:before="100" w:beforeAutospacing="1" w:after="100" w:afterAutospacing="1"/>
      <w:jc w:val="center"/>
      <w:textAlignment w:val="center"/>
    </w:pPr>
  </w:style>
  <w:style w:type="paragraph" w:customStyle="1" w:styleId="xl911">
    <w:name w:val="xl911"/>
    <w:basedOn w:val="ad"/>
    <w:rsid w:val="00C73C96"/>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12">
    <w:name w:val="xl91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13">
    <w:name w:val="xl91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14">
    <w:name w:val="xl9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15">
    <w:name w:val="xl915"/>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rPr>
  </w:style>
  <w:style w:type="paragraph" w:customStyle="1" w:styleId="xl916">
    <w:name w:val="xl91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font12">
    <w:name w:val="font12"/>
    <w:basedOn w:val="ad"/>
    <w:rsid w:val="00C73C96"/>
    <w:pPr>
      <w:spacing w:before="100" w:beforeAutospacing="1" w:after="100" w:afterAutospacing="1"/>
    </w:pPr>
    <w:rPr>
      <w:color w:val="000000"/>
      <w:sz w:val="22"/>
      <w:szCs w:val="22"/>
    </w:rPr>
  </w:style>
  <w:style w:type="paragraph" w:customStyle="1" w:styleId="xl1210">
    <w:name w:val="xl121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11">
    <w:name w:val="xl121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12">
    <w:name w:val="xl121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213">
    <w:name w:val="xl121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14">
    <w:name w:val="xl12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15">
    <w:name w:val="xl121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16">
    <w:name w:val="xl1216"/>
    <w:basedOn w:val="ad"/>
    <w:rsid w:val="00C73C96"/>
    <w:pPr>
      <w:spacing w:before="100" w:beforeAutospacing="1" w:after="100" w:afterAutospacing="1"/>
    </w:pPr>
  </w:style>
  <w:style w:type="paragraph" w:customStyle="1" w:styleId="xl1217">
    <w:name w:val="xl121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1218">
    <w:name w:val="xl121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1219">
    <w:name w:val="xl121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20">
    <w:name w:val="xl122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21">
    <w:name w:val="xl12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22">
    <w:name w:val="xl122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23">
    <w:name w:val="xl122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24">
    <w:name w:val="xl122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25">
    <w:name w:val="xl122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26">
    <w:name w:val="xl122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227">
    <w:name w:val="xl122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28">
    <w:name w:val="xl122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29">
    <w:name w:val="xl122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30">
    <w:name w:val="xl123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31">
    <w:name w:val="xl1231"/>
    <w:basedOn w:val="ad"/>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1232">
    <w:name w:val="xl1232"/>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sz w:val="20"/>
      <w:szCs w:val="20"/>
    </w:rPr>
  </w:style>
  <w:style w:type="paragraph" w:customStyle="1" w:styleId="xl1233">
    <w:name w:val="xl123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34">
    <w:name w:val="xl123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35">
    <w:name w:val="xl123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36">
    <w:name w:val="xl1236"/>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237">
    <w:name w:val="xl123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38">
    <w:name w:val="xl123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39">
    <w:name w:val="xl123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40">
    <w:name w:val="xl124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41">
    <w:name w:val="xl124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42">
    <w:name w:val="xl124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43">
    <w:name w:val="xl124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44">
    <w:name w:val="xl124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45">
    <w:name w:val="xl124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46">
    <w:name w:val="xl124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s="Calibri"/>
    </w:rPr>
  </w:style>
  <w:style w:type="paragraph" w:customStyle="1" w:styleId="xl1247">
    <w:name w:val="xl124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48">
    <w:name w:val="xl124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249">
    <w:name w:val="xl124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50">
    <w:name w:val="xl125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51">
    <w:name w:val="xl125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252">
    <w:name w:val="xl125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53">
    <w:name w:val="xl125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54">
    <w:name w:val="xl1254"/>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55">
    <w:name w:val="xl125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56">
    <w:name w:val="xl125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257">
    <w:name w:val="xl1257"/>
    <w:basedOn w:val="ad"/>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258">
    <w:name w:val="xl1258"/>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1259">
    <w:name w:val="xl125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60">
    <w:name w:val="xl126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61">
    <w:name w:val="xl126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62">
    <w:name w:val="xl126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63">
    <w:name w:val="xl1263"/>
    <w:basedOn w:val="ad"/>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264">
    <w:name w:val="xl126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65">
    <w:name w:val="xl126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66">
    <w:name w:val="xl126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1267">
    <w:name w:val="xl126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68">
    <w:name w:val="xl126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69">
    <w:name w:val="xl126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70">
    <w:name w:val="xl127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71">
    <w:name w:val="xl127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72">
    <w:name w:val="xl127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73">
    <w:name w:val="xl127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74">
    <w:name w:val="xl127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75">
    <w:name w:val="xl127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76">
    <w:name w:val="xl127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77">
    <w:name w:val="xl127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78">
    <w:name w:val="xl127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79">
    <w:name w:val="xl127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280">
    <w:name w:val="xl128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1281">
    <w:name w:val="xl128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82">
    <w:name w:val="xl128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283">
    <w:name w:val="xl128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84">
    <w:name w:val="xl128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285">
    <w:name w:val="xl128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286">
    <w:name w:val="xl128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87">
    <w:name w:val="xl128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88">
    <w:name w:val="xl128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89">
    <w:name w:val="xl128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90">
    <w:name w:val="xl129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291">
    <w:name w:val="xl129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92">
    <w:name w:val="xl129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93">
    <w:name w:val="xl129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294">
    <w:name w:val="xl129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95">
    <w:name w:val="xl1295"/>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1296">
    <w:name w:val="xl1296"/>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1297">
    <w:name w:val="xl129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98">
    <w:name w:val="xl129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99">
    <w:name w:val="xl129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300">
    <w:name w:val="xl130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301">
    <w:name w:val="xl13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02">
    <w:name w:val="xl130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03">
    <w:name w:val="xl130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8"/>
      <w:szCs w:val="28"/>
    </w:rPr>
  </w:style>
  <w:style w:type="paragraph" w:customStyle="1" w:styleId="xl1304">
    <w:name w:val="xl130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05">
    <w:name w:val="xl1305"/>
    <w:basedOn w:val="ad"/>
    <w:rsid w:val="00C73C96"/>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306">
    <w:name w:val="xl130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307">
    <w:name w:val="xl130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08">
    <w:name w:val="xl1308"/>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309">
    <w:name w:val="xl1309"/>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1310">
    <w:name w:val="xl131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11">
    <w:name w:val="xl131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312">
    <w:name w:val="xl1312"/>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313">
    <w:name w:val="xl1313"/>
    <w:basedOn w:val="ad"/>
    <w:rsid w:val="00C73C96"/>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314">
    <w:name w:val="xl1314"/>
    <w:basedOn w:val="ad"/>
    <w:rsid w:val="00C73C96"/>
    <w:pPr>
      <w:pBdr>
        <w:top w:val="single" w:sz="4" w:space="0" w:color="auto"/>
        <w:bottom w:val="single" w:sz="4" w:space="0" w:color="auto"/>
      </w:pBdr>
      <w:spacing w:before="100" w:beforeAutospacing="1" w:after="100" w:afterAutospacing="1"/>
      <w:jc w:val="center"/>
      <w:textAlignment w:val="center"/>
    </w:pPr>
  </w:style>
  <w:style w:type="paragraph" w:customStyle="1" w:styleId="xl1315">
    <w:name w:val="xl1315"/>
    <w:basedOn w:val="ad"/>
    <w:rsid w:val="00C73C96"/>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16">
    <w:name w:val="xl1316"/>
    <w:basedOn w:val="ad"/>
    <w:rsid w:val="00C73C96"/>
    <w:pPr>
      <w:pBdr>
        <w:top w:val="single" w:sz="4" w:space="0" w:color="auto"/>
        <w:bottom w:val="single" w:sz="4" w:space="0" w:color="auto"/>
      </w:pBdr>
      <w:spacing w:before="100" w:beforeAutospacing="1" w:after="100" w:afterAutospacing="1"/>
      <w:jc w:val="center"/>
    </w:pPr>
    <w:rPr>
      <w:b/>
      <w:bCs/>
    </w:rPr>
  </w:style>
  <w:style w:type="paragraph" w:customStyle="1" w:styleId="xl1317">
    <w:name w:val="xl1317"/>
    <w:basedOn w:val="ad"/>
    <w:rsid w:val="00C73C96"/>
    <w:pPr>
      <w:pBdr>
        <w:top w:val="single" w:sz="4" w:space="0" w:color="auto"/>
        <w:bottom w:val="single" w:sz="4" w:space="0" w:color="auto"/>
      </w:pBdr>
      <w:spacing w:before="100" w:beforeAutospacing="1" w:after="100" w:afterAutospacing="1"/>
      <w:jc w:val="center"/>
    </w:pPr>
  </w:style>
  <w:style w:type="paragraph" w:customStyle="1" w:styleId="xl1318">
    <w:name w:val="xl1318"/>
    <w:basedOn w:val="ad"/>
    <w:rsid w:val="00C73C96"/>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319">
    <w:name w:val="xl1319"/>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320">
    <w:name w:val="xl1320"/>
    <w:basedOn w:val="ad"/>
    <w:rsid w:val="00C73C96"/>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b/>
      <w:bCs/>
    </w:rPr>
  </w:style>
  <w:style w:type="paragraph" w:customStyle="1" w:styleId="xl1321">
    <w:name w:val="xl1321"/>
    <w:basedOn w:val="ad"/>
    <w:rsid w:val="00C73C96"/>
    <w:pPr>
      <w:pBdr>
        <w:top w:val="single" w:sz="4" w:space="0" w:color="auto"/>
        <w:bottom w:val="single" w:sz="4" w:space="0" w:color="auto"/>
      </w:pBdr>
      <w:shd w:val="clear" w:color="000000" w:fill="FFFF00"/>
      <w:spacing w:before="100" w:beforeAutospacing="1" w:after="100" w:afterAutospacing="1"/>
      <w:jc w:val="center"/>
      <w:textAlignment w:val="center"/>
    </w:pPr>
    <w:rPr>
      <w:b/>
      <w:bCs/>
    </w:rPr>
  </w:style>
  <w:style w:type="paragraph" w:customStyle="1" w:styleId="xl1322">
    <w:name w:val="xl1322"/>
    <w:basedOn w:val="ad"/>
    <w:rsid w:val="00C73C96"/>
    <w:pPr>
      <w:pBdr>
        <w:top w:val="single" w:sz="4" w:space="0" w:color="auto"/>
        <w:bottom w:val="single" w:sz="4" w:space="0" w:color="auto"/>
      </w:pBdr>
      <w:spacing w:before="100" w:beforeAutospacing="1" w:after="100" w:afterAutospacing="1"/>
      <w:jc w:val="center"/>
      <w:textAlignment w:val="center"/>
    </w:pPr>
  </w:style>
  <w:style w:type="paragraph" w:customStyle="1" w:styleId="xl1323">
    <w:name w:val="xl1323"/>
    <w:basedOn w:val="ad"/>
    <w:rsid w:val="00C73C96"/>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24">
    <w:name w:val="xl1324"/>
    <w:basedOn w:val="ad"/>
    <w:rsid w:val="00C73C96"/>
    <w:pPr>
      <w:pBdr>
        <w:top w:val="single" w:sz="4" w:space="0" w:color="auto"/>
        <w:bottom w:val="single" w:sz="4" w:space="0" w:color="auto"/>
      </w:pBdr>
      <w:shd w:val="clear" w:color="000000" w:fill="FFFF00"/>
      <w:spacing w:before="100" w:beforeAutospacing="1" w:after="100" w:afterAutospacing="1"/>
      <w:jc w:val="center"/>
      <w:textAlignment w:val="center"/>
    </w:pPr>
    <w:rPr>
      <w:b/>
      <w:bCs/>
    </w:rPr>
  </w:style>
  <w:style w:type="paragraph" w:customStyle="1" w:styleId="xl1325">
    <w:name w:val="xl1325"/>
    <w:basedOn w:val="ad"/>
    <w:rsid w:val="00C73C96"/>
    <w:pPr>
      <w:pBdr>
        <w:top w:val="single" w:sz="4" w:space="0" w:color="auto"/>
        <w:bottom w:val="single" w:sz="4" w:space="0" w:color="auto"/>
      </w:pBdr>
      <w:spacing w:before="100" w:beforeAutospacing="1" w:after="100" w:afterAutospacing="1"/>
      <w:jc w:val="center"/>
    </w:pPr>
    <w:rPr>
      <w:b/>
      <w:bCs/>
    </w:rPr>
  </w:style>
  <w:style w:type="paragraph" w:customStyle="1" w:styleId="xl1326">
    <w:name w:val="xl1326"/>
    <w:basedOn w:val="ad"/>
    <w:rsid w:val="00C73C96"/>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327">
    <w:name w:val="xl1327"/>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328">
    <w:name w:val="xl1328"/>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1329">
    <w:name w:val="xl1329"/>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1330">
    <w:name w:val="xl1330"/>
    <w:basedOn w:val="ad"/>
    <w:rsid w:val="00C73C96"/>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331">
    <w:name w:val="xl1331"/>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332">
    <w:name w:val="xl1332"/>
    <w:basedOn w:val="ad"/>
    <w:rsid w:val="00C73C96"/>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333">
    <w:name w:val="xl1333"/>
    <w:basedOn w:val="ad"/>
    <w:rsid w:val="00C73C96"/>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760">
    <w:name w:val="xl176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61">
    <w:name w:val="xl176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62">
    <w:name w:val="xl176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763">
    <w:name w:val="xl176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64">
    <w:name w:val="xl176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65">
    <w:name w:val="xl176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66">
    <w:name w:val="xl1766"/>
    <w:basedOn w:val="ad"/>
    <w:rsid w:val="00C73C96"/>
    <w:pPr>
      <w:spacing w:before="100" w:beforeAutospacing="1" w:after="100" w:afterAutospacing="1"/>
    </w:pPr>
  </w:style>
  <w:style w:type="paragraph" w:customStyle="1" w:styleId="xl1767">
    <w:name w:val="xl1767"/>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rPr>
  </w:style>
  <w:style w:type="paragraph" w:customStyle="1" w:styleId="xl1768">
    <w:name w:val="xl176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769">
    <w:name w:val="xl176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770">
    <w:name w:val="xl177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71">
    <w:name w:val="xl177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72">
    <w:name w:val="xl177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773">
    <w:name w:val="xl177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74">
    <w:name w:val="xl177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775">
    <w:name w:val="xl177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776">
    <w:name w:val="xl177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777">
    <w:name w:val="xl177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rPr>
  </w:style>
  <w:style w:type="paragraph" w:customStyle="1" w:styleId="xl1778">
    <w:name w:val="xl177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779">
    <w:name w:val="xl177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780">
    <w:name w:val="xl1780"/>
    <w:basedOn w:val="ad"/>
    <w:rsid w:val="00C73C96"/>
    <w:pPr>
      <w:spacing w:before="100" w:beforeAutospacing="1" w:after="100" w:afterAutospacing="1"/>
    </w:pPr>
    <w:rPr>
      <w:sz w:val="20"/>
      <w:szCs w:val="20"/>
    </w:rPr>
  </w:style>
  <w:style w:type="paragraph" w:customStyle="1" w:styleId="xl1781">
    <w:name w:val="xl178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82">
    <w:name w:val="xl178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783">
    <w:name w:val="xl178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784">
    <w:name w:val="xl178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85">
    <w:name w:val="xl178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86">
    <w:name w:val="xl178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87">
    <w:name w:val="xl178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88">
    <w:name w:val="xl178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789">
    <w:name w:val="xl178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90">
    <w:name w:val="xl179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91">
    <w:name w:val="xl179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92">
    <w:name w:val="xl179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793">
    <w:name w:val="xl179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0"/>
      <w:szCs w:val="20"/>
    </w:rPr>
  </w:style>
  <w:style w:type="paragraph" w:customStyle="1" w:styleId="xl1794">
    <w:name w:val="xl179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95">
    <w:name w:val="xl179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96">
    <w:name w:val="xl179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97">
    <w:name w:val="xl179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798">
    <w:name w:val="xl179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799">
    <w:name w:val="xl179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00">
    <w:name w:val="xl180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01">
    <w:name w:val="xl18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02">
    <w:name w:val="xl180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03">
    <w:name w:val="xl180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804">
    <w:name w:val="xl180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05">
    <w:name w:val="xl180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806">
    <w:name w:val="xl180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07">
    <w:name w:val="xl180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808">
    <w:name w:val="xl180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09">
    <w:name w:val="xl180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10">
    <w:name w:val="xl181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11">
    <w:name w:val="xl181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812">
    <w:name w:val="xl181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13">
    <w:name w:val="xl181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814">
    <w:name w:val="xl18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815">
    <w:name w:val="xl181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16">
    <w:name w:val="xl181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17">
    <w:name w:val="xl181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18">
    <w:name w:val="xl181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19">
    <w:name w:val="xl181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20">
    <w:name w:val="xl182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21">
    <w:name w:val="xl18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22">
    <w:name w:val="xl182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23">
    <w:name w:val="xl182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24">
    <w:name w:val="xl182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25">
    <w:name w:val="xl182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26">
    <w:name w:val="xl182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27">
    <w:name w:val="xl182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28">
    <w:name w:val="xl182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29">
    <w:name w:val="xl182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30">
    <w:name w:val="xl183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31">
    <w:name w:val="xl183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32">
    <w:name w:val="xl183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33">
    <w:name w:val="xl183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rPr>
  </w:style>
  <w:style w:type="paragraph" w:customStyle="1" w:styleId="xl1834">
    <w:name w:val="xl183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rPr>
  </w:style>
  <w:style w:type="paragraph" w:customStyle="1" w:styleId="xl1835">
    <w:name w:val="xl183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36">
    <w:name w:val="xl183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37">
    <w:name w:val="xl183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38">
    <w:name w:val="xl183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39">
    <w:name w:val="xl183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40">
    <w:name w:val="xl184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41">
    <w:name w:val="xl184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42">
    <w:name w:val="xl184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843">
    <w:name w:val="xl184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44">
    <w:name w:val="xl184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cs="Calibri"/>
    </w:rPr>
  </w:style>
  <w:style w:type="paragraph" w:customStyle="1" w:styleId="xl1845">
    <w:name w:val="xl184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46">
    <w:name w:val="xl184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47">
    <w:name w:val="xl184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48">
    <w:name w:val="xl184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49">
    <w:name w:val="xl184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50">
    <w:name w:val="xl185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51">
    <w:name w:val="xl185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52">
    <w:name w:val="xl185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853">
    <w:name w:val="xl185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54">
    <w:name w:val="xl185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55">
    <w:name w:val="xl185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56">
    <w:name w:val="xl185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57">
    <w:name w:val="xl185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58">
    <w:name w:val="xl185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59">
    <w:name w:val="xl185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60">
    <w:name w:val="xl186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61">
    <w:name w:val="xl186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62">
    <w:name w:val="xl186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863">
    <w:name w:val="xl186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64">
    <w:name w:val="xl186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1865">
    <w:name w:val="xl186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866">
    <w:name w:val="xl186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867">
    <w:name w:val="xl186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68">
    <w:name w:val="xl186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69">
    <w:name w:val="xl186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70">
    <w:name w:val="xl187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871">
    <w:name w:val="xl187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72">
    <w:name w:val="xl187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73">
    <w:name w:val="xl187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874">
    <w:name w:val="xl187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75">
    <w:name w:val="xl187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76">
    <w:name w:val="xl187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77">
    <w:name w:val="xl187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878">
    <w:name w:val="xl187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79">
    <w:name w:val="xl187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880">
    <w:name w:val="xl188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rPr>
  </w:style>
  <w:style w:type="paragraph" w:customStyle="1" w:styleId="xl1881">
    <w:name w:val="xl188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s="Calibri"/>
    </w:rPr>
  </w:style>
  <w:style w:type="paragraph" w:customStyle="1" w:styleId="xl1757">
    <w:name w:val="xl175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58">
    <w:name w:val="xl175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59">
    <w:name w:val="xl1759"/>
    <w:basedOn w:val="ad"/>
    <w:rsid w:val="00C73C96"/>
    <w:pPr>
      <w:spacing w:before="100" w:beforeAutospacing="1" w:after="100" w:afterAutospacing="1"/>
    </w:pPr>
  </w:style>
  <w:style w:type="paragraph" w:customStyle="1" w:styleId="xl1882">
    <w:name w:val="xl1882"/>
    <w:basedOn w:val="ad"/>
    <w:rsid w:val="00C73C96"/>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883">
    <w:name w:val="xl1883"/>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CYR" w:hAnsi="Arial CYR" w:cs="Arial CYR"/>
      <w:sz w:val="20"/>
      <w:szCs w:val="20"/>
    </w:rPr>
  </w:style>
  <w:style w:type="paragraph" w:customStyle="1" w:styleId="xl1884">
    <w:name w:val="xl1884"/>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1885">
    <w:name w:val="xl1885"/>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1886">
    <w:name w:val="xl1886"/>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1887">
    <w:name w:val="xl1887"/>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1888">
    <w:name w:val="xl1888"/>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b/>
      <w:bCs/>
      <w:sz w:val="20"/>
      <w:szCs w:val="20"/>
    </w:rPr>
  </w:style>
  <w:style w:type="paragraph" w:customStyle="1" w:styleId="xl1889">
    <w:name w:val="xl1889"/>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1890">
    <w:name w:val="xl1890"/>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1891">
    <w:name w:val="xl1891"/>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1892">
    <w:name w:val="xl1892"/>
    <w:basedOn w:val="ad"/>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893">
    <w:name w:val="xl189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94">
    <w:name w:val="xl189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895">
    <w:name w:val="xl189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96">
    <w:name w:val="xl189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97">
    <w:name w:val="xl189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98">
    <w:name w:val="xl189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899">
    <w:name w:val="xl1899"/>
    <w:basedOn w:val="ad"/>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1900">
    <w:name w:val="xl1900"/>
    <w:basedOn w:val="ad"/>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901">
    <w:name w:val="xl19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32"/>
      <w:szCs w:val="32"/>
    </w:rPr>
  </w:style>
  <w:style w:type="paragraph" w:customStyle="1" w:styleId="xl1902">
    <w:name w:val="xl190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03">
    <w:name w:val="xl1903"/>
    <w:basedOn w:val="ad"/>
    <w:rsid w:val="00C73C96"/>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04">
    <w:name w:val="xl1904"/>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905">
    <w:name w:val="xl1905"/>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906">
    <w:name w:val="xl1906"/>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907">
    <w:name w:val="xl190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08">
    <w:name w:val="xl1908"/>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909">
    <w:name w:val="xl1909"/>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910">
    <w:name w:val="xl1910"/>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11">
    <w:name w:val="xl191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496">
    <w:name w:val="xl249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497">
    <w:name w:val="xl249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498">
    <w:name w:val="xl249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499">
    <w:name w:val="xl249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500">
    <w:name w:val="xl250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01">
    <w:name w:val="xl25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502">
    <w:name w:val="xl250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2503">
    <w:name w:val="xl250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04">
    <w:name w:val="xl250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05">
    <w:name w:val="xl250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06">
    <w:name w:val="xl250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07">
    <w:name w:val="xl250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08">
    <w:name w:val="xl250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09">
    <w:name w:val="xl250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10">
    <w:name w:val="xl251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511">
    <w:name w:val="xl251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12">
    <w:name w:val="xl251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513">
    <w:name w:val="xl251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514">
    <w:name w:val="xl25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515">
    <w:name w:val="xl251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516">
    <w:name w:val="xl251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517">
    <w:name w:val="xl251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18">
    <w:name w:val="xl251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19">
    <w:name w:val="xl251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520">
    <w:name w:val="xl252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21">
    <w:name w:val="xl25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22">
    <w:name w:val="xl252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23">
    <w:name w:val="xl252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24">
    <w:name w:val="xl2524"/>
    <w:basedOn w:val="ad"/>
    <w:rsid w:val="00C73C96"/>
    <w:pPr>
      <w:spacing w:before="100" w:beforeAutospacing="1" w:after="100" w:afterAutospacing="1"/>
    </w:pPr>
  </w:style>
  <w:style w:type="paragraph" w:customStyle="1" w:styleId="xl2525">
    <w:name w:val="xl2525"/>
    <w:basedOn w:val="ad"/>
    <w:rsid w:val="00C73C96"/>
    <w:pPr>
      <w:spacing w:before="100" w:beforeAutospacing="1" w:after="100" w:afterAutospacing="1"/>
    </w:pPr>
  </w:style>
  <w:style w:type="paragraph" w:customStyle="1" w:styleId="xl2526">
    <w:name w:val="xl252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2527">
    <w:name w:val="xl252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2528">
    <w:name w:val="xl252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2529">
    <w:name w:val="xl252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2530">
    <w:name w:val="xl253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2531">
    <w:name w:val="xl253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2532">
    <w:name w:val="xl253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33">
    <w:name w:val="xl253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34">
    <w:name w:val="xl253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535">
    <w:name w:val="xl253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36">
    <w:name w:val="xl253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537">
    <w:name w:val="xl253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38">
    <w:name w:val="xl253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539">
    <w:name w:val="xl253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540">
    <w:name w:val="xl254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541">
    <w:name w:val="xl2541"/>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542">
    <w:name w:val="xl254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43">
    <w:name w:val="xl2543"/>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544">
    <w:name w:val="xl254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545">
    <w:name w:val="xl254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546">
    <w:name w:val="xl254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547">
    <w:name w:val="xl254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48">
    <w:name w:val="xl254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549">
    <w:name w:val="xl254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2550">
    <w:name w:val="xl255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51">
    <w:name w:val="xl255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52">
    <w:name w:val="xl255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53">
    <w:name w:val="xl255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2554">
    <w:name w:val="xl255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555">
    <w:name w:val="xl255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56">
    <w:name w:val="xl255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557">
    <w:name w:val="xl255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558">
    <w:name w:val="xl255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559">
    <w:name w:val="xl255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560">
    <w:name w:val="xl256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561">
    <w:name w:val="xl256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62">
    <w:name w:val="xl256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563">
    <w:name w:val="xl256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564">
    <w:name w:val="xl256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565">
    <w:name w:val="xl256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66">
    <w:name w:val="xl256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567">
    <w:name w:val="xl256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2568">
    <w:name w:val="xl256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569">
    <w:name w:val="xl256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2570">
    <w:name w:val="xl257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71">
    <w:name w:val="xl257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572">
    <w:name w:val="xl257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573">
    <w:name w:val="xl257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74">
    <w:name w:val="xl257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75">
    <w:name w:val="xl257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76">
    <w:name w:val="xl257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77">
    <w:name w:val="xl257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78">
    <w:name w:val="xl257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79">
    <w:name w:val="xl257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80">
    <w:name w:val="xl258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81">
    <w:name w:val="xl258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82">
    <w:name w:val="xl258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583">
    <w:name w:val="xl258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84">
    <w:name w:val="xl258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85">
    <w:name w:val="xl258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86">
    <w:name w:val="xl258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587">
    <w:name w:val="xl258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588">
    <w:name w:val="xl258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589">
    <w:name w:val="xl258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90">
    <w:name w:val="xl259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91">
    <w:name w:val="xl259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92">
    <w:name w:val="xl259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93">
    <w:name w:val="xl259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594">
    <w:name w:val="xl259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95">
    <w:name w:val="xl259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96">
    <w:name w:val="xl2596"/>
    <w:basedOn w:val="ad"/>
    <w:rsid w:val="00C73C96"/>
    <w:pPr>
      <w:pBdr>
        <w:top w:val="single" w:sz="4" w:space="0" w:color="auto"/>
        <w:left w:val="single" w:sz="4" w:space="0" w:color="auto"/>
        <w:bottom w:val="single" w:sz="4" w:space="0" w:color="auto"/>
        <w:right w:val="single" w:sz="4" w:space="0" w:color="auto"/>
      </w:pBdr>
      <w:shd w:val="clear" w:color="000000" w:fill="00FF00"/>
      <w:spacing w:before="100" w:beforeAutospacing="1" w:after="100" w:afterAutospacing="1"/>
      <w:textAlignment w:val="center"/>
    </w:pPr>
  </w:style>
  <w:style w:type="paragraph" w:customStyle="1" w:styleId="xl2597">
    <w:name w:val="xl259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98">
    <w:name w:val="xl259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599">
    <w:name w:val="xl259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600">
    <w:name w:val="xl260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2601">
    <w:name w:val="xl26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602">
    <w:name w:val="xl260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603">
    <w:name w:val="xl260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2604">
    <w:name w:val="xl260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2605">
    <w:name w:val="xl260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606">
    <w:name w:val="xl260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07">
    <w:name w:val="xl2607"/>
    <w:basedOn w:val="ad"/>
    <w:rsid w:val="00C73C96"/>
    <w:pPr>
      <w:spacing w:before="100" w:beforeAutospacing="1" w:after="100" w:afterAutospacing="1"/>
      <w:jc w:val="center"/>
      <w:textAlignment w:val="center"/>
    </w:pPr>
  </w:style>
  <w:style w:type="paragraph" w:customStyle="1" w:styleId="xl2608">
    <w:name w:val="xl260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609">
    <w:name w:val="xl260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610">
    <w:name w:val="xl261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2611">
    <w:name w:val="xl261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612">
    <w:name w:val="xl2612"/>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2613">
    <w:name w:val="xl261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614">
    <w:name w:val="xl26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15">
    <w:name w:val="xl2615"/>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616">
    <w:name w:val="xl261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17">
    <w:name w:val="xl2617"/>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618">
    <w:name w:val="xl261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19">
    <w:name w:val="xl261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20">
    <w:name w:val="xl262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621">
    <w:name w:val="xl26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32"/>
      <w:szCs w:val="32"/>
    </w:rPr>
  </w:style>
  <w:style w:type="paragraph" w:customStyle="1" w:styleId="xl2622">
    <w:name w:val="xl2622"/>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2623">
    <w:name w:val="xl2623"/>
    <w:basedOn w:val="ad"/>
    <w:rsid w:val="00C73C96"/>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624">
    <w:name w:val="xl2624"/>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2625">
    <w:name w:val="xl2625"/>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626">
    <w:name w:val="xl2626"/>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627">
    <w:name w:val="xl2627"/>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628">
    <w:name w:val="xl262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629">
    <w:name w:val="xl2629"/>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2630">
    <w:name w:val="xl2630"/>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31">
    <w:name w:val="xl2631"/>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2632">
    <w:name w:val="xl263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33">
    <w:name w:val="xl2633"/>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634">
    <w:name w:val="xl263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635">
    <w:name w:val="xl263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font13">
    <w:name w:val="font13"/>
    <w:basedOn w:val="ad"/>
    <w:rsid w:val="00C73C96"/>
    <w:pPr>
      <w:spacing w:before="100" w:beforeAutospacing="1" w:after="100" w:afterAutospacing="1"/>
    </w:pPr>
    <w:rPr>
      <w:b/>
      <w:bCs/>
      <w:sz w:val="22"/>
      <w:szCs w:val="22"/>
    </w:rPr>
  </w:style>
  <w:style w:type="paragraph" w:customStyle="1" w:styleId="font14">
    <w:name w:val="font14"/>
    <w:basedOn w:val="ad"/>
    <w:rsid w:val="00C73C96"/>
    <w:pPr>
      <w:spacing w:before="100" w:beforeAutospacing="1" w:after="100" w:afterAutospacing="1"/>
    </w:pPr>
    <w:rPr>
      <w:b/>
      <w:bCs/>
      <w:sz w:val="22"/>
      <w:szCs w:val="22"/>
    </w:rPr>
  </w:style>
  <w:style w:type="paragraph" w:customStyle="1" w:styleId="font15">
    <w:name w:val="font15"/>
    <w:basedOn w:val="ad"/>
    <w:rsid w:val="00C73C96"/>
    <w:pPr>
      <w:spacing w:before="100" w:beforeAutospacing="1" w:after="100" w:afterAutospacing="1"/>
    </w:pPr>
    <w:rPr>
      <w:b/>
      <w:bCs/>
      <w:color w:val="000000"/>
      <w:sz w:val="22"/>
      <w:szCs w:val="22"/>
    </w:rPr>
  </w:style>
  <w:style w:type="paragraph" w:customStyle="1" w:styleId="font16">
    <w:name w:val="font16"/>
    <w:basedOn w:val="ad"/>
    <w:rsid w:val="00C73C96"/>
    <w:pPr>
      <w:spacing w:before="100" w:beforeAutospacing="1" w:after="100" w:afterAutospacing="1"/>
    </w:pPr>
    <w:rPr>
      <w:b/>
      <w:bCs/>
      <w:color w:val="000000"/>
      <w:sz w:val="22"/>
      <w:szCs w:val="22"/>
    </w:rPr>
  </w:style>
  <w:style w:type="paragraph" w:customStyle="1" w:styleId="xl3974">
    <w:name w:val="xl397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975">
    <w:name w:val="xl397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976">
    <w:name w:val="xl397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3977">
    <w:name w:val="xl397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3978">
    <w:name w:val="xl397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979">
    <w:name w:val="xl397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3980">
    <w:name w:val="xl398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981">
    <w:name w:val="xl398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3982">
    <w:name w:val="xl398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983">
    <w:name w:val="xl398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3984">
    <w:name w:val="xl398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985">
    <w:name w:val="xl398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986">
    <w:name w:val="xl398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987">
    <w:name w:val="xl398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988">
    <w:name w:val="xl398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989">
    <w:name w:val="xl398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990">
    <w:name w:val="xl399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991">
    <w:name w:val="xl3991"/>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992">
    <w:name w:val="xl3992"/>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993">
    <w:name w:val="xl399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994">
    <w:name w:val="xl399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995">
    <w:name w:val="xl399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3996">
    <w:name w:val="xl399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997">
    <w:name w:val="xl399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998">
    <w:name w:val="xl399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999">
    <w:name w:val="xl399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000">
    <w:name w:val="xl400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4001">
    <w:name w:val="xl40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4002">
    <w:name w:val="xl400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003">
    <w:name w:val="xl400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04">
    <w:name w:val="xl400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005">
    <w:name w:val="xl400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006">
    <w:name w:val="xl400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07">
    <w:name w:val="xl400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4008">
    <w:name w:val="xl400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09">
    <w:name w:val="xl400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010">
    <w:name w:val="xl401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011">
    <w:name w:val="xl401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4012">
    <w:name w:val="xl401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013">
    <w:name w:val="xl401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014">
    <w:name w:val="xl40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4015">
    <w:name w:val="xl401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4016">
    <w:name w:val="xl401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017">
    <w:name w:val="xl401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4018">
    <w:name w:val="xl401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19">
    <w:name w:val="xl401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020">
    <w:name w:val="xl402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021">
    <w:name w:val="xl40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22">
    <w:name w:val="xl402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23">
    <w:name w:val="xl402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24">
    <w:name w:val="xl402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25">
    <w:name w:val="xl402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026">
    <w:name w:val="xl402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27">
    <w:name w:val="xl402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4028">
    <w:name w:val="xl402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4029">
    <w:name w:val="xl402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030">
    <w:name w:val="xl403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4031">
    <w:name w:val="xl403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032">
    <w:name w:val="xl403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s="Calibri"/>
    </w:rPr>
  </w:style>
  <w:style w:type="paragraph" w:customStyle="1" w:styleId="xl4033">
    <w:name w:val="xl403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034">
    <w:name w:val="xl403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035">
    <w:name w:val="xl403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036">
    <w:name w:val="xl403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037">
    <w:name w:val="xl403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4038">
    <w:name w:val="xl403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4039">
    <w:name w:val="xl403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4040">
    <w:name w:val="xl404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41">
    <w:name w:val="xl404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42">
    <w:name w:val="xl404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043">
    <w:name w:val="xl404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044">
    <w:name w:val="xl404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45">
    <w:name w:val="xl404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046">
    <w:name w:val="xl404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047">
    <w:name w:val="xl404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48">
    <w:name w:val="xl404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049">
    <w:name w:val="xl404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50">
    <w:name w:val="xl405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51">
    <w:name w:val="xl405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052">
    <w:name w:val="xl405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4053">
    <w:name w:val="xl405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054">
    <w:name w:val="xl405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4055">
    <w:name w:val="xl405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056">
    <w:name w:val="xl405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057">
    <w:name w:val="xl405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4058">
    <w:name w:val="xl405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4059">
    <w:name w:val="xl405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4060">
    <w:name w:val="xl406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061">
    <w:name w:val="xl4061"/>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4062">
    <w:name w:val="xl4062"/>
    <w:basedOn w:val="ad"/>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style>
  <w:style w:type="paragraph" w:customStyle="1" w:styleId="xl4063">
    <w:name w:val="xl406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064">
    <w:name w:val="xl406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065">
    <w:name w:val="xl406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066">
    <w:name w:val="xl406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067">
    <w:name w:val="xl406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4068">
    <w:name w:val="xl406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4069">
    <w:name w:val="xl4069"/>
    <w:basedOn w:val="ad"/>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070">
    <w:name w:val="xl4070"/>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4071">
    <w:name w:val="xl407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072">
    <w:name w:val="xl407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073">
    <w:name w:val="xl407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074">
    <w:name w:val="xl407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4075">
    <w:name w:val="xl407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76">
    <w:name w:val="xl407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077">
    <w:name w:val="xl407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78">
    <w:name w:val="xl407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79">
    <w:name w:val="xl407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80">
    <w:name w:val="xl408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81">
    <w:name w:val="xl408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082">
    <w:name w:val="xl408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83">
    <w:name w:val="xl408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084">
    <w:name w:val="xl408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85">
    <w:name w:val="xl408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086">
    <w:name w:val="xl408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4087">
    <w:name w:val="xl408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088">
    <w:name w:val="xl4088"/>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style>
  <w:style w:type="paragraph" w:customStyle="1" w:styleId="xl4089">
    <w:name w:val="xl408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4090">
    <w:name w:val="xl409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91">
    <w:name w:val="xl409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092">
    <w:name w:val="xl409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093">
    <w:name w:val="xl409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4094">
    <w:name w:val="xl409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4095">
    <w:name w:val="xl409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096">
    <w:name w:val="xl409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4097">
    <w:name w:val="xl409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4098">
    <w:name w:val="xl409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4099">
    <w:name w:val="xl409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8"/>
      <w:szCs w:val="28"/>
    </w:rPr>
  </w:style>
  <w:style w:type="paragraph" w:customStyle="1" w:styleId="xl4100">
    <w:name w:val="xl410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101">
    <w:name w:val="xl41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102">
    <w:name w:val="xl410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103">
    <w:name w:val="xl410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104">
    <w:name w:val="xl410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4105">
    <w:name w:val="xl410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0213">
    <w:name w:val="xl10213"/>
    <w:basedOn w:val="ad"/>
    <w:rsid w:val="00C73C96"/>
    <w:pPr>
      <w:spacing w:before="100" w:beforeAutospacing="1" w:after="100" w:afterAutospacing="1"/>
    </w:pPr>
    <w:rPr>
      <w:rFonts w:ascii="Arial" w:hAnsi="Arial" w:cs="Arial"/>
      <w:sz w:val="20"/>
      <w:szCs w:val="20"/>
    </w:rPr>
  </w:style>
  <w:style w:type="paragraph" w:customStyle="1" w:styleId="xl10214">
    <w:name w:val="xl10214"/>
    <w:basedOn w:val="ad"/>
    <w:rsid w:val="00C73C96"/>
    <w:pPr>
      <w:spacing w:before="100" w:beforeAutospacing="1" w:after="100" w:afterAutospacing="1"/>
      <w:jc w:val="center"/>
    </w:pPr>
    <w:rPr>
      <w:rFonts w:ascii="Arial" w:hAnsi="Arial" w:cs="Arial"/>
      <w:sz w:val="20"/>
      <w:szCs w:val="20"/>
    </w:rPr>
  </w:style>
  <w:style w:type="paragraph" w:customStyle="1" w:styleId="xl10215">
    <w:name w:val="xl10215"/>
    <w:basedOn w:val="ad"/>
    <w:rsid w:val="00C73C96"/>
    <w:pPr>
      <w:spacing w:before="100" w:beforeAutospacing="1" w:after="100" w:afterAutospacing="1"/>
    </w:pPr>
    <w:rPr>
      <w:rFonts w:ascii="Arial Narrow" w:hAnsi="Arial Narrow"/>
      <w:sz w:val="20"/>
      <w:szCs w:val="20"/>
    </w:rPr>
  </w:style>
  <w:style w:type="paragraph" w:customStyle="1" w:styleId="xl10216">
    <w:name w:val="xl10216"/>
    <w:basedOn w:val="ad"/>
    <w:rsid w:val="00C73C96"/>
    <w:pPr>
      <w:spacing w:before="100" w:beforeAutospacing="1" w:after="100" w:afterAutospacing="1"/>
      <w:jc w:val="right"/>
    </w:pPr>
    <w:rPr>
      <w:rFonts w:ascii="Arial Narrow" w:hAnsi="Arial Narrow"/>
      <w:sz w:val="20"/>
      <w:szCs w:val="20"/>
    </w:rPr>
  </w:style>
  <w:style w:type="paragraph" w:customStyle="1" w:styleId="xl10217">
    <w:name w:val="xl10217"/>
    <w:basedOn w:val="ad"/>
    <w:rsid w:val="00C73C96"/>
    <w:pPr>
      <w:spacing w:before="100" w:beforeAutospacing="1" w:after="100" w:afterAutospacing="1"/>
    </w:pPr>
    <w:rPr>
      <w:rFonts w:ascii="Arial" w:hAnsi="Arial" w:cs="Arial"/>
    </w:rPr>
  </w:style>
  <w:style w:type="paragraph" w:customStyle="1" w:styleId="xl10218">
    <w:name w:val="xl1021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19">
    <w:name w:val="xl1021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220">
    <w:name w:val="xl1022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221">
    <w:name w:val="xl102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222">
    <w:name w:val="xl1022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223">
    <w:name w:val="xl10223"/>
    <w:basedOn w:val="ad"/>
    <w:rsid w:val="00C73C96"/>
    <w:pPr>
      <w:pBdr>
        <w:left w:val="single" w:sz="4" w:space="0" w:color="auto"/>
        <w:right w:val="single" w:sz="4" w:space="0" w:color="auto"/>
      </w:pBdr>
      <w:spacing w:before="100" w:beforeAutospacing="1" w:after="100" w:afterAutospacing="1"/>
      <w:jc w:val="center"/>
      <w:textAlignment w:val="center"/>
    </w:pPr>
  </w:style>
  <w:style w:type="paragraph" w:customStyle="1" w:styleId="xl10224">
    <w:name w:val="xl1022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225">
    <w:name w:val="xl1022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10226">
    <w:name w:val="xl1022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10227">
    <w:name w:val="xl1022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228">
    <w:name w:val="xl1022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229">
    <w:name w:val="xl1022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230">
    <w:name w:val="xl1023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231">
    <w:name w:val="xl1023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32">
    <w:name w:val="xl1023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0233">
    <w:name w:val="xl10233"/>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34">
    <w:name w:val="xl1023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35">
    <w:name w:val="xl1023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36">
    <w:name w:val="xl1023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37">
    <w:name w:val="xl1023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38">
    <w:name w:val="xl1023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39">
    <w:name w:val="xl1023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40">
    <w:name w:val="xl1024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41">
    <w:name w:val="xl1024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42">
    <w:name w:val="xl10242"/>
    <w:basedOn w:val="ad"/>
    <w:rsid w:val="00C73C96"/>
    <w:pPr>
      <w:pBdr>
        <w:left w:val="single" w:sz="4" w:space="0" w:color="auto"/>
        <w:right w:val="single" w:sz="4" w:space="0" w:color="auto"/>
      </w:pBdr>
      <w:spacing w:before="100" w:beforeAutospacing="1" w:after="100" w:afterAutospacing="1"/>
      <w:jc w:val="center"/>
      <w:textAlignment w:val="center"/>
    </w:pPr>
  </w:style>
  <w:style w:type="paragraph" w:customStyle="1" w:styleId="xl10243">
    <w:name w:val="xl10243"/>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244">
    <w:name w:val="xl10244"/>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45">
    <w:name w:val="xl10245"/>
    <w:basedOn w:val="ad"/>
    <w:rsid w:val="00C73C96"/>
    <w:pPr>
      <w:pBdr>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246">
    <w:name w:val="xl10246"/>
    <w:basedOn w:val="ad"/>
    <w:rsid w:val="00C73C9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47">
    <w:name w:val="xl10247"/>
    <w:basedOn w:val="ad"/>
    <w:rsid w:val="00C73C96"/>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0248">
    <w:name w:val="xl1024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49">
    <w:name w:val="xl10249"/>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50">
    <w:name w:val="xl10250"/>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51">
    <w:name w:val="xl10251"/>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52">
    <w:name w:val="xl1025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53">
    <w:name w:val="xl10253"/>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54">
    <w:name w:val="xl1025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55">
    <w:name w:val="xl10255"/>
    <w:basedOn w:val="ad"/>
    <w:rsid w:val="00C73C9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56">
    <w:name w:val="xl1025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57">
    <w:name w:val="xl1025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58">
    <w:name w:val="xl1025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59">
    <w:name w:val="xl10259"/>
    <w:basedOn w:val="ad"/>
    <w:rsid w:val="00C73C96"/>
    <w:pPr>
      <w:pBdr>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260">
    <w:name w:val="xl10260"/>
    <w:basedOn w:val="ad"/>
    <w:rsid w:val="00C73C9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61">
    <w:name w:val="xl10261"/>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62">
    <w:name w:val="xl1026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63">
    <w:name w:val="xl10263"/>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64">
    <w:name w:val="xl10264"/>
    <w:basedOn w:val="ad"/>
    <w:rsid w:val="00C73C9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65">
    <w:name w:val="xl10265"/>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266">
    <w:name w:val="xl1026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67">
    <w:name w:val="xl1026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68">
    <w:name w:val="xl10268"/>
    <w:basedOn w:val="ad"/>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sz w:val="20"/>
      <w:szCs w:val="20"/>
    </w:rPr>
  </w:style>
  <w:style w:type="paragraph" w:customStyle="1" w:styleId="xl10269">
    <w:name w:val="xl10269"/>
    <w:basedOn w:val="ad"/>
    <w:rsid w:val="00C73C96"/>
    <w:pPr>
      <w:pBdr>
        <w:top w:val="single" w:sz="4" w:space="0" w:color="auto"/>
        <w:left w:val="single" w:sz="4" w:space="0" w:color="auto"/>
        <w:bottom w:val="single" w:sz="4" w:space="0" w:color="auto"/>
      </w:pBdr>
      <w:spacing w:before="100" w:beforeAutospacing="1" w:after="100" w:afterAutospacing="1"/>
      <w:textAlignment w:val="center"/>
    </w:pPr>
    <w:rPr>
      <w:b/>
      <w:bCs/>
      <w:sz w:val="18"/>
      <w:szCs w:val="18"/>
    </w:rPr>
  </w:style>
  <w:style w:type="paragraph" w:customStyle="1" w:styleId="xl10270">
    <w:name w:val="xl10270"/>
    <w:basedOn w:val="ad"/>
    <w:rsid w:val="00C73C96"/>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271">
    <w:name w:val="xl1027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0"/>
      <w:szCs w:val="20"/>
    </w:rPr>
  </w:style>
  <w:style w:type="paragraph" w:customStyle="1" w:styleId="xl10272">
    <w:name w:val="xl1027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273">
    <w:name w:val="xl1027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274">
    <w:name w:val="xl1027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0275">
    <w:name w:val="xl1027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0276">
    <w:name w:val="xl10276"/>
    <w:basedOn w:val="ad"/>
    <w:rsid w:val="00C73C96"/>
    <w:pPr>
      <w:pBdr>
        <w:top w:val="single" w:sz="4" w:space="0" w:color="auto"/>
        <w:left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10277">
    <w:name w:val="xl10277"/>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0278">
    <w:name w:val="xl10278"/>
    <w:basedOn w:val="ad"/>
    <w:rsid w:val="00C73C96"/>
    <w:pPr>
      <w:pBdr>
        <w:top w:val="single" w:sz="4" w:space="0" w:color="auto"/>
        <w:bottom w:val="single" w:sz="4" w:space="0" w:color="auto"/>
      </w:pBdr>
      <w:spacing w:before="100" w:beforeAutospacing="1" w:after="100" w:afterAutospacing="1"/>
      <w:textAlignment w:val="center"/>
    </w:pPr>
  </w:style>
  <w:style w:type="paragraph" w:customStyle="1" w:styleId="xl10279">
    <w:name w:val="xl10279"/>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rPr>
  </w:style>
  <w:style w:type="paragraph" w:customStyle="1" w:styleId="xl10280">
    <w:name w:val="xl1028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81">
    <w:name w:val="xl1028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282">
    <w:name w:val="xl1028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83">
    <w:name w:val="xl10283"/>
    <w:basedOn w:val="ad"/>
    <w:rsid w:val="00C73C96"/>
    <w:pPr>
      <w:pBdr>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284">
    <w:name w:val="xl10284"/>
    <w:basedOn w:val="ad"/>
    <w:rsid w:val="00C73C96"/>
    <w:pPr>
      <w:pBdr>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285">
    <w:name w:val="xl10285"/>
    <w:basedOn w:val="ad"/>
    <w:rsid w:val="00C73C96"/>
    <w:pPr>
      <w:pBdr>
        <w:top w:val="single" w:sz="4" w:space="0" w:color="auto"/>
        <w:left w:val="single" w:sz="4" w:space="0" w:color="auto"/>
        <w:right w:val="single" w:sz="4" w:space="0" w:color="auto"/>
      </w:pBdr>
      <w:spacing w:before="100" w:beforeAutospacing="1" w:after="100" w:afterAutospacing="1"/>
      <w:jc w:val="center"/>
    </w:pPr>
    <w:rPr>
      <w:sz w:val="20"/>
      <w:szCs w:val="20"/>
    </w:rPr>
  </w:style>
  <w:style w:type="paragraph" w:customStyle="1" w:styleId="xl10286">
    <w:name w:val="xl10286"/>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287">
    <w:name w:val="xl10287"/>
    <w:basedOn w:val="ad"/>
    <w:rsid w:val="00C73C96"/>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10288">
    <w:name w:val="xl10288"/>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89">
    <w:name w:val="xl10289"/>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90">
    <w:name w:val="xl10290"/>
    <w:basedOn w:val="ad"/>
    <w:rsid w:val="00C73C96"/>
    <w:pPr>
      <w:pBdr>
        <w:top w:val="single" w:sz="4" w:space="0" w:color="auto"/>
        <w:left w:val="single" w:sz="4" w:space="0" w:color="auto"/>
        <w:right w:val="single" w:sz="4" w:space="0" w:color="auto"/>
      </w:pBdr>
      <w:spacing w:before="100" w:beforeAutospacing="1" w:after="100" w:afterAutospacing="1"/>
      <w:jc w:val="center"/>
    </w:pPr>
    <w:rPr>
      <w:sz w:val="20"/>
      <w:szCs w:val="20"/>
    </w:rPr>
  </w:style>
  <w:style w:type="paragraph" w:customStyle="1" w:styleId="xl10291">
    <w:name w:val="xl10291"/>
    <w:basedOn w:val="ad"/>
    <w:rsid w:val="00C73C96"/>
    <w:pPr>
      <w:pBdr>
        <w:top w:val="single" w:sz="4" w:space="0" w:color="auto"/>
        <w:left w:val="single" w:sz="4" w:space="0" w:color="auto"/>
        <w:right w:val="single" w:sz="4" w:space="0" w:color="auto"/>
      </w:pBdr>
      <w:spacing w:before="100" w:beforeAutospacing="1" w:after="100" w:afterAutospacing="1"/>
      <w:jc w:val="center"/>
    </w:pPr>
    <w:rPr>
      <w:sz w:val="20"/>
      <w:szCs w:val="20"/>
    </w:rPr>
  </w:style>
  <w:style w:type="paragraph" w:customStyle="1" w:styleId="xl10292">
    <w:name w:val="xl1029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293">
    <w:name w:val="xl1029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94">
    <w:name w:val="xl1029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0295">
    <w:name w:val="xl1029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296">
    <w:name w:val="xl1029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0"/>
      <w:szCs w:val="20"/>
    </w:rPr>
  </w:style>
  <w:style w:type="paragraph" w:customStyle="1" w:styleId="xl10297">
    <w:name w:val="xl1029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98">
    <w:name w:val="xl1029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99">
    <w:name w:val="xl10299"/>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00">
    <w:name w:val="xl10300"/>
    <w:basedOn w:val="ad"/>
    <w:rsid w:val="00C73C96"/>
    <w:pPr>
      <w:pBdr>
        <w:left w:val="single" w:sz="4" w:space="0" w:color="auto"/>
        <w:right w:val="single" w:sz="4" w:space="0" w:color="auto"/>
      </w:pBdr>
      <w:spacing w:before="100" w:beforeAutospacing="1" w:after="100" w:afterAutospacing="1"/>
      <w:jc w:val="center"/>
      <w:textAlignment w:val="center"/>
    </w:pPr>
  </w:style>
  <w:style w:type="paragraph" w:customStyle="1" w:styleId="xl10301">
    <w:name w:val="xl10301"/>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02">
    <w:name w:val="xl1030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03">
    <w:name w:val="xl10303"/>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04">
    <w:name w:val="xl10304"/>
    <w:basedOn w:val="ad"/>
    <w:rsid w:val="00C73C96"/>
    <w:pPr>
      <w:pBdr>
        <w:left w:val="single" w:sz="4" w:space="0" w:color="auto"/>
        <w:right w:val="single" w:sz="4" w:space="0" w:color="auto"/>
      </w:pBdr>
      <w:spacing w:before="100" w:beforeAutospacing="1" w:after="100" w:afterAutospacing="1"/>
      <w:jc w:val="center"/>
      <w:textAlignment w:val="center"/>
    </w:pPr>
  </w:style>
  <w:style w:type="paragraph" w:customStyle="1" w:styleId="xl10305">
    <w:name w:val="xl10305"/>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06">
    <w:name w:val="xl10306"/>
    <w:basedOn w:val="ad"/>
    <w:rsid w:val="00C73C9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07">
    <w:name w:val="xl10307"/>
    <w:basedOn w:val="ad"/>
    <w:rsid w:val="00C73C96"/>
    <w:pPr>
      <w:pBdr>
        <w:left w:val="single" w:sz="4" w:space="0" w:color="auto"/>
        <w:bottom w:val="single" w:sz="4" w:space="0" w:color="auto"/>
        <w:right w:val="single" w:sz="4" w:space="0" w:color="auto"/>
      </w:pBdr>
      <w:spacing w:before="100" w:beforeAutospacing="1" w:after="100" w:afterAutospacing="1"/>
    </w:pPr>
  </w:style>
  <w:style w:type="paragraph" w:customStyle="1" w:styleId="xl10308">
    <w:name w:val="xl10308"/>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09">
    <w:name w:val="xl10309"/>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10">
    <w:name w:val="xl10310"/>
    <w:basedOn w:val="ad"/>
    <w:rsid w:val="00C73C96"/>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10311">
    <w:name w:val="xl10311"/>
    <w:basedOn w:val="ad"/>
    <w:rsid w:val="00C73C96"/>
    <w:pPr>
      <w:spacing w:before="100" w:beforeAutospacing="1" w:after="100" w:afterAutospacing="1"/>
      <w:jc w:val="center"/>
      <w:textAlignment w:val="center"/>
    </w:pPr>
    <w:rPr>
      <w:sz w:val="20"/>
      <w:szCs w:val="20"/>
    </w:rPr>
  </w:style>
  <w:style w:type="paragraph" w:customStyle="1" w:styleId="xl10312">
    <w:name w:val="xl10312"/>
    <w:basedOn w:val="ad"/>
    <w:rsid w:val="00C73C96"/>
    <w:pPr>
      <w:spacing w:before="100" w:beforeAutospacing="1" w:after="100" w:afterAutospacing="1"/>
    </w:pPr>
    <w:rPr>
      <w:sz w:val="20"/>
      <w:szCs w:val="20"/>
    </w:rPr>
  </w:style>
  <w:style w:type="paragraph" w:customStyle="1" w:styleId="xl10313">
    <w:name w:val="xl10313"/>
    <w:basedOn w:val="ad"/>
    <w:rsid w:val="00C73C96"/>
    <w:pPr>
      <w:spacing w:before="100" w:beforeAutospacing="1" w:after="100" w:afterAutospacing="1"/>
      <w:jc w:val="center"/>
      <w:textAlignment w:val="center"/>
    </w:pPr>
    <w:rPr>
      <w:sz w:val="20"/>
      <w:szCs w:val="20"/>
    </w:rPr>
  </w:style>
  <w:style w:type="paragraph" w:customStyle="1" w:styleId="xl10314">
    <w:name w:val="xl103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315">
    <w:name w:val="xl10315"/>
    <w:basedOn w:val="ad"/>
    <w:rsid w:val="00C73C96"/>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10316">
    <w:name w:val="xl1031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0"/>
      <w:szCs w:val="20"/>
    </w:rPr>
  </w:style>
  <w:style w:type="paragraph" w:customStyle="1" w:styleId="xl10317">
    <w:name w:val="xl1031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0"/>
      <w:szCs w:val="20"/>
    </w:rPr>
  </w:style>
  <w:style w:type="paragraph" w:customStyle="1" w:styleId="xl10318">
    <w:name w:val="xl1031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0319">
    <w:name w:val="xl1031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320">
    <w:name w:val="xl1032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0321">
    <w:name w:val="xl103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0322">
    <w:name w:val="xl1032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0323">
    <w:name w:val="xl1032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24">
    <w:name w:val="xl1032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25">
    <w:name w:val="xl1032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326">
    <w:name w:val="xl1032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27">
    <w:name w:val="xl1032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28">
    <w:name w:val="xl1032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29">
    <w:name w:val="xl10329"/>
    <w:basedOn w:val="ad"/>
    <w:rsid w:val="00C73C96"/>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330">
    <w:name w:val="xl1033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0331">
    <w:name w:val="xl1033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32">
    <w:name w:val="xl1033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333">
    <w:name w:val="xl1033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334">
    <w:name w:val="xl1033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35">
    <w:name w:val="xl1033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336">
    <w:name w:val="xl10336"/>
    <w:basedOn w:val="ad"/>
    <w:rsid w:val="00C73C9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color w:val="000000"/>
    </w:rPr>
  </w:style>
  <w:style w:type="paragraph" w:customStyle="1" w:styleId="xl10337">
    <w:name w:val="xl1033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338">
    <w:name w:val="xl10338"/>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39">
    <w:name w:val="xl10339"/>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40">
    <w:name w:val="xl10340"/>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41">
    <w:name w:val="xl10341"/>
    <w:basedOn w:val="ad"/>
    <w:rsid w:val="00C73C96"/>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10342">
    <w:name w:val="xl10342"/>
    <w:basedOn w:val="ad"/>
    <w:rsid w:val="00C73C96"/>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10343">
    <w:name w:val="xl10343"/>
    <w:basedOn w:val="ad"/>
    <w:rsid w:val="00C73C96"/>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10344">
    <w:name w:val="xl10344"/>
    <w:basedOn w:val="ad"/>
    <w:rsid w:val="00C73C96"/>
    <w:pPr>
      <w:pBdr>
        <w:top w:val="single" w:sz="4" w:space="0" w:color="auto"/>
        <w:left w:val="single" w:sz="4" w:space="0" w:color="auto"/>
        <w:right w:val="single" w:sz="4" w:space="0" w:color="auto"/>
      </w:pBdr>
      <w:spacing w:before="100" w:beforeAutospacing="1" w:after="100" w:afterAutospacing="1"/>
    </w:pPr>
  </w:style>
  <w:style w:type="paragraph" w:customStyle="1" w:styleId="xl10345">
    <w:name w:val="xl10345"/>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46">
    <w:name w:val="xl10346"/>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47">
    <w:name w:val="xl10347"/>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48">
    <w:name w:val="xl10348"/>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49">
    <w:name w:val="xl10349"/>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50">
    <w:name w:val="xl10350"/>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51">
    <w:name w:val="xl10351"/>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52">
    <w:name w:val="xl10352"/>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53">
    <w:name w:val="xl10353"/>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54">
    <w:name w:val="xl10354"/>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55">
    <w:name w:val="xl10355"/>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56">
    <w:name w:val="xl10356"/>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57">
    <w:name w:val="xl10357"/>
    <w:basedOn w:val="ad"/>
    <w:rsid w:val="00C73C96"/>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0358">
    <w:name w:val="xl10358"/>
    <w:basedOn w:val="ad"/>
    <w:rsid w:val="00C73C96"/>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0359">
    <w:name w:val="xl10359"/>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60">
    <w:name w:val="xl10360"/>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61">
    <w:name w:val="xl10361"/>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62">
    <w:name w:val="xl1036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63">
    <w:name w:val="xl10363"/>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64">
    <w:name w:val="xl1036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65">
    <w:name w:val="xl10365"/>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66">
    <w:name w:val="xl1036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67">
    <w:name w:val="xl1036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68">
    <w:name w:val="xl1036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69">
    <w:name w:val="xl10369"/>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70">
    <w:name w:val="xl10370"/>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71">
    <w:name w:val="xl10371"/>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72">
    <w:name w:val="xl1037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73">
    <w:name w:val="xl10373"/>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74">
    <w:name w:val="xl1037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75">
    <w:name w:val="xl10375"/>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76">
    <w:name w:val="xl1037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77">
    <w:name w:val="xl1037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78">
    <w:name w:val="xl1037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79">
    <w:name w:val="xl10379"/>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80">
    <w:name w:val="xl1038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81">
    <w:name w:val="xl1038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0382">
    <w:name w:val="xl1038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83">
    <w:name w:val="xl1038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0384">
    <w:name w:val="xl1038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85">
    <w:name w:val="xl1038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0386">
    <w:name w:val="xl1038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32"/>
      <w:szCs w:val="32"/>
    </w:rPr>
  </w:style>
  <w:style w:type="paragraph" w:customStyle="1" w:styleId="xl10387">
    <w:name w:val="xl10387"/>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0388">
    <w:name w:val="xl10388"/>
    <w:basedOn w:val="ad"/>
    <w:rsid w:val="00C73C96"/>
    <w:pPr>
      <w:pBdr>
        <w:top w:val="single" w:sz="4" w:space="0" w:color="auto"/>
        <w:bottom w:val="single" w:sz="4" w:space="0" w:color="auto"/>
      </w:pBdr>
      <w:spacing w:before="100" w:beforeAutospacing="1" w:after="100" w:afterAutospacing="1"/>
      <w:textAlignment w:val="center"/>
    </w:pPr>
  </w:style>
  <w:style w:type="paragraph" w:customStyle="1" w:styleId="xl10389">
    <w:name w:val="xl10389"/>
    <w:basedOn w:val="ad"/>
    <w:rsid w:val="00C73C96"/>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400">
    <w:name w:val="xl1940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401">
    <w:name w:val="xl194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02">
    <w:name w:val="xl1940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03">
    <w:name w:val="xl1940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04">
    <w:name w:val="xl1940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9405">
    <w:name w:val="xl1940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06">
    <w:name w:val="xl1940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07">
    <w:name w:val="xl1940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08">
    <w:name w:val="xl1940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09">
    <w:name w:val="xl1940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10">
    <w:name w:val="xl1941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11">
    <w:name w:val="xl1941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12">
    <w:name w:val="xl1941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413">
    <w:name w:val="xl1941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14">
    <w:name w:val="xl194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415">
    <w:name w:val="xl1941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9416">
    <w:name w:val="xl1941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417">
    <w:name w:val="xl1941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418">
    <w:name w:val="xl1941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19">
    <w:name w:val="xl1941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20">
    <w:name w:val="xl1942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9421">
    <w:name w:val="xl194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22">
    <w:name w:val="xl1942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23">
    <w:name w:val="xl19423"/>
    <w:basedOn w:val="ad"/>
    <w:rsid w:val="00C73C96"/>
    <w:pPr>
      <w:spacing w:before="100" w:beforeAutospacing="1" w:after="100" w:afterAutospacing="1"/>
    </w:pPr>
  </w:style>
  <w:style w:type="paragraph" w:customStyle="1" w:styleId="xl19424">
    <w:name w:val="xl19424"/>
    <w:basedOn w:val="ad"/>
    <w:rsid w:val="00C73C96"/>
    <w:pPr>
      <w:spacing w:before="100" w:beforeAutospacing="1" w:after="100" w:afterAutospacing="1"/>
    </w:pPr>
  </w:style>
  <w:style w:type="paragraph" w:customStyle="1" w:styleId="xl19425">
    <w:name w:val="xl1942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19426">
    <w:name w:val="xl1942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9427">
    <w:name w:val="xl1942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9428">
    <w:name w:val="xl1942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9429">
    <w:name w:val="xl1942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9430">
    <w:name w:val="xl1943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31">
    <w:name w:val="xl1943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32">
    <w:name w:val="xl1943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433">
    <w:name w:val="xl1943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34">
    <w:name w:val="xl1943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435">
    <w:name w:val="xl1943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36">
    <w:name w:val="xl1943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437">
    <w:name w:val="xl1943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438">
    <w:name w:val="xl19438"/>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9439">
    <w:name w:val="xl1943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40">
    <w:name w:val="xl19440"/>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9441">
    <w:name w:val="xl1944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442">
    <w:name w:val="xl1944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9443">
    <w:name w:val="xl1944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44">
    <w:name w:val="xl1944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9445">
    <w:name w:val="xl1944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19446">
    <w:name w:val="xl1944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47">
    <w:name w:val="xl1944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48">
    <w:name w:val="xl1944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9449">
    <w:name w:val="xl1944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450">
    <w:name w:val="xl1945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51">
    <w:name w:val="xl1945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452">
    <w:name w:val="xl1945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453">
    <w:name w:val="xl1945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454">
    <w:name w:val="xl1945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55">
    <w:name w:val="xl1945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9456">
    <w:name w:val="xl1945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457">
    <w:name w:val="xl1945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458">
    <w:name w:val="xl1945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59">
    <w:name w:val="xl1945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19460">
    <w:name w:val="xl1946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9461">
    <w:name w:val="xl1946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62">
    <w:name w:val="xl1946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463">
    <w:name w:val="xl1946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464">
    <w:name w:val="xl1946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65">
    <w:name w:val="xl1946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66">
    <w:name w:val="xl1946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67">
    <w:name w:val="xl1946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68">
    <w:name w:val="xl1946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69">
    <w:name w:val="xl1946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70">
    <w:name w:val="xl1947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71">
    <w:name w:val="xl1947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72">
    <w:name w:val="xl1947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73">
    <w:name w:val="xl1947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74">
    <w:name w:val="xl1947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9475">
    <w:name w:val="xl1947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9476">
    <w:name w:val="xl1947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77">
    <w:name w:val="xl1947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78">
    <w:name w:val="xl1947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79">
    <w:name w:val="xl1947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80">
    <w:name w:val="xl1948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9481">
    <w:name w:val="xl1948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82">
    <w:name w:val="xl1948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83">
    <w:name w:val="xl19483"/>
    <w:basedOn w:val="ad"/>
    <w:rsid w:val="00C73C96"/>
    <w:pPr>
      <w:pBdr>
        <w:top w:val="single" w:sz="4" w:space="0" w:color="auto"/>
        <w:left w:val="single" w:sz="4" w:space="0" w:color="auto"/>
        <w:bottom w:val="single" w:sz="4" w:space="0" w:color="auto"/>
        <w:right w:val="single" w:sz="4" w:space="0" w:color="auto"/>
      </w:pBdr>
      <w:shd w:val="clear" w:color="000000" w:fill="00FF00"/>
      <w:spacing w:before="100" w:beforeAutospacing="1" w:after="100" w:afterAutospacing="1"/>
      <w:textAlignment w:val="center"/>
    </w:pPr>
  </w:style>
  <w:style w:type="paragraph" w:customStyle="1" w:styleId="xl19484">
    <w:name w:val="xl1948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19485">
    <w:name w:val="xl19485"/>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486">
    <w:name w:val="xl1948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87">
    <w:name w:val="xl1948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488">
    <w:name w:val="xl1948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9489">
    <w:name w:val="xl1948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90">
    <w:name w:val="xl1949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91">
    <w:name w:val="xl1949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9492">
    <w:name w:val="xl1949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493">
    <w:name w:val="xl1949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94">
    <w:name w:val="xl1949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9495">
    <w:name w:val="xl1949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496">
    <w:name w:val="xl1949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497">
    <w:name w:val="xl1949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498">
    <w:name w:val="xl1949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99">
    <w:name w:val="xl1949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00">
    <w:name w:val="xl19500"/>
    <w:basedOn w:val="ad"/>
    <w:rsid w:val="00C73C96"/>
    <w:pPr>
      <w:spacing w:before="100" w:beforeAutospacing="1" w:after="100" w:afterAutospacing="1"/>
      <w:jc w:val="center"/>
      <w:textAlignment w:val="center"/>
    </w:pPr>
  </w:style>
  <w:style w:type="paragraph" w:customStyle="1" w:styleId="xl19501">
    <w:name w:val="xl195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502">
    <w:name w:val="xl1950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503">
    <w:name w:val="xl1950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504">
    <w:name w:val="xl1950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505">
    <w:name w:val="xl1950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19506">
    <w:name w:val="xl1950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507">
    <w:name w:val="xl1950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508">
    <w:name w:val="xl1950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509">
    <w:name w:val="xl1950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9510">
    <w:name w:val="xl19510"/>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11">
    <w:name w:val="xl19511"/>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12">
    <w:name w:val="xl1951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513">
    <w:name w:val="xl19513"/>
    <w:basedOn w:val="ad"/>
    <w:rsid w:val="00C73C96"/>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514">
    <w:name w:val="xl195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9515">
    <w:name w:val="xl1951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16">
    <w:name w:val="xl1951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517">
    <w:name w:val="xl1951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9518">
    <w:name w:val="xl1951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19">
    <w:name w:val="xl1951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9520">
    <w:name w:val="xl19520"/>
    <w:basedOn w:val="ad"/>
    <w:rsid w:val="00C73C9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color w:val="000000"/>
    </w:rPr>
  </w:style>
  <w:style w:type="paragraph" w:customStyle="1" w:styleId="xl19521">
    <w:name w:val="xl195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522">
    <w:name w:val="xl19522"/>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23">
    <w:name w:val="xl19523"/>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24">
    <w:name w:val="xl19524"/>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25">
    <w:name w:val="xl19525"/>
    <w:basedOn w:val="ad"/>
    <w:rsid w:val="00C73C96"/>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19526">
    <w:name w:val="xl19526"/>
    <w:basedOn w:val="ad"/>
    <w:rsid w:val="00C73C96"/>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19527">
    <w:name w:val="xl19527"/>
    <w:basedOn w:val="ad"/>
    <w:rsid w:val="00C73C96"/>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19528">
    <w:name w:val="xl19528"/>
    <w:basedOn w:val="ad"/>
    <w:rsid w:val="00C73C96"/>
    <w:pPr>
      <w:pBdr>
        <w:top w:val="single" w:sz="4" w:space="0" w:color="auto"/>
        <w:left w:val="single" w:sz="4" w:space="0" w:color="auto"/>
        <w:right w:val="single" w:sz="4" w:space="0" w:color="auto"/>
      </w:pBdr>
      <w:spacing w:before="100" w:beforeAutospacing="1" w:after="100" w:afterAutospacing="1"/>
    </w:pPr>
  </w:style>
  <w:style w:type="paragraph" w:customStyle="1" w:styleId="xl19529">
    <w:name w:val="xl19529"/>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30">
    <w:name w:val="xl19530"/>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31">
    <w:name w:val="xl19531"/>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32">
    <w:name w:val="xl19532"/>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33">
    <w:name w:val="xl19533"/>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34">
    <w:name w:val="xl19534"/>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35">
    <w:name w:val="xl19535"/>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36">
    <w:name w:val="xl19536"/>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37">
    <w:name w:val="xl19537"/>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38">
    <w:name w:val="xl19538"/>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39">
    <w:name w:val="xl19539"/>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40">
    <w:name w:val="xl19540"/>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41">
    <w:name w:val="xl19541"/>
    <w:basedOn w:val="ad"/>
    <w:rsid w:val="00C73C96"/>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9542">
    <w:name w:val="xl19542"/>
    <w:basedOn w:val="ad"/>
    <w:rsid w:val="00C73C96"/>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9543">
    <w:name w:val="xl19543"/>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44">
    <w:name w:val="xl1954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45">
    <w:name w:val="xl19545"/>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46">
    <w:name w:val="xl1954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47">
    <w:name w:val="xl1954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48">
    <w:name w:val="xl1954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49">
    <w:name w:val="xl19549"/>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50">
    <w:name w:val="xl19550"/>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51">
    <w:name w:val="xl19551"/>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52">
    <w:name w:val="xl1955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53">
    <w:name w:val="xl19553"/>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54">
    <w:name w:val="xl1955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55">
    <w:name w:val="xl19555"/>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56">
    <w:name w:val="xl1955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57">
    <w:name w:val="xl1955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58">
    <w:name w:val="xl1955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59">
    <w:name w:val="xl19559"/>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60">
    <w:name w:val="xl19560"/>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61">
    <w:name w:val="xl19561"/>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62">
    <w:name w:val="xl1956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63">
    <w:name w:val="xl19563"/>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64">
    <w:name w:val="xl1956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65">
    <w:name w:val="xl1956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66">
    <w:name w:val="xl1956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9567">
    <w:name w:val="xl1956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32"/>
      <w:szCs w:val="32"/>
    </w:rPr>
  </w:style>
  <w:style w:type="paragraph" w:customStyle="1" w:styleId="xl19568">
    <w:name w:val="xl19568"/>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9569">
    <w:name w:val="xl19569"/>
    <w:basedOn w:val="ad"/>
    <w:rsid w:val="00C73C96"/>
    <w:pPr>
      <w:pBdr>
        <w:top w:val="single" w:sz="4" w:space="0" w:color="auto"/>
        <w:bottom w:val="single" w:sz="4" w:space="0" w:color="auto"/>
      </w:pBdr>
      <w:spacing w:before="100" w:beforeAutospacing="1" w:after="100" w:afterAutospacing="1"/>
      <w:textAlignment w:val="center"/>
    </w:pPr>
  </w:style>
  <w:style w:type="paragraph" w:customStyle="1" w:styleId="xl19570">
    <w:name w:val="xl19570"/>
    <w:basedOn w:val="ad"/>
    <w:rsid w:val="00C73C96"/>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571">
    <w:name w:val="xl1957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9572">
    <w:name w:val="xl1957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573">
    <w:name w:val="xl1957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74">
    <w:name w:val="xl1957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9575">
    <w:name w:val="xl1957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576">
    <w:name w:val="xl1957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afffffffffffffffff7">
    <w:name w:val="Обычный + По ширине"/>
    <w:aliases w:val="Первая строка:  1,25 см"/>
    <w:basedOn w:val="ad"/>
    <w:link w:val="afffffffffffffffff8"/>
    <w:rsid w:val="00C73C96"/>
    <w:pPr>
      <w:ind w:firstLine="709"/>
      <w:jc w:val="both"/>
    </w:pPr>
    <w:rPr>
      <w:lang w:eastAsia="en-US"/>
    </w:rPr>
  </w:style>
  <w:style w:type="character" w:customStyle="1" w:styleId="afffffffffffffffff8">
    <w:name w:val="Обычный + По ширине Знак"/>
    <w:aliases w:val="Первая строка:  1 Знак,25 см Знак"/>
    <w:link w:val="afffffffffffffffff7"/>
    <w:rsid w:val="00C73C96"/>
    <w:rPr>
      <w:rFonts w:ascii="Times New Roman" w:eastAsia="Times New Roman" w:hAnsi="Times New Roman"/>
      <w:sz w:val="24"/>
      <w:szCs w:val="24"/>
      <w:lang w:eastAsia="en-US"/>
    </w:rPr>
  </w:style>
  <w:style w:type="paragraph" w:customStyle="1" w:styleId="xl19399">
    <w:name w:val="xl1939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577">
    <w:name w:val="xl19577"/>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9578">
    <w:name w:val="xl19578"/>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8604">
    <w:name w:val="xl2860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28605">
    <w:name w:val="xl28605"/>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606">
    <w:name w:val="xl2860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07">
    <w:name w:val="xl2860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608">
    <w:name w:val="xl2860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09">
    <w:name w:val="xl2860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28610">
    <w:name w:val="xl2861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28611">
    <w:name w:val="xl2861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612">
    <w:name w:val="xl2861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13">
    <w:name w:val="xl2861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614">
    <w:name w:val="xl286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8615">
    <w:name w:val="xl2861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8616">
    <w:name w:val="xl2861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17">
    <w:name w:val="xl2861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8618">
    <w:name w:val="xl2861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8619">
    <w:name w:val="xl2861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8620">
    <w:name w:val="xl2862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21">
    <w:name w:val="xl286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8622">
    <w:name w:val="xl2862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8623">
    <w:name w:val="xl2862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624">
    <w:name w:val="xl2862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28625">
    <w:name w:val="xl2862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626">
    <w:name w:val="xl2862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627">
    <w:name w:val="xl2862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28">
    <w:name w:val="xl2862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8629">
    <w:name w:val="xl2862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30">
    <w:name w:val="xl2863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31">
    <w:name w:val="xl2863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32">
    <w:name w:val="xl2863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b/>
      <w:bCs/>
    </w:rPr>
  </w:style>
  <w:style w:type="paragraph" w:customStyle="1" w:styleId="xl28633">
    <w:name w:val="xl2863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b/>
      <w:bCs/>
    </w:rPr>
  </w:style>
  <w:style w:type="paragraph" w:customStyle="1" w:styleId="xl28634">
    <w:name w:val="xl2863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35">
    <w:name w:val="xl2863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8636">
    <w:name w:val="xl2863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8637">
    <w:name w:val="xl2863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8638">
    <w:name w:val="xl2863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639">
    <w:name w:val="xl2863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40">
    <w:name w:val="xl28640"/>
    <w:basedOn w:val="ad"/>
    <w:rsid w:val="00C73C96"/>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28641">
    <w:name w:val="xl2864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8642">
    <w:name w:val="xl2864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8643">
    <w:name w:val="xl28643"/>
    <w:basedOn w:val="ad"/>
    <w:rsid w:val="00C73C96"/>
    <w:pPr>
      <w:pBdr>
        <w:left w:val="single" w:sz="4" w:space="0" w:color="auto"/>
        <w:right w:val="single" w:sz="4" w:space="0" w:color="auto"/>
      </w:pBdr>
      <w:spacing w:before="100" w:beforeAutospacing="1" w:after="100" w:afterAutospacing="1"/>
      <w:jc w:val="center"/>
      <w:textAlignment w:val="center"/>
    </w:pPr>
  </w:style>
  <w:style w:type="paragraph" w:customStyle="1" w:styleId="xl28644">
    <w:name w:val="xl2864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45">
    <w:name w:val="xl2864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8646">
    <w:name w:val="xl2864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8647">
    <w:name w:val="xl2864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8648">
    <w:name w:val="xl2864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649">
    <w:name w:val="xl2864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650">
    <w:name w:val="xl2865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8"/>
      <w:szCs w:val="28"/>
    </w:rPr>
  </w:style>
  <w:style w:type="paragraph" w:customStyle="1" w:styleId="xl28651">
    <w:name w:val="xl28651"/>
    <w:basedOn w:val="ad"/>
    <w:rsid w:val="00C73C96"/>
    <w:pPr>
      <w:pBdr>
        <w:top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8652">
    <w:name w:val="xl28652"/>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28653">
    <w:name w:val="xl28653"/>
    <w:basedOn w:val="ad"/>
    <w:rsid w:val="00C73C96"/>
    <w:pPr>
      <w:pBdr>
        <w:top w:val="single" w:sz="4" w:space="0" w:color="auto"/>
        <w:bottom w:val="single" w:sz="4" w:space="0" w:color="auto"/>
      </w:pBdr>
      <w:spacing w:before="100" w:beforeAutospacing="1" w:after="100" w:afterAutospacing="1"/>
    </w:pPr>
  </w:style>
  <w:style w:type="paragraph" w:customStyle="1" w:styleId="xl28654">
    <w:name w:val="xl28654"/>
    <w:basedOn w:val="ad"/>
    <w:rsid w:val="00C73C96"/>
    <w:pPr>
      <w:pBdr>
        <w:top w:val="single" w:sz="4" w:space="0" w:color="auto"/>
        <w:bottom w:val="single" w:sz="4" w:space="0" w:color="auto"/>
        <w:right w:val="single" w:sz="4" w:space="0" w:color="auto"/>
      </w:pBdr>
      <w:spacing w:before="100" w:beforeAutospacing="1" w:after="100" w:afterAutospacing="1"/>
    </w:pPr>
  </w:style>
  <w:style w:type="paragraph" w:customStyle="1" w:styleId="xl28655">
    <w:name w:val="xl28655"/>
    <w:basedOn w:val="ad"/>
    <w:rsid w:val="00C73C96"/>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28656">
    <w:name w:val="xl28656"/>
    <w:basedOn w:val="ad"/>
    <w:rsid w:val="00C73C96"/>
    <w:pPr>
      <w:pBdr>
        <w:left w:val="single" w:sz="4" w:space="0" w:color="auto"/>
        <w:right w:val="single" w:sz="4" w:space="0" w:color="auto"/>
      </w:pBdr>
      <w:spacing w:before="100" w:beforeAutospacing="1" w:after="100" w:afterAutospacing="1"/>
      <w:textAlignment w:val="center"/>
    </w:pPr>
  </w:style>
  <w:style w:type="paragraph" w:customStyle="1" w:styleId="xl28657">
    <w:name w:val="xl28657"/>
    <w:basedOn w:val="ad"/>
    <w:rsid w:val="00C73C96"/>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658">
    <w:name w:val="xl28658"/>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659">
    <w:name w:val="xl28659"/>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660">
    <w:name w:val="xl28660"/>
    <w:basedOn w:val="ad"/>
    <w:rsid w:val="00C73C96"/>
    <w:pPr>
      <w:pBdr>
        <w:left w:val="single" w:sz="4" w:space="0" w:color="auto"/>
        <w:right w:val="single" w:sz="4" w:space="0" w:color="auto"/>
      </w:pBdr>
      <w:spacing w:before="100" w:beforeAutospacing="1" w:after="100" w:afterAutospacing="1"/>
      <w:jc w:val="center"/>
      <w:textAlignment w:val="center"/>
    </w:pPr>
  </w:style>
  <w:style w:type="paragraph" w:customStyle="1" w:styleId="xl28661">
    <w:name w:val="xl28661"/>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62">
    <w:name w:val="xl28662"/>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663">
    <w:name w:val="xl28663"/>
    <w:basedOn w:val="ad"/>
    <w:rsid w:val="00C73C96"/>
    <w:pPr>
      <w:pBdr>
        <w:left w:val="single" w:sz="4" w:space="0" w:color="auto"/>
        <w:right w:val="single" w:sz="4" w:space="0" w:color="auto"/>
      </w:pBdr>
      <w:spacing w:before="100" w:beforeAutospacing="1" w:after="100" w:afterAutospacing="1"/>
      <w:jc w:val="center"/>
      <w:textAlignment w:val="center"/>
    </w:pPr>
  </w:style>
  <w:style w:type="paragraph" w:customStyle="1" w:styleId="xl28664">
    <w:name w:val="xl2866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65">
    <w:name w:val="xl28665"/>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666">
    <w:name w:val="xl28666"/>
    <w:basedOn w:val="ad"/>
    <w:rsid w:val="00C73C96"/>
    <w:pPr>
      <w:pBdr>
        <w:left w:val="single" w:sz="4" w:space="0" w:color="auto"/>
        <w:right w:val="single" w:sz="4" w:space="0" w:color="auto"/>
      </w:pBdr>
      <w:spacing w:before="100" w:beforeAutospacing="1" w:after="100" w:afterAutospacing="1"/>
      <w:jc w:val="center"/>
      <w:textAlignment w:val="center"/>
    </w:pPr>
  </w:style>
  <w:style w:type="paragraph" w:customStyle="1" w:styleId="xl28667">
    <w:name w:val="xl2866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68">
    <w:name w:val="xl28668"/>
    <w:basedOn w:val="ad"/>
    <w:rsid w:val="00C73C96"/>
    <w:pPr>
      <w:pBdr>
        <w:left w:val="single" w:sz="4" w:space="0" w:color="auto"/>
        <w:right w:val="single" w:sz="4" w:space="0" w:color="auto"/>
      </w:pBdr>
      <w:spacing w:before="100" w:beforeAutospacing="1" w:after="100" w:afterAutospacing="1"/>
    </w:pPr>
  </w:style>
  <w:style w:type="paragraph" w:customStyle="1" w:styleId="xl28669">
    <w:name w:val="xl28669"/>
    <w:basedOn w:val="ad"/>
    <w:rsid w:val="00C73C96"/>
    <w:pPr>
      <w:pBdr>
        <w:left w:val="single" w:sz="4" w:space="0" w:color="auto"/>
        <w:bottom w:val="single" w:sz="4" w:space="0" w:color="auto"/>
        <w:right w:val="single" w:sz="4" w:space="0" w:color="auto"/>
      </w:pBdr>
      <w:spacing w:before="100" w:beforeAutospacing="1" w:after="100" w:afterAutospacing="1"/>
    </w:pPr>
  </w:style>
  <w:style w:type="paragraph" w:customStyle="1" w:styleId="xl28670">
    <w:name w:val="xl28670"/>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671">
    <w:name w:val="xl28671"/>
    <w:basedOn w:val="ad"/>
    <w:rsid w:val="00C73C96"/>
    <w:pPr>
      <w:pBdr>
        <w:left w:val="single" w:sz="4" w:space="0" w:color="auto"/>
        <w:right w:val="single" w:sz="4" w:space="0" w:color="auto"/>
      </w:pBdr>
      <w:spacing w:before="100" w:beforeAutospacing="1" w:after="100" w:afterAutospacing="1"/>
      <w:jc w:val="center"/>
      <w:textAlignment w:val="center"/>
    </w:pPr>
  </w:style>
  <w:style w:type="paragraph" w:customStyle="1" w:styleId="xl28672">
    <w:name w:val="xl2867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73">
    <w:name w:val="xl28673"/>
    <w:basedOn w:val="ad"/>
    <w:rsid w:val="00C73C96"/>
    <w:pPr>
      <w:pBdr>
        <w:left w:val="single" w:sz="4" w:space="0" w:color="auto"/>
        <w:right w:val="single" w:sz="4" w:space="0" w:color="auto"/>
      </w:pBdr>
      <w:spacing w:before="100" w:beforeAutospacing="1" w:after="100" w:afterAutospacing="1"/>
      <w:jc w:val="center"/>
      <w:textAlignment w:val="center"/>
    </w:pPr>
  </w:style>
  <w:style w:type="paragraph" w:customStyle="1" w:styleId="xl28674">
    <w:name w:val="xl2867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75">
    <w:name w:val="xl2867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76">
    <w:name w:val="xl2867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77">
    <w:name w:val="xl2867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78">
    <w:name w:val="xl2867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79">
    <w:name w:val="xl2867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80">
    <w:name w:val="xl2868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81">
    <w:name w:val="xl2868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682">
    <w:name w:val="xl2868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683">
    <w:name w:val="xl2868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84">
    <w:name w:val="xl2868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85">
    <w:name w:val="xl2868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86">
    <w:name w:val="xl2868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8687">
    <w:name w:val="xl2868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88">
    <w:name w:val="xl2868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89">
    <w:name w:val="xl28689"/>
    <w:basedOn w:val="ad"/>
    <w:rsid w:val="00C73C96"/>
    <w:pPr>
      <w:pBdr>
        <w:top w:val="single" w:sz="4" w:space="0" w:color="auto"/>
        <w:left w:val="single" w:sz="4" w:space="0" w:color="auto"/>
        <w:bottom w:val="single" w:sz="4" w:space="0" w:color="auto"/>
        <w:right w:val="single" w:sz="4" w:space="0" w:color="auto"/>
      </w:pBdr>
      <w:shd w:val="clear" w:color="000000" w:fill="00FF00"/>
      <w:spacing w:before="100" w:beforeAutospacing="1" w:after="100" w:afterAutospacing="1"/>
      <w:textAlignment w:val="center"/>
    </w:pPr>
  </w:style>
  <w:style w:type="paragraph" w:customStyle="1" w:styleId="xl28690">
    <w:name w:val="xl2869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28691">
    <w:name w:val="xl28691"/>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692">
    <w:name w:val="xl2869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93">
    <w:name w:val="xl2869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694">
    <w:name w:val="xl2869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8695">
    <w:name w:val="xl2869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96">
    <w:name w:val="xl2869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97">
    <w:name w:val="xl2869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28698">
    <w:name w:val="xl2869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8699">
    <w:name w:val="xl2869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00">
    <w:name w:val="xl2870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28701">
    <w:name w:val="xl287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8702">
    <w:name w:val="xl2870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703">
    <w:name w:val="xl2870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8704">
    <w:name w:val="xl2870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05">
    <w:name w:val="xl2870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06">
    <w:name w:val="xl28706"/>
    <w:basedOn w:val="ad"/>
    <w:rsid w:val="00C73C96"/>
    <w:pPr>
      <w:spacing w:before="100" w:beforeAutospacing="1" w:after="100" w:afterAutospacing="1"/>
      <w:jc w:val="center"/>
      <w:textAlignment w:val="center"/>
    </w:pPr>
  </w:style>
  <w:style w:type="paragraph" w:customStyle="1" w:styleId="xl28707">
    <w:name w:val="xl2870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708">
    <w:name w:val="xl2870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709">
    <w:name w:val="xl2870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710">
    <w:name w:val="xl2871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28711">
    <w:name w:val="xl2871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712">
    <w:name w:val="xl2871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713">
    <w:name w:val="xl2871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8714">
    <w:name w:val="xl287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8715">
    <w:name w:val="xl28715"/>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16">
    <w:name w:val="xl2871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17">
    <w:name w:val="xl2871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8718">
    <w:name w:val="xl28718"/>
    <w:basedOn w:val="ad"/>
    <w:rsid w:val="00C73C96"/>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719">
    <w:name w:val="xl2871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8720">
    <w:name w:val="xl2872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21">
    <w:name w:val="xl287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722">
    <w:name w:val="xl2872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23">
    <w:name w:val="xl2872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724">
    <w:name w:val="xl2872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725">
    <w:name w:val="xl28725"/>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26">
    <w:name w:val="xl28726"/>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27">
    <w:name w:val="xl28727"/>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28">
    <w:name w:val="xl28728"/>
    <w:basedOn w:val="ad"/>
    <w:rsid w:val="00C73C96"/>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28729">
    <w:name w:val="xl28729"/>
    <w:basedOn w:val="ad"/>
    <w:rsid w:val="00C73C96"/>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28730">
    <w:name w:val="xl28730"/>
    <w:basedOn w:val="ad"/>
    <w:rsid w:val="00C73C96"/>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28731">
    <w:name w:val="xl28731"/>
    <w:basedOn w:val="ad"/>
    <w:rsid w:val="00C73C96"/>
    <w:pPr>
      <w:pBdr>
        <w:top w:val="single" w:sz="4" w:space="0" w:color="auto"/>
        <w:left w:val="single" w:sz="4" w:space="0" w:color="auto"/>
        <w:right w:val="single" w:sz="4" w:space="0" w:color="auto"/>
      </w:pBdr>
      <w:spacing w:before="100" w:beforeAutospacing="1" w:after="100" w:afterAutospacing="1"/>
    </w:pPr>
  </w:style>
  <w:style w:type="paragraph" w:customStyle="1" w:styleId="xl28732">
    <w:name w:val="xl28732"/>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33">
    <w:name w:val="xl28733"/>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34">
    <w:name w:val="xl28734"/>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35">
    <w:name w:val="xl28735"/>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36">
    <w:name w:val="xl28736"/>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37">
    <w:name w:val="xl28737"/>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38">
    <w:name w:val="xl28738"/>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39">
    <w:name w:val="xl28739"/>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40">
    <w:name w:val="xl28740"/>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41">
    <w:name w:val="xl28741"/>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42">
    <w:name w:val="xl28742"/>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43">
    <w:name w:val="xl28743"/>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44">
    <w:name w:val="xl28744"/>
    <w:basedOn w:val="ad"/>
    <w:rsid w:val="00C73C96"/>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28745">
    <w:name w:val="xl28745"/>
    <w:basedOn w:val="ad"/>
    <w:rsid w:val="00C73C96"/>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28746">
    <w:name w:val="xl2874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47">
    <w:name w:val="xl2874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48">
    <w:name w:val="xl2874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49">
    <w:name w:val="xl28749"/>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50">
    <w:name w:val="xl28750"/>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51">
    <w:name w:val="xl28751"/>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52">
    <w:name w:val="xl2875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53">
    <w:name w:val="xl28753"/>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54">
    <w:name w:val="xl2875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55">
    <w:name w:val="xl28755"/>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56">
    <w:name w:val="xl2875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57">
    <w:name w:val="xl2875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58">
    <w:name w:val="xl2875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59">
    <w:name w:val="xl28759"/>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60">
    <w:name w:val="xl28760"/>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61">
    <w:name w:val="xl28761"/>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62">
    <w:name w:val="xl2876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63">
    <w:name w:val="xl28763"/>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64">
    <w:name w:val="xl2876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65">
    <w:name w:val="xl2876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66">
    <w:name w:val="xl2876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8767">
    <w:name w:val="xl2876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68">
    <w:name w:val="xl2876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8769">
    <w:name w:val="xl2876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70">
    <w:name w:val="xl2877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71">
    <w:name w:val="xl2877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8772">
    <w:name w:val="xl28772"/>
    <w:basedOn w:val="ad"/>
    <w:rsid w:val="00C73C96"/>
    <w:pPr>
      <w:spacing w:before="100" w:beforeAutospacing="1" w:after="100" w:afterAutospacing="1"/>
      <w:jc w:val="center"/>
      <w:textAlignment w:val="center"/>
    </w:pPr>
  </w:style>
  <w:style w:type="paragraph" w:customStyle="1" w:styleId="xl28773">
    <w:name w:val="xl28773"/>
    <w:basedOn w:val="ad"/>
    <w:rsid w:val="00C73C96"/>
    <w:pPr>
      <w:spacing w:before="100" w:beforeAutospacing="1" w:after="100" w:afterAutospacing="1"/>
      <w:textAlignment w:val="center"/>
    </w:pPr>
  </w:style>
  <w:style w:type="paragraph" w:customStyle="1" w:styleId="xl28774">
    <w:name w:val="xl28774"/>
    <w:basedOn w:val="ad"/>
    <w:rsid w:val="00C73C96"/>
    <w:pPr>
      <w:spacing w:before="100" w:beforeAutospacing="1" w:after="100" w:afterAutospacing="1"/>
      <w:jc w:val="center"/>
      <w:textAlignment w:val="center"/>
    </w:pPr>
  </w:style>
  <w:style w:type="paragraph" w:customStyle="1" w:styleId="xl28775">
    <w:name w:val="xl28775"/>
    <w:basedOn w:val="ad"/>
    <w:rsid w:val="00C73C96"/>
    <w:pPr>
      <w:spacing w:before="100" w:beforeAutospacing="1" w:after="100" w:afterAutospacing="1"/>
      <w:jc w:val="center"/>
      <w:textAlignment w:val="center"/>
    </w:pPr>
  </w:style>
  <w:style w:type="paragraph" w:customStyle="1" w:styleId="xl28776">
    <w:name w:val="xl2877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8777">
    <w:name w:val="xl2877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78">
    <w:name w:val="xl2877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8779">
    <w:name w:val="xl2877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32"/>
      <w:szCs w:val="32"/>
    </w:rPr>
  </w:style>
  <w:style w:type="paragraph" w:customStyle="1" w:styleId="xl28780">
    <w:name w:val="xl28780"/>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28781">
    <w:name w:val="xl28781"/>
    <w:basedOn w:val="ad"/>
    <w:rsid w:val="00C73C96"/>
    <w:pPr>
      <w:pBdr>
        <w:top w:val="single" w:sz="4" w:space="0" w:color="auto"/>
        <w:bottom w:val="single" w:sz="4" w:space="0" w:color="auto"/>
      </w:pBdr>
      <w:spacing w:before="100" w:beforeAutospacing="1" w:after="100" w:afterAutospacing="1"/>
      <w:textAlignment w:val="center"/>
    </w:pPr>
  </w:style>
  <w:style w:type="paragraph" w:customStyle="1" w:styleId="xl28782">
    <w:name w:val="xl28782"/>
    <w:basedOn w:val="ad"/>
    <w:rsid w:val="00C73C96"/>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783">
    <w:name w:val="xl28783"/>
    <w:basedOn w:val="ad"/>
    <w:rsid w:val="00C73C96"/>
    <w:pPr>
      <w:pBdr>
        <w:top w:val="single" w:sz="4" w:space="0" w:color="auto"/>
        <w:bottom w:val="single" w:sz="4" w:space="0" w:color="auto"/>
      </w:pBdr>
      <w:spacing w:before="100" w:beforeAutospacing="1" w:after="100" w:afterAutospacing="1"/>
      <w:textAlignment w:val="center"/>
    </w:pPr>
  </w:style>
  <w:style w:type="paragraph" w:customStyle="1" w:styleId="xl28784">
    <w:name w:val="xl28784"/>
    <w:basedOn w:val="ad"/>
    <w:rsid w:val="00C73C96"/>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785">
    <w:name w:val="xl28785"/>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8786">
    <w:name w:val="xl2878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87">
    <w:name w:val="xl2878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88">
    <w:name w:val="xl2878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8789">
    <w:name w:val="xl2878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90">
    <w:name w:val="xl2879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91">
    <w:name w:val="xl2879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character" w:customStyle="1" w:styleId="FontStyle158">
    <w:name w:val="Font Style158"/>
    <w:uiPriority w:val="99"/>
    <w:rsid w:val="00C73C96"/>
    <w:rPr>
      <w:rFonts w:eastAsia="Times New Roman"/>
      <w:color w:val="auto"/>
      <w:sz w:val="26"/>
      <w:lang w:val="ru-RU" w:eastAsia="zh-CN"/>
    </w:rPr>
  </w:style>
  <w:style w:type="paragraph" w:customStyle="1" w:styleId="formattexttopleveltext">
    <w:name w:val="formattexttopleveltext"/>
    <w:basedOn w:val="ad"/>
    <w:rsid w:val="00C73C96"/>
    <w:pPr>
      <w:spacing w:before="100" w:beforeAutospacing="1" w:after="100" w:afterAutospacing="1"/>
    </w:pPr>
  </w:style>
  <w:style w:type="paragraph" w:customStyle="1" w:styleId="afffffffffffffffff9">
    <w:name w:val="Обычный + Междустр.интервал:  полуторный"/>
    <w:basedOn w:val="ad"/>
    <w:uiPriority w:val="99"/>
    <w:rsid w:val="00C73C96"/>
    <w:pPr>
      <w:suppressAutoHyphens/>
      <w:spacing w:line="360" w:lineRule="auto"/>
    </w:pPr>
    <w:rPr>
      <w:lang w:eastAsia="ar-SA"/>
    </w:rPr>
  </w:style>
  <w:style w:type="paragraph" w:customStyle="1" w:styleId="10-">
    <w:name w:val="ТАБ 10-Заг."/>
    <w:basedOn w:val="ad"/>
    <w:qFormat/>
    <w:rsid w:val="00C73C96"/>
    <w:pPr>
      <w:widowControl w:val="0"/>
      <w:ind w:left="-57" w:right="-57"/>
      <w:jc w:val="center"/>
    </w:pPr>
    <w:rPr>
      <w:b/>
      <w:sz w:val="20"/>
      <w:szCs w:val="26"/>
    </w:rPr>
  </w:style>
  <w:style w:type="character" w:customStyle="1" w:styleId="tl8wme">
    <w:name w:val="tl8wme"/>
    <w:basedOn w:val="ae"/>
    <w:rsid w:val="00C73C96"/>
  </w:style>
  <w:style w:type="paragraph" w:customStyle="1" w:styleId="afffffffffffffffffa">
    <w:name w:val="_Об_Таблица"/>
    <w:basedOn w:val="ad"/>
    <w:link w:val="afffffffffffffffffb"/>
    <w:qFormat/>
    <w:rsid w:val="00C73C96"/>
    <w:pPr>
      <w:jc w:val="center"/>
    </w:pPr>
    <w:rPr>
      <w:rFonts w:eastAsia="Calibri"/>
      <w:iCs/>
      <w:sz w:val="22"/>
      <w:szCs w:val="26"/>
      <w:lang w:eastAsia="en-US"/>
    </w:rPr>
  </w:style>
  <w:style w:type="character" w:customStyle="1" w:styleId="afffffffffffffffffb">
    <w:name w:val="_Об_Таблица Знак"/>
    <w:link w:val="afffffffffffffffffa"/>
    <w:rsid w:val="00C73C96"/>
    <w:rPr>
      <w:rFonts w:ascii="Times New Roman" w:eastAsia="Calibri" w:hAnsi="Times New Roman"/>
      <w:iCs/>
      <w:sz w:val="22"/>
      <w:szCs w:val="26"/>
      <w:lang w:eastAsia="en-US"/>
    </w:rPr>
  </w:style>
  <w:style w:type="character" w:customStyle="1" w:styleId="il">
    <w:name w:val="il"/>
    <w:basedOn w:val="ae"/>
    <w:rsid w:val="00C73C96"/>
  </w:style>
  <w:style w:type="paragraph" w:customStyle="1" w:styleId="afffffffffffffffffc">
    <w:name w:val="_Обычный"/>
    <w:basedOn w:val="ad"/>
    <w:link w:val="afffffffffffffffffd"/>
    <w:uiPriority w:val="99"/>
    <w:qFormat/>
    <w:rsid w:val="00C73C96"/>
    <w:pPr>
      <w:spacing w:line="360" w:lineRule="auto"/>
      <w:ind w:firstLine="709"/>
      <w:jc w:val="both"/>
    </w:pPr>
    <w:rPr>
      <w:rFonts w:eastAsia="Calibri"/>
      <w:iCs/>
      <w:sz w:val="26"/>
      <w:szCs w:val="26"/>
      <w:lang w:eastAsia="en-US"/>
    </w:rPr>
  </w:style>
  <w:style w:type="character" w:customStyle="1" w:styleId="afffffffffffffffffd">
    <w:name w:val="_Обычный Знак"/>
    <w:link w:val="afffffffffffffffffc"/>
    <w:uiPriority w:val="99"/>
    <w:rsid w:val="00C73C96"/>
    <w:rPr>
      <w:rFonts w:ascii="Times New Roman" w:eastAsia="Calibri" w:hAnsi="Times New Roman"/>
      <w:iCs/>
      <w:sz w:val="26"/>
      <w:szCs w:val="26"/>
      <w:lang w:eastAsia="en-US"/>
    </w:rPr>
  </w:style>
  <w:style w:type="paragraph" w:customStyle="1" w:styleId="TextBody">
    <w:name w:val="Text Body"/>
    <w:basedOn w:val="ad"/>
    <w:uiPriority w:val="99"/>
    <w:rsid w:val="00C73C96"/>
    <w:pPr>
      <w:suppressAutoHyphens/>
      <w:spacing w:after="120"/>
    </w:pPr>
    <w:rPr>
      <w:lang w:eastAsia="zh-CN"/>
    </w:rPr>
  </w:style>
  <w:style w:type="paragraph" w:customStyle="1" w:styleId="afffffffffffffffffe">
    <w:name w:val="Маркированный"/>
    <w:basedOn w:val="ad"/>
    <w:next w:val="ad"/>
    <w:rsid w:val="00B21C77"/>
    <w:pPr>
      <w:tabs>
        <w:tab w:val="num" w:pos="360"/>
      </w:tabs>
      <w:ind w:firstLine="357"/>
      <w:jc w:val="both"/>
    </w:pPr>
    <w:rPr>
      <w:rFonts w:ascii="Arial" w:eastAsia="MS Mincho" w:hAnsi="Arial"/>
      <w:szCs w:val="20"/>
      <w:lang w:eastAsia="ja-JP"/>
    </w:rPr>
  </w:style>
  <w:style w:type="paragraph" w:customStyle="1" w:styleId="11111">
    <w:name w:val="_Таблица 1.1.1.1.1"/>
    <w:basedOn w:val="ad"/>
    <w:qFormat/>
    <w:rsid w:val="00B21C77"/>
    <w:pPr>
      <w:spacing w:before="240" w:after="120"/>
      <w:ind w:left="930" w:right="282" w:hanging="363"/>
      <w:contextualSpacing/>
      <w:jc w:val="both"/>
    </w:pPr>
    <w:rPr>
      <w:rFonts w:eastAsia="Calibri"/>
      <w:iCs/>
      <w:sz w:val="26"/>
      <w:szCs w:val="26"/>
      <w:lang w:eastAsia="en-US"/>
    </w:rPr>
  </w:style>
  <w:style w:type="paragraph" w:customStyle="1" w:styleId="TableParagraph">
    <w:name w:val="Table Paragraph"/>
    <w:basedOn w:val="ad"/>
    <w:uiPriority w:val="1"/>
    <w:qFormat/>
    <w:rsid w:val="00B21C77"/>
    <w:pPr>
      <w:widowControl w:val="0"/>
    </w:pPr>
  </w:style>
  <w:style w:type="character" w:customStyle="1" w:styleId="w">
    <w:name w:val="w"/>
    <w:basedOn w:val="ae"/>
    <w:rsid w:val="00B21C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255263">
      <w:bodyDiv w:val="1"/>
      <w:marLeft w:val="0"/>
      <w:marRight w:val="0"/>
      <w:marTop w:val="0"/>
      <w:marBottom w:val="0"/>
      <w:divBdr>
        <w:top w:val="none" w:sz="0" w:space="0" w:color="auto"/>
        <w:left w:val="none" w:sz="0" w:space="0" w:color="auto"/>
        <w:bottom w:val="none" w:sz="0" w:space="0" w:color="auto"/>
        <w:right w:val="none" w:sz="0" w:space="0" w:color="auto"/>
      </w:divBdr>
    </w:div>
    <w:div w:id="35593566">
      <w:bodyDiv w:val="1"/>
      <w:marLeft w:val="0"/>
      <w:marRight w:val="0"/>
      <w:marTop w:val="0"/>
      <w:marBottom w:val="0"/>
      <w:divBdr>
        <w:top w:val="none" w:sz="0" w:space="0" w:color="auto"/>
        <w:left w:val="none" w:sz="0" w:space="0" w:color="auto"/>
        <w:bottom w:val="none" w:sz="0" w:space="0" w:color="auto"/>
        <w:right w:val="none" w:sz="0" w:space="0" w:color="auto"/>
      </w:divBdr>
    </w:div>
    <w:div w:id="41447738">
      <w:bodyDiv w:val="1"/>
      <w:marLeft w:val="0"/>
      <w:marRight w:val="0"/>
      <w:marTop w:val="0"/>
      <w:marBottom w:val="0"/>
      <w:divBdr>
        <w:top w:val="none" w:sz="0" w:space="0" w:color="auto"/>
        <w:left w:val="none" w:sz="0" w:space="0" w:color="auto"/>
        <w:bottom w:val="none" w:sz="0" w:space="0" w:color="auto"/>
        <w:right w:val="none" w:sz="0" w:space="0" w:color="auto"/>
      </w:divBdr>
    </w:div>
    <w:div w:id="49303170">
      <w:bodyDiv w:val="1"/>
      <w:marLeft w:val="0"/>
      <w:marRight w:val="0"/>
      <w:marTop w:val="0"/>
      <w:marBottom w:val="0"/>
      <w:divBdr>
        <w:top w:val="none" w:sz="0" w:space="0" w:color="auto"/>
        <w:left w:val="none" w:sz="0" w:space="0" w:color="auto"/>
        <w:bottom w:val="none" w:sz="0" w:space="0" w:color="auto"/>
        <w:right w:val="none" w:sz="0" w:space="0" w:color="auto"/>
      </w:divBdr>
    </w:div>
    <w:div w:id="68231150">
      <w:bodyDiv w:val="1"/>
      <w:marLeft w:val="0"/>
      <w:marRight w:val="0"/>
      <w:marTop w:val="0"/>
      <w:marBottom w:val="0"/>
      <w:divBdr>
        <w:top w:val="none" w:sz="0" w:space="0" w:color="auto"/>
        <w:left w:val="none" w:sz="0" w:space="0" w:color="auto"/>
        <w:bottom w:val="none" w:sz="0" w:space="0" w:color="auto"/>
        <w:right w:val="none" w:sz="0" w:space="0" w:color="auto"/>
      </w:divBdr>
    </w:div>
    <w:div w:id="71507639">
      <w:bodyDiv w:val="1"/>
      <w:marLeft w:val="0"/>
      <w:marRight w:val="0"/>
      <w:marTop w:val="0"/>
      <w:marBottom w:val="0"/>
      <w:divBdr>
        <w:top w:val="none" w:sz="0" w:space="0" w:color="auto"/>
        <w:left w:val="none" w:sz="0" w:space="0" w:color="auto"/>
        <w:bottom w:val="none" w:sz="0" w:space="0" w:color="auto"/>
        <w:right w:val="none" w:sz="0" w:space="0" w:color="auto"/>
      </w:divBdr>
    </w:div>
    <w:div w:id="77213610">
      <w:bodyDiv w:val="1"/>
      <w:marLeft w:val="0"/>
      <w:marRight w:val="0"/>
      <w:marTop w:val="0"/>
      <w:marBottom w:val="0"/>
      <w:divBdr>
        <w:top w:val="none" w:sz="0" w:space="0" w:color="auto"/>
        <w:left w:val="none" w:sz="0" w:space="0" w:color="auto"/>
        <w:bottom w:val="none" w:sz="0" w:space="0" w:color="auto"/>
        <w:right w:val="none" w:sz="0" w:space="0" w:color="auto"/>
      </w:divBdr>
    </w:div>
    <w:div w:id="85620640">
      <w:bodyDiv w:val="1"/>
      <w:marLeft w:val="0"/>
      <w:marRight w:val="0"/>
      <w:marTop w:val="0"/>
      <w:marBottom w:val="0"/>
      <w:divBdr>
        <w:top w:val="none" w:sz="0" w:space="0" w:color="auto"/>
        <w:left w:val="none" w:sz="0" w:space="0" w:color="auto"/>
        <w:bottom w:val="none" w:sz="0" w:space="0" w:color="auto"/>
        <w:right w:val="none" w:sz="0" w:space="0" w:color="auto"/>
      </w:divBdr>
    </w:div>
    <w:div w:id="89200325">
      <w:bodyDiv w:val="1"/>
      <w:marLeft w:val="0"/>
      <w:marRight w:val="0"/>
      <w:marTop w:val="0"/>
      <w:marBottom w:val="0"/>
      <w:divBdr>
        <w:top w:val="none" w:sz="0" w:space="0" w:color="auto"/>
        <w:left w:val="none" w:sz="0" w:space="0" w:color="auto"/>
        <w:bottom w:val="none" w:sz="0" w:space="0" w:color="auto"/>
        <w:right w:val="none" w:sz="0" w:space="0" w:color="auto"/>
      </w:divBdr>
    </w:div>
    <w:div w:id="90318141">
      <w:bodyDiv w:val="1"/>
      <w:marLeft w:val="0"/>
      <w:marRight w:val="0"/>
      <w:marTop w:val="0"/>
      <w:marBottom w:val="0"/>
      <w:divBdr>
        <w:top w:val="none" w:sz="0" w:space="0" w:color="auto"/>
        <w:left w:val="none" w:sz="0" w:space="0" w:color="auto"/>
        <w:bottom w:val="none" w:sz="0" w:space="0" w:color="auto"/>
        <w:right w:val="none" w:sz="0" w:space="0" w:color="auto"/>
      </w:divBdr>
    </w:div>
    <w:div w:id="101074239">
      <w:bodyDiv w:val="1"/>
      <w:marLeft w:val="0"/>
      <w:marRight w:val="0"/>
      <w:marTop w:val="0"/>
      <w:marBottom w:val="0"/>
      <w:divBdr>
        <w:top w:val="none" w:sz="0" w:space="0" w:color="auto"/>
        <w:left w:val="none" w:sz="0" w:space="0" w:color="auto"/>
        <w:bottom w:val="none" w:sz="0" w:space="0" w:color="auto"/>
        <w:right w:val="none" w:sz="0" w:space="0" w:color="auto"/>
      </w:divBdr>
    </w:div>
    <w:div w:id="118378040">
      <w:bodyDiv w:val="1"/>
      <w:marLeft w:val="0"/>
      <w:marRight w:val="0"/>
      <w:marTop w:val="0"/>
      <w:marBottom w:val="0"/>
      <w:divBdr>
        <w:top w:val="none" w:sz="0" w:space="0" w:color="auto"/>
        <w:left w:val="none" w:sz="0" w:space="0" w:color="auto"/>
        <w:bottom w:val="none" w:sz="0" w:space="0" w:color="auto"/>
        <w:right w:val="none" w:sz="0" w:space="0" w:color="auto"/>
      </w:divBdr>
    </w:div>
    <w:div w:id="122038488">
      <w:bodyDiv w:val="1"/>
      <w:marLeft w:val="0"/>
      <w:marRight w:val="0"/>
      <w:marTop w:val="0"/>
      <w:marBottom w:val="0"/>
      <w:divBdr>
        <w:top w:val="none" w:sz="0" w:space="0" w:color="auto"/>
        <w:left w:val="none" w:sz="0" w:space="0" w:color="auto"/>
        <w:bottom w:val="none" w:sz="0" w:space="0" w:color="auto"/>
        <w:right w:val="none" w:sz="0" w:space="0" w:color="auto"/>
      </w:divBdr>
    </w:div>
    <w:div w:id="131170147">
      <w:bodyDiv w:val="1"/>
      <w:marLeft w:val="0"/>
      <w:marRight w:val="0"/>
      <w:marTop w:val="0"/>
      <w:marBottom w:val="0"/>
      <w:divBdr>
        <w:top w:val="none" w:sz="0" w:space="0" w:color="auto"/>
        <w:left w:val="none" w:sz="0" w:space="0" w:color="auto"/>
        <w:bottom w:val="none" w:sz="0" w:space="0" w:color="auto"/>
        <w:right w:val="none" w:sz="0" w:space="0" w:color="auto"/>
      </w:divBdr>
    </w:div>
    <w:div w:id="136382651">
      <w:bodyDiv w:val="1"/>
      <w:marLeft w:val="0"/>
      <w:marRight w:val="0"/>
      <w:marTop w:val="0"/>
      <w:marBottom w:val="0"/>
      <w:divBdr>
        <w:top w:val="none" w:sz="0" w:space="0" w:color="auto"/>
        <w:left w:val="none" w:sz="0" w:space="0" w:color="auto"/>
        <w:bottom w:val="none" w:sz="0" w:space="0" w:color="auto"/>
        <w:right w:val="none" w:sz="0" w:space="0" w:color="auto"/>
      </w:divBdr>
    </w:div>
    <w:div w:id="139737779">
      <w:bodyDiv w:val="1"/>
      <w:marLeft w:val="0"/>
      <w:marRight w:val="0"/>
      <w:marTop w:val="0"/>
      <w:marBottom w:val="0"/>
      <w:divBdr>
        <w:top w:val="none" w:sz="0" w:space="0" w:color="auto"/>
        <w:left w:val="none" w:sz="0" w:space="0" w:color="auto"/>
        <w:bottom w:val="none" w:sz="0" w:space="0" w:color="auto"/>
        <w:right w:val="none" w:sz="0" w:space="0" w:color="auto"/>
      </w:divBdr>
    </w:div>
    <w:div w:id="147131895">
      <w:bodyDiv w:val="1"/>
      <w:marLeft w:val="0"/>
      <w:marRight w:val="0"/>
      <w:marTop w:val="0"/>
      <w:marBottom w:val="0"/>
      <w:divBdr>
        <w:top w:val="none" w:sz="0" w:space="0" w:color="auto"/>
        <w:left w:val="none" w:sz="0" w:space="0" w:color="auto"/>
        <w:bottom w:val="none" w:sz="0" w:space="0" w:color="auto"/>
        <w:right w:val="none" w:sz="0" w:space="0" w:color="auto"/>
      </w:divBdr>
    </w:div>
    <w:div w:id="152651774">
      <w:bodyDiv w:val="1"/>
      <w:marLeft w:val="0"/>
      <w:marRight w:val="0"/>
      <w:marTop w:val="0"/>
      <w:marBottom w:val="0"/>
      <w:divBdr>
        <w:top w:val="none" w:sz="0" w:space="0" w:color="auto"/>
        <w:left w:val="none" w:sz="0" w:space="0" w:color="auto"/>
        <w:bottom w:val="none" w:sz="0" w:space="0" w:color="auto"/>
        <w:right w:val="none" w:sz="0" w:space="0" w:color="auto"/>
      </w:divBdr>
    </w:div>
    <w:div w:id="156501945">
      <w:bodyDiv w:val="1"/>
      <w:marLeft w:val="0"/>
      <w:marRight w:val="0"/>
      <w:marTop w:val="0"/>
      <w:marBottom w:val="0"/>
      <w:divBdr>
        <w:top w:val="none" w:sz="0" w:space="0" w:color="auto"/>
        <w:left w:val="none" w:sz="0" w:space="0" w:color="auto"/>
        <w:bottom w:val="none" w:sz="0" w:space="0" w:color="auto"/>
        <w:right w:val="none" w:sz="0" w:space="0" w:color="auto"/>
      </w:divBdr>
    </w:div>
    <w:div w:id="169031754">
      <w:bodyDiv w:val="1"/>
      <w:marLeft w:val="0"/>
      <w:marRight w:val="0"/>
      <w:marTop w:val="0"/>
      <w:marBottom w:val="0"/>
      <w:divBdr>
        <w:top w:val="none" w:sz="0" w:space="0" w:color="auto"/>
        <w:left w:val="none" w:sz="0" w:space="0" w:color="auto"/>
        <w:bottom w:val="none" w:sz="0" w:space="0" w:color="auto"/>
        <w:right w:val="none" w:sz="0" w:space="0" w:color="auto"/>
      </w:divBdr>
    </w:div>
    <w:div w:id="169561681">
      <w:bodyDiv w:val="1"/>
      <w:marLeft w:val="0"/>
      <w:marRight w:val="0"/>
      <w:marTop w:val="0"/>
      <w:marBottom w:val="0"/>
      <w:divBdr>
        <w:top w:val="none" w:sz="0" w:space="0" w:color="auto"/>
        <w:left w:val="none" w:sz="0" w:space="0" w:color="auto"/>
        <w:bottom w:val="none" w:sz="0" w:space="0" w:color="auto"/>
        <w:right w:val="none" w:sz="0" w:space="0" w:color="auto"/>
      </w:divBdr>
    </w:div>
    <w:div w:id="176309925">
      <w:bodyDiv w:val="1"/>
      <w:marLeft w:val="0"/>
      <w:marRight w:val="0"/>
      <w:marTop w:val="0"/>
      <w:marBottom w:val="0"/>
      <w:divBdr>
        <w:top w:val="none" w:sz="0" w:space="0" w:color="auto"/>
        <w:left w:val="none" w:sz="0" w:space="0" w:color="auto"/>
        <w:bottom w:val="none" w:sz="0" w:space="0" w:color="auto"/>
        <w:right w:val="none" w:sz="0" w:space="0" w:color="auto"/>
      </w:divBdr>
    </w:div>
    <w:div w:id="177502013">
      <w:bodyDiv w:val="1"/>
      <w:marLeft w:val="0"/>
      <w:marRight w:val="0"/>
      <w:marTop w:val="0"/>
      <w:marBottom w:val="0"/>
      <w:divBdr>
        <w:top w:val="none" w:sz="0" w:space="0" w:color="auto"/>
        <w:left w:val="none" w:sz="0" w:space="0" w:color="auto"/>
        <w:bottom w:val="none" w:sz="0" w:space="0" w:color="auto"/>
        <w:right w:val="none" w:sz="0" w:space="0" w:color="auto"/>
      </w:divBdr>
    </w:div>
    <w:div w:id="187184937">
      <w:bodyDiv w:val="1"/>
      <w:marLeft w:val="0"/>
      <w:marRight w:val="0"/>
      <w:marTop w:val="0"/>
      <w:marBottom w:val="0"/>
      <w:divBdr>
        <w:top w:val="none" w:sz="0" w:space="0" w:color="auto"/>
        <w:left w:val="none" w:sz="0" w:space="0" w:color="auto"/>
        <w:bottom w:val="none" w:sz="0" w:space="0" w:color="auto"/>
        <w:right w:val="none" w:sz="0" w:space="0" w:color="auto"/>
      </w:divBdr>
    </w:div>
    <w:div w:id="192501674">
      <w:bodyDiv w:val="1"/>
      <w:marLeft w:val="0"/>
      <w:marRight w:val="0"/>
      <w:marTop w:val="0"/>
      <w:marBottom w:val="0"/>
      <w:divBdr>
        <w:top w:val="none" w:sz="0" w:space="0" w:color="auto"/>
        <w:left w:val="none" w:sz="0" w:space="0" w:color="auto"/>
        <w:bottom w:val="none" w:sz="0" w:space="0" w:color="auto"/>
        <w:right w:val="none" w:sz="0" w:space="0" w:color="auto"/>
      </w:divBdr>
    </w:div>
    <w:div w:id="195433997">
      <w:bodyDiv w:val="1"/>
      <w:marLeft w:val="0"/>
      <w:marRight w:val="0"/>
      <w:marTop w:val="0"/>
      <w:marBottom w:val="0"/>
      <w:divBdr>
        <w:top w:val="none" w:sz="0" w:space="0" w:color="auto"/>
        <w:left w:val="none" w:sz="0" w:space="0" w:color="auto"/>
        <w:bottom w:val="none" w:sz="0" w:space="0" w:color="auto"/>
        <w:right w:val="none" w:sz="0" w:space="0" w:color="auto"/>
      </w:divBdr>
    </w:div>
    <w:div w:id="196430174">
      <w:bodyDiv w:val="1"/>
      <w:marLeft w:val="0"/>
      <w:marRight w:val="0"/>
      <w:marTop w:val="0"/>
      <w:marBottom w:val="0"/>
      <w:divBdr>
        <w:top w:val="none" w:sz="0" w:space="0" w:color="auto"/>
        <w:left w:val="none" w:sz="0" w:space="0" w:color="auto"/>
        <w:bottom w:val="none" w:sz="0" w:space="0" w:color="auto"/>
        <w:right w:val="none" w:sz="0" w:space="0" w:color="auto"/>
      </w:divBdr>
    </w:div>
    <w:div w:id="197205894">
      <w:bodyDiv w:val="1"/>
      <w:marLeft w:val="0"/>
      <w:marRight w:val="0"/>
      <w:marTop w:val="0"/>
      <w:marBottom w:val="0"/>
      <w:divBdr>
        <w:top w:val="none" w:sz="0" w:space="0" w:color="auto"/>
        <w:left w:val="none" w:sz="0" w:space="0" w:color="auto"/>
        <w:bottom w:val="none" w:sz="0" w:space="0" w:color="auto"/>
        <w:right w:val="none" w:sz="0" w:space="0" w:color="auto"/>
      </w:divBdr>
    </w:div>
    <w:div w:id="199435218">
      <w:bodyDiv w:val="1"/>
      <w:marLeft w:val="0"/>
      <w:marRight w:val="0"/>
      <w:marTop w:val="0"/>
      <w:marBottom w:val="0"/>
      <w:divBdr>
        <w:top w:val="none" w:sz="0" w:space="0" w:color="auto"/>
        <w:left w:val="none" w:sz="0" w:space="0" w:color="auto"/>
        <w:bottom w:val="none" w:sz="0" w:space="0" w:color="auto"/>
        <w:right w:val="none" w:sz="0" w:space="0" w:color="auto"/>
      </w:divBdr>
    </w:div>
    <w:div w:id="216168924">
      <w:bodyDiv w:val="1"/>
      <w:marLeft w:val="0"/>
      <w:marRight w:val="0"/>
      <w:marTop w:val="0"/>
      <w:marBottom w:val="0"/>
      <w:divBdr>
        <w:top w:val="none" w:sz="0" w:space="0" w:color="auto"/>
        <w:left w:val="none" w:sz="0" w:space="0" w:color="auto"/>
        <w:bottom w:val="none" w:sz="0" w:space="0" w:color="auto"/>
        <w:right w:val="none" w:sz="0" w:space="0" w:color="auto"/>
      </w:divBdr>
    </w:div>
    <w:div w:id="220602410">
      <w:bodyDiv w:val="1"/>
      <w:marLeft w:val="0"/>
      <w:marRight w:val="0"/>
      <w:marTop w:val="0"/>
      <w:marBottom w:val="0"/>
      <w:divBdr>
        <w:top w:val="none" w:sz="0" w:space="0" w:color="auto"/>
        <w:left w:val="none" w:sz="0" w:space="0" w:color="auto"/>
        <w:bottom w:val="none" w:sz="0" w:space="0" w:color="auto"/>
        <w:right w:val="none" w:sz="0" w:space="0" w:color="auto"/>
      </w:divBdr>
    </w:div>
    <w:div w:id="221409986">
      <w:bodyDiv w:val="1"/>
      <w:marLeft w:val="0"/>
      <w:marRight w:val="0"/>
      <w:marTop w:val="0"/>
      <w:marBottom w:val="0"/>
      <w:divBdr>
        <w:top w:val="none" w:sz="0" w:space="0" w:color="auto"/>
        <w:left w:val="none" w:sz="0" w:space="0" w:color="auto"/>
        <w:bottom w:val="none" w:sz="0" w:space="0" w:color="auto"/>
        <w:right w:val="none" w:sz="0" w:space="0" w:color="auto"/>
      </w:divBdr>
    </w:div>
    <w:div w:id="224686506">
      <w:bodyDiv w:val="1"/>
      <w:marLeft w:val="0"/>
      <w:marRight w:val="0"/>
      <w:marTop w:val="0"/>
      <w:marBottom w:val="0"/>
      <w:divBdr>
        <w:top w:val="none" w:sz="0" w:space="0" w:color="auto"/>
        <w:left w:val="none" w:sz="0" w:space="0" w:color="auto"/>
        <w:bottom w:val="none" w:sz="0" w:space="0" w:color="auto"/>
        <w:right w:val="none" w:sz="0" w:space="0" w:color="auto"/>
      </w:divBdr>
    </w:div>
    <w:div w:id="228149364">
      <w:bodyDiv w:val="1"/>
      <w:marLeft w:val="0"/>
      <w:marRight w:val="0"/>
      <w:marTop w:val="0"/>
      <w:marBottom w:val="0"/>
      <w:divBdr>
        <w:top w:val="none" w:sz="0" w:space="0" w:color="auto"/>
        <w:left w:val="none" w:sz="0" w:space="0" w:color="auto"/>
        <w:bottom w:val="none" w:sz="0" w:space="0" w:color="auto"/>
        <w:right w:val="none" w:sz="0" w:space="0" w:color="auto"/>
      </w:divBdr>
    </w:div>
    <w:div w:id="230307824">
      <w:bodyDiv w:val="1"/>
      <w:marLeft w:val="0"/>
      <w:marRight w:val="0"/>
      <w:marTop w:val="0"/>
      <w:marBottom w:val="0"/>
      <w:divBdr>
        <w:top w:val="none" w:sz="0" w:space="0" w:color="auto"/>
        <w:left w:val="none" w:sz="0" w:space="0" w:color="auto"/>
        <w:bottom w:val="none" w:sz="0" w:space="0" w:color="auto"/>
        <w:right w:val="none" w:sz="0" w:space="0" w:color="auto"/>
      </w:divBdr>
    </w:div>
    <w:div w:id="233513724">
      <w:bodyDiv w:val="1"/>
      <w:marLeft w:val="0"/>
      <w:marRight w:val="0"/>
      <w:marTop w:val="0"/>
      <w:marBottom w:val="0"/>
      <w:divBdr>
        <w:top w:val="none" w:sz="0" w:space="0" w:color="auto"/>
        <w:left w:val="none" w:sz="0" w:space="0" w:color="auto"/>
        <w:bottom w:val="none" w:sz="0" w:space="0" w:color="auto"/>
        <w:right w:val="none" w:sz="0" w:space="0" w:color="auto"/>
      </w:divBdr>
    </w:div>
    <w:div w:id="237907530">
      <w:bodyDiv w:val="1"/>
      <w:marLeft w:val="0"/>
      <w:marRight w:val="0"/>
      <w:marTop w:val="0"/>
      <w:marBottom w:val="0"/>
      <w:divBdr>
        <w:top w:val="none" w:sz="0" w:space="0" w:color="auto"/>
        <w:left w:val="none" w:sz="0" w:space="0" w:color="auto"/>
        <w:bottom w:val="none" w:sz="0" w:space="0" w:color="auto"/>
        <w:right w:val="none" w:sz="0" w:space="0" w:color="auto"/>
      </w:divBdr>
    </w:div>
    <w:div w:id="239102106">
      <w:bodyDiv w:val="1"/>
      <w:marLeft w:val="0"/>
      <w:marRight w:val="0"/>
      <w:marTop w:val="0"/>
      <w:marBottom w:val="0"/>
      <w:divBdr>
        <w:top w:val="none" w:sz="0" w:space="0" w:color="auto"/>
        <w:left w:val="none" w:sz="0" w:space="0" w:color="auto"/>
        <w:bottom w:val="none" w:sz="0" w:space="0" w:color="auto"/>
        <w:right w:val="none" w:sz="0" w:space="0" w:color="auto"/>
      </w:divBdr>
    </w:div>
    <w:div w:id="241254726">
      <w:bodyDiv w:val="1"/>
      <w:marLeft w:val="0"/>
      <w:marRight w:val="0"/>
      <w:marTop w:val="0"/>
      <w:marBottom w:val="0"/>
      <w:divBdr>
        <w:top w:val="none" w:sz="0" w:space="0" w:color="auto"/>
        <w:left w:val="none" w:sz="0" w:space="0" w:color="auto"/>
        <w:bottom w:val="none" w:sz="0" w:space="0" w:color="auto"/>
        <w:right w:val="none" w:sz="0" w:space="0" w:color="auto"/>
      </w:divBdr>
    </w:div>
    <w:div w:id="246814837">
      <w:bodyDiv w:val="1"/>
      <w:marLeft w:val="0"/>
      <w:marRight w:val="0"/>
      <w:marTop w:val="0"/>
      <w:marBottom w:val="0"/>
      <w:divBdr>
        <w:top w:val="none" w:sz="0" w:space="0" w:color="auto"/>
        <w:left w:val="none" w:sz="0" w:space="0" w:color="auto"/>
        <w:bottom w:val="none" w:sz="0" w:space="0" w:color="auto"/>
        <w:right w:val="none" w:sz="0" w:space="0" w:color="auto"/>
      </w:divBdr>
    </w:div>
    <w:div w:id="253100938">
      <w:bodyDiv w:val="1"/>
      <w:marLeft w:val="0"/>
      <w:marRight w:val="0"/>
      <w:marTop w:val="0"/>
      <w:marBottom w:val="0"/>
      <w:divBdr>
        <w:top w:val="none" w:sz="0" w:space="0" w:color="auto"/>
        <w:left w:val="none" w:sz="0" w:space="0" w:color="auto"/>
        <w:bottom w:val="none" w:sz="0" w:space="0" w:color="auto"/>
        <w:right w:val="none" w:sz="0" w:space="0" w:color="auto"/>
      </w:divBdr>
    </w:div>
    <w:div w:id="258371207">
      <w:bodyDiv w:val="1"/>
      <w:marLeft w:val="0"/>
      <w:marRight w:val="0"/>
      <w:marTop w:val="0"/>
      <w:marBottom w:val="0"/>
      <w:divBdr>
        <w:top w:val="none" w:sz="0" w:space="0" w:color="auto"/>
        <w:left w:val="none" w:sz="0" w:space="0" w:color="auto"/>
        <w:bottom w:val="none" w:sz="0" w:space="0" w:color="auto"/>
        <w:right w:val="none" w:sz="0" w:space="0" w:color="auto"/>
      </w:divBdr>
      <w:divsChild>
        <w:div w:id="2006322284">
          <w:marLeft w:val="0"/>
          <w:marRight w:val="0"/>
          <w:marTop w:val="0"/>
          <w:marBottom w:val="0"/>
          <w:divBdr>
            <w:top w:val="none" w:sz="0" w:space="0" w:color="auto"/>
            <w:left w:val="none" w:sz="0" w:space="0" w:color="auto"/>
            <w:bottom w:val="none" w:sz="0" w:space="0" w:color="auto"/>
            <w:right w:val="none" w:sz="0" w:space="0" w:color="auto"/>
          </w:divBdr>
          <w:divsChild>
            <w:div w:id="1705983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487007">
      <w:bodyDiv w:val="1"/>
      <w:marLeft w:val="0"/>
      <w:marRight w:val="0"/>
      <w:marTop w:val="0"/>
      <w:marBottom w:val="0"/>
      <w:divBdr>
        <w:top w:val="none" w:sz="0" w:space="0" w:color="auto"/>
        <w:left w:val="none" w:sz="0" w:space="0" w:color="auto"/>
        <w:bottom w:val="none" w:sz="0" w:space="0" w:color="auto"/>
        <w:right w:val="none" w:sz="0" w:space="0" w:color="auto"/>
      </w:divBdr>
    </w:div>
    <w:div w:id="263540982">
      <w:bodyDiv w:val="1"/>
      <w:marLeft w:val="0"/>
      <w:marRight w:val="0"/>
      <w:marTop w:val="0"/>
      <w:marBottom w:val="0"/>
      <w:divBdr>
        <w:top w:val="none" w:sz="0" w:space="0" w:color="auto"/>
        <w:left w:val="none" w:sz="0" w:space="0" w:color="auto"/>
        <w:bottom w:val="none" w:sz="0" w:space="0" w:color="auto"/>
        <w:right w:val="none" w:sz="0" w:space="0" w:color="auto"/>
      </w:divBdr>
    </w:div>
    <w:div w:id="265428741">
      <w:bodyDiv w:val="1"/>
      <w:marLeft w:val="0"/>
      <w:marRight w:val="0"/>
      <w:marTop w:val="0"/>
      <w:marBottom w:val="0"/>
      <w:divBdr>
        <w:top w:val="none" w:sz="0" w:space="0" w:color="auto"/>
        <w:left w:val="none" w:sz="0" w:space="0" w:color="auto"/>
        <w:bottom w:val="none" w:sz="0" w:space="0" w:color="auto"/>
        <w:right w:val="none" w:sz="0" w:space="0" w:color="auto"/>
      </w:divBdr>
    </w:div>
    <w:div w:id="273679395">
      <w:bodyDiv w:val="1"/>
      <w:marLeft w:val="0"/>
      <w:marRight w:val="0"/>
      <w:marTop w:val="0"/>
      <w:marBottom w:val="0"/>
      <w:divBdr>
        <w:top w:val="none" w:sz="0" w:space="0" w:color="auto"/>
        <w:left w:val="none" w:sz="0" w:space="0" w:color="auto"/>
        <w:bottom w:val="none" w:sz="0" w:space="0" w:color="auto"/>
        <w:right w:val="none" w:sz="0" w:space="0" w:color="auto"/>
      </w:divBdr>
      <w:divsChild>
        <w:div w:id="1730151218">
          <w:marLeft w:val="0"/>
          <w:marRight w:val="0"/>
          <w:marTop w:val="0"/>
          <w:marBottom w:val="0"/>
          <w:divBdr>
            <w:top w:val="none" w:sz="0" w:space="0" w:color="auto"/>
            <w:left w:val="none" w:sz="0" w:space="0" w:color="auto"/>
            <w:bottom w:val="none" w:sz="0" w:space="0" w:color="auto"/>
            <w:right w:val="none" w:sz="0" w:space="0" w:color="auto"/>
          </w:divBdr>
          <w:divsChild>
            <w:div w:id="1923686565">
              <w:marLeft w:val="0"/>
              <w:marRight w:val="0"/>
              <w:marTop w:val="0"/>
              <w:marBottom w:val="0"/>
              <w:divBdr>
                <w:top w:val="none" w:sz="0" w:space="0" w:color="auto"/>
                <w:left w:val="none" w:sz="0" w:space="0" w:color="auto"/>
                <w:bottom w:val="none" w:sz="0" w:space="0" w:color="auto"/>
                <w:right w:val="none" w:sz="0" w:space="0" w:color="auto"/>
              </w:divBdr>
              <w:divsChild>
                <w:div w:id="1665010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6449968">
      <w:bodyDiv w:val="1"/>
      <w:marLeft w:val="0"/>
      <w:marRight w:val="0"/>
      <w:marTop w:val="0"/>
      <w:marBottom w:val="0"/>
      <w:divBdr>
        <w:top w:val="none" w:sz="0" w:space="0" w:color="auto"/>
        <w:left w:val="none" w:sz="0" w:space="0" w:color="auto"/>
        <w:bottom w:val="none" w:sz="0" w:space="0" w:color="auto"/>
        <w:right w:val="none" w:sz="0" w:space="0" w:color="auto"/>
      </w:divBdr>
    </w:div>
    <w:div w:id="280888125">
      <w:bodyDiv w:val="1"/>
      <w:marLeft w:val="0"/>
      <w:marRight w:val="0"/>
      <w:marTop w:val="0"/>
      <w:marBottom w:val="0"/>
      <w:divBdr>
        <w:top w:val="none" w:sz="0" w:space="0" w:color="auto"/>
        <w:left w:val="none" w:sz="0" w:space="0" w:color="auto"/>
        <w:bottom w:val="none" w:sz="0" w:space="0" w:color="auto"/>
        <w:right w:val="none" w:sz="0" w:space="0" w:color="auto"/>
      </w:divBdr>
    </w:div>
    <w:div w:id="281887519">
      <w:bodyDiv w:val="1"/>
      <w:marLeft w:val="0"/>
      <w:marRight w:val="0"/>
      <w:marTop w:val="0"/>
      <w:marBottom w:val="0"/>
      <w:divBdr>
        <w:top w:val="none" w:sz="0" w:space="0" w:color="auto"/>
        <w:left w:val="none" w:sz="0" w:space="0" w:color="auto"/>
        <w:bottom w:val="none" w:sz="0" w:space="0" w:color="auto"/>
        <w:right w:val="none" w:sz="0" w:space="0" w:color="auto"/>
      </w:divBdr>
    </w:div>
    <w:div w:id="290325727">
      <w:bodyDiv w:val="1"/>
      <w:marLeft w:val="0"/>
      <w:marRight w:val="0"/>
      <w:marTop w:val="0"/>
      <w:marBottom w:val="0"/>
      <w:divBdr>
        <w:top w:val="none" w:sz="0" w:space="0" w:color="auto"/>
        <w:left w:val="none" w:sz="0" w:space="0" w:color="auto"/>
        <w:bottom w:val="none" w:sz="0" w:space="0" w:color="auto"/>
        <w:right w:val="none" w:sz="0" w:space="0" w:color="auto"/>
      </w:divBdr>
    </w:div>
    <w:div w:id="292104717">
      <w:bodyDiv w:val="1"/>
      <w:marLeft w:val="0"/>
      <w:marRight w:val="0"/>
      <w:marTop w:val="0"/>
      <w:marBottom w:val="0"/>
      <w:divBdr>
        <w:top w:val="none" w:sz="0" w:space="0" w:color="auto"/>
        <w:left w:val="none" w:sz="0" w:space="0" w:color="auto"/>
        <w:bottom w:val="none" w:sz="0" w:space="0" w:color="auto"/>
        <w:right w:val="none" w:sz="0" w:space="0" w:color="auto"/>
      </w:divBdr>
    </w:div>
    <w:div w:id="295334460">
      <w:bodyDiv w:val="1"/>
      <w:marLeft w:val="0"/>
      <w:marRight w:val="0"/>
      <w:marTop w:val="0"/>
      <w:marBottom w:val="0"/>
      <w:divBdr>
        <w:top w:val="none" w:sz="0" w:space="0" w:color="auto"/>
        <w:left w:val="none" w:sz="0" w:space="0" w:color="auto"/>
        <w:bottom w:val="none" w:sz="0" w:space="0" w:color="auto"/>
        <w:right w:val="none" w:sz="0" w:space="0" w:color="auto"/>
      </w:divBdr>
    </w:div>
    <w:div w:id="304774362">
      <w:bodyDiv w:val="1"/>
      <w:marLeft w:val="0"/>
      <w:marRight w:val="0"/>
      <w:marTop w:val="0"/>
      <w:marBottom w:val="0"/>
      <w:divBdr>
        <w:top w:val="none" w:sz="0" w:space="0" w:color="auto"/>
        <w:left w:val="none" w:sz="0" w:space="0" w:color="auto"/>
        <w:bottom w:val="none" w:sz="0" w:space="0" w:color="auto"/>
        <w:right w:val="none" w:sz="0" w:space="0" w:color="auto"/>
      </w:divBdr>
    </w:div>
    <w:div w:id="312681947">
      <w:bodyDiv w:val="1"/>
      <w:marLeft w:val="0"/>
      <w:marRight w:val="0"/>
      <w:marTop w:val="0"/>
      <w:marBottom w:val="0"/>
      <w:divBdr>
        <w:top w:val="none" w:sz="0" w:space="0" w:color="auto"/>
        <w:left w:val="none" w:sz="0" w:space="0" w:color="auto"/>
        <w:bottom w:val="none" w:sz="0" w:space="0" w:color="auto"/>
        <w:right w:val="none" w:sz="0" w:space="0" w:color="auto"/>
      </w:divBdr>
    </w:div>
    <w:div w:id="317343363">
      <w:bodyDiv w:val="1"/>
      <w:marLeft w:val="0"/>
      <w:marRight w:val="0"/>
      <w:marTop w:val="0"/>
      <w:marBottom w:val="0"/>
      <w:divBdr>
        <w:top w:val="none" w:sz="0" w:space="0" w:color="auto"/>
        <w:left w:val="none" w:sz="0" w:space="0" w:color="auto"/>
        <w:bottom w:val="none" w:sz="0" w:space="0" w:color="auto"/>
        <w:right w:val="none" w:sz="0" w:space="0" w:color="auto"/>
      </w:divBdr>
      <w:divsChild>
        <w:div w:id="914167756">
          <w:marLeft w:val="0"/>
          <w:marRight w:val="0"/>
          <w:marTop w:val="0"/>
          <w:marBottom w:val="0"/>
          <w:divBdr>
            <w:top w:val="none" w:sz="0" w:space="0" w:color="auto"/>
            <w:left w:val="none" w:sz="0" w:space="0" w:color="auto"/>
            <w:bottom w:val="none" w:sz="0" w:space="0" w:color="auto"/>
            <w:right w:val="none" w:sz="0" w:space="0" w:color="auto"/>
          </w:divBdr>
        </w:div>
        <w:div w:id="1871532562">
          <w:marLeft w:val="0"/>
          <w:marRight w:val="0"/>
          <w:marTop w:val="0"/>
          <w:marBottom w:val="0"/>
          <w:divBdr>
            <w:top w:val="none" w:sz="0" w:space="0" w:color="auto"/>
            <w:left w:val="none" w:sz="0" w:space="0" w:color="auto"/>
            <w:bottom w:val="none" w:sz="0" w:space="0" w:color="auto"/>
            <w:right w:val="none" w:sz="0" w:space="0" w:color="auto"/>
          </w:divBdr>
        </w:div>
      </w:divsChild>
    </w:div>
    <w:div w:id="317350102">
      <w:bodyDiv w:val="1"/>
      <w:marLeft w:val="0"/>
      <w:marRight w:val="0"/>
      <w:marTop w:val="0"/>
      <w:marBottom w:val="0"/>
      <w:divBdr>
        <w:top w:val="none" w:sz="0" w:space="0" w:color="auto"/>
        <w:left w:val="none" w:sz="0" w:space="0" w:color="auto"/>
        <w:bottom w:val="none" w:sz="0" w:space="0" w:color="auto"/>
        <w:right w:val="none" w:sz="0" w:space="0" w:color="auto"/>
      </w:divBdr>
    </w:div>
    <w:div w:id="321736153">
      <w:bodyDiv w:val="1"/>
      <w:marLeft w:val="0"/>
      <w:marRight w:val="0"/>
      <w:marTop w:val="0"/>
      <w:marBottom w:val="0"/>
      <w:divBdr>
        <w:top w:val="none" w:sz="0" w:space="0" w:color="auto"/>
        <w:left w:val="none" w:sz="0" w:space="0" w:color="auto"/>
        <w:bottom w:val="none" w:sz="0" w:space="0" w:color="auto"/>
        <w:right w:val="none" w:sz="0" w:space="0" w:color="auto"/>
      </w:divBdr>
    </w:div>
    <w:div w:id="331103691">
      <w:bodyDiv w:val="1"/>
      <w:marLeft w:val="0"/>
      <w:marRight w:val="0"/>
      <w:marTop w:val="0"/>
      <w:marBottom w:val="0"/>
      <w:divBdr>
        <w:top w:val="none" w:sz="0" w:space="0" w:color="auto"/>
        <w:left w:val="none" w:sz="0" w:space="0" w:color="auto"/>
        <w:bottom w:val="none" w:sz="0" w:space="0" w:color="auto"/>
        <w:right w:val="none" w:sz="0" w:space="0" w:color="auto"/>
      </w:divBdr>
    </w:div>
    <w:div w:id="338238315">
      <w:bodyDiv w:val="1"/>
      <w:marLeft w:val="0"/>
      <w:marRight w:val="0"/>
      <w:marTop w:val="0"/>
      <w:marBottom w:val="0"/>
      <w:divBdr>
        <w:top w:val="none" w:sz="0" w:space="0" w:color="auto"/>
        <w:left w:val="none" w:sz="0" w:space="0" w:color="auto"/>
        <w:bottom w:val="none" w:sz="0" w:space="0" w:color="auto"/>
        <w:right w:val="none" w:sz="0" w:space="0" w:color="auto"/>
      </w:divBdr>
    </w:div>
    <w:div w:id="339894187">
      <w:bodyDiv w:val="1"/>
      <w:marLeft w:val="0"/>
      <w:marRight w:val="0"/>
      <w:marTop w:val="0"/>
      <w:marBottom w:val="0"/>
      <w:divBdr>
        <w:top w:val="none" w:sz="0" w:space="0" w:color="auto"/>
        <w:left w:val="none" w:sz="0" w:space="0" w:color="auto"/>
        <w:bottom w:val="none" w:sz="0" w:space="0" w:color="auto"/>
        <w:right w:val="none" w:sz="0" w:space="0" w:color="auto"/>
      </w:divBdr>
    </w:div>
    <w:div w:id="341054940">
      <w:bodyDiv w:val="1"/>
      <w:marLeft w:val="0"/>
      <w:marRight w:val="0"/>
      <w:marTop w:val="0"/>
      <w:marBottom w:val="0"/>
      <w:divBdr>
        <w:top w:val="none" w:sz="0" w:space="0" w:color="auto"/>
        <w:left w:val="none" w:sz="0" w:space="0" w:color="auto"/>
        <w:bottom w:val="none" w:sz="0" w:space="0" w:color="auto"/>
        <w:right w:val="none" w:sz="0" w:space="0" w:color="auto"/>
      </w:divBdr>
    </w:div>
    <w:div w:id="348678673">
      <w:bodyDiv w:val="1"/>
      <w:marLeft w:val="0"/>
      <w:marRight w:val="0"/>
      <w:marTop w:val="0"/>
      <w:marBottom w:val="0"/>
      <w:divBdr>
        <w:top w:val="none" w:sz="0" w:space="0" w:color="auto"/>
        <w:left w:val="none" w:sz="0" w:space="0" w:color="auto"/>
        <w:bottom w:val="none" w:sz="0" w:space="0" w:color="auto"/>
        <w:right w:val="none" w:sz="0" w:space="0" w:color="auto"/>
      </w:divBdr>
    </w:div>
    <w:div w:id="353384952">
      <w:bodyDiv w:val="1"/>
      <w:marLeft w:val="0"/>
      <w:marRight w:val="0"/>
      <w:marTop w:val="0"/>
      <w:marBottom w:val="0"/>
      <w:divBdr>
        <w:top w:val="none" w:sz="0" w:space="0" w:color="auto"/>
        <w:left w:val="none" w:sz="0" w:space="0" w:color="auto"/>
        <w:bottom w:val="none" w:sz="0" w:space="0" w:color="auto"/>
        <w:right w:val="none" w:sz="0" w:space="0" w:color="auto"/>
      </w:divBdr>
    </w:div>
    <w:div w:id="354159143">
      <w:bodyDiv w:val="1"/>
      <w:marLeft w:val="0"/>
      <w:marRight w:val="0"/>
      <w:marTop w:val="0"/>
      <w:marBottom w:val="0"/>
      <w:divBdr>
        <w:top w:val="none" w:sz="0" w:space="0" w:color="auto"/>
        <w:left w:val="none" w:sz="0" w:space="0" w:color="auto"/>
        <w:bottom w:val="none" w:sz="0" w:space="0" w:color="auto"/>
        <w:right w:val="none" w:sz="0" w:space="0" w:color="auto"/>
      </w:divBdr>
    </w:div>
    <w:div w:id="358512161">
      <w:bodyDiv w:val="1"/>
      <w:marLeft w:val="0"/>
      <w:marRight w:val="0"/>
      <w:marTop w:val="0"/>
      <w:marBottom w:val="0"/>
      <w:divBdr>
        <w:top w:val="none" w:sz="0" w:space="0" w:color="auto"/>
        <w:left w:val="none" w:sz="0" w:space="0" w:color="auto"/>
        <w:bottom w:val="none" w:sz="0" w:space="0" w:color="auto"/>
        <w:right w:val="none" w:sz="0" w:space="0" w:color="auto"/>
      </w:divBdr>
    </w:div>
    <w:div w:id="388382067">
      <w:bodyDiv w:val="1"/>
      <w:marLeft w:val="0"/>
      <w:marRight w:val="0"/>
      <w:marTop w:val="0"/>
      <w:marBottom w:val="0"/>
      <w:divBdr>
        <w:top w:val="none" w:sz="0" w:space="0" w:color="auto"/>
        <w:left w:val="none" w:sz="0" w:space="0" w:color="auto"/>
        <w:bottom w:val="none" w:sz="0" w:space="0" w:color="auto"/>
        <w:right w:val="none" w:sz="0" w:space="0" w:color="auto"/>
      </w:divBdr>
    </w:div>
    <w:div w:id="391200478">
      <w:bodyDiv w:val="1"/>
      <w:marLeft w:val="0"/>
      <w:marRight w:val="0"/>
      <w:marTop w:val="0"/>
      <w:marBottom w:val="0"/>
      <w:divBdr>
        <w:top w:val="none" w:sz="0" w:space="0" w:color="auto"/>
        <w:left w:val="none" w:sz="0" w:space="0" w:color="auto"/>
        <w:bottom w:val="none" w:sz="0" w:space="0" w:color="auto"/>
        <w:right w:val="none" w:sz="0" w:space="0" w:color="auto"/>
      </w:divBdr>
    </w:div>
    <w:div w:id="395129466">
      <w:bodyDiv w:val="1"/>
      <w:marLeft w:val="0"/>
      <w:marRight w:val="0"/>
      <w:marTop w:val="0"/>
      <w:marBottom w:val="0"/>
      <w:divBdr>
        <w:top w:val="none" w:sz="0" w:space="0" w:color="auto"/>
        <w:left w:val="none" w:sz="0" w:space="0" w:color="auto"/>
        <w:bottom w:val="none" w:sz="0" w:space="0" w:color="auto"/>
        <w:right w:val="none" w:sz="0" w:space="0" w:color="auto"/>
      </w:divBdr>
    </w:div>
    <w:div w:id="416169508">
      <w:bodyDiv w:val="1"/>
      <w:marLeft w:val="0"/>
      <w:marRight w:val="0"/>
      <w:marTop w:val="0"/>
      <w:marBottom w:val="0"/>
      <w:divBdr>
        <w:top w:val="none" w:sz="0" w:space="0" w:color="auto"/>
        <w:left w:val="none" w:sz="0" w:space="0" w:color="auto"/>
        <w:bottom w:val="none" w:sz="0" w:space="0" w:color="auto"/>
        <w:right w:val="none" w:sz="0" w:space="0" w:color="auto"/>
      </w:divBdr>
    </w:div>
    <w:div w:id="428425591">
      <w:bodyDiv w:val="1"/>
      <w:marLeft w:val="0"/>
      <w:marRight w:val="0"/>
      <w:marTop w:val="0"/>
      <w:marBottom w:val="0"/>
      <w:divBdr>
        <w:top w:val="none" w:sz="0" w:space="0" w:color="auto"/>
        <w:left w:val="none" w:sz="0" w:space="0" w:color="auto"/>
        <w:bottom w:val="none" w:sz="0" w:space="0" w:color="auto"/>
        <w:right w:val="none" w:sz="0" w:space="0" w:color="auto"/>
      </w:divBdr>
    </w:div>
    <w:div w:id="429935390">
      <w:bodyDiv w:val="1"/>
      <w:marLeft w:val="0"/>
      <w:marRight w:val="0"/>
      <w:marTop w:val="0"/>
      <w:marBottom w:val="0"/>
      <w:divBdr>
        <w:top w:val="none" w:sz="0" w:space="0" w:color="auto"/>
        <w:left w:val="none" w:sz="0" w:space="0" w:color="auto"/>
        <w:bottom w:val="none" w:sz="0" w:space="0" w:color="auto"/>
        <w:right w:val="none" w:sz="0" w:space="0" w:color="auto"/>
      </w:divBdr>
    </w:div>
    <w:div w:id="430319391">
      <w:bodyDiv w:val="1"/>
      <w:marLeft w:val="0"/>
      <w:marRight w:val="0"/>
      <w:marTop w:val="0"/>
      <w:marBottom w:val="0"/>
      <w:divBdr>
        <w:top w:val="none" w:sz="0" w:space="0" w:color="auto"/>
        <w:left w:val="none" w:sz="0" w:space="0" w:color="auto"/>
        <w:bottom w:val="none" w:sz="0" w:space="0" w:color="auto"/>
        <w:right w:val="none" w:sz="0" w:space="0" w:color="auto"/>
      </w:divBdr>
      <w:divsChild>
        <w:div w:id="313607633">
          <w:marLeft w:val="0"/>
          <w:marRight w:val="0"/>
          <w:marTop w:val="0"/>
          <w:marBottom w:val="0"/>
          <w:divBdr>
            <w:top w:val="none" w:sz="0" w:space="0" w:color="auto"/>
            <w:left w:val="none" w:sz="0" w:space="0" w:color="auto"/>
            <w:bottom w:val="none" w:sz="0" w:space="0" w:color="auto"/>
            <w:right w:val="none" w:sz="0" w:space="0" w:color="auto"/>
          </w:divBdr>
        </w:div>
        <w:div w:id="2071338654">
          <w:marLeft w:val="0"/>
          <w:marRight w:val="0"/>
          <w:marTop w:val="0"/>
          <w:marBottom w:val="0"/>
          <w:divBdr>
            <w:top w:val="none" w:sz="0" w:space="0" w:color="auto"/>
            <w:left w:val="none" w:sz="0" w:space="0" w:color="auto"/>
            <w:bottom w:val="none" w:sz="0" w:space="0" w:color="auto"/>
            <w:right w:val="none" w:sz="0" w:space="0" w:color="auto"/>
          </w:divBdr>
        </w:div>
      </w:divsChild>
    </w:div>
    <w:div w:id="434640165">
      <w:bodyDiv w:val="1"/>
      <w:marLeft w:val="0"/>
      <w:marRight w:val="0"/>
      <w:marTop w:val="0"/>
      <w:marBottom w:val="0"/>
      <w:divBdr>
        <w:top w:val="none" w:sz="0" w:space="0" w:color="auto"/>
        <w:left w:val="none" w:sz="0" w:space="0" w:color="auto"/>
        <w:bottom w:val="none" w:sz="0" w:space="0" w:color="auto"/>
        <w:right w:val="none" w:sz="0" w:space="0" w:color="auto"/>
      </w:divBdr>
    </w:div>
    <w:div w:id="437525407">
      <w:bodyDiv w:val="1"/>
      <w:marLeft w:val="0"/>
      <w:marRight w:val="0"/>
      <w:marTop w:val="0"/>
      <w:marBottom w:val="0"/>
      <w:divBdr>
        <w:top w:val="none" w:sz="0" w:space="0" w:color="auto"/>
        <w:left w:val="none" w:sz="0" w:space="0" w:color="auto"/>
        <w:bottom w:val="none" w:sz="0" w:space="0" w:color="auto"/>
        <w:right w:val="none" w:sz="0" w:space="0" w:color="auto"/>
      </w:divBdr>
    </w:div>
    <w:div w:id="466434918">
      <w:bodyDiv w:val="1"/>
      <w:marLeft w:val="0"/>
      <w:marRight w:val="0"/>
      <w:marTop w:val="0"/>
      <w:marBottom w:val="0"/>
      <w:divBdr>
        <w:top w:val="none" w:sz="0" w:space="0" w:color="auto"/>
        <w:left w:val="none" w:sz="0" w:space="0" w:color="auto"/>
        <w:bottom w:val="none" w:sz="0" w:space="0" w:color="auto"/>
        <w:right w:val="none" w:sz="0" w:space="0" w:color="auto"/>
      </w:divBdr>
    </w:div>
    <w:div w:id="469130386">
      <w:bodyDiv w:val="1"/>
      <w:marLeft w:val="0"/>
      <w:marRight w:val="0"/>
      <w:marTop w:val="0"/>
      <w:marBottom w:val="0"/>
      <w:divBdr>
        <w:top w:val="none" w:sz="0" w:space="0" w:color="auto"/>
        <w:left w:val="none" w:sz="0" w:space="0" w:color="auto"/>
        <w:bottom w:val="none" w:sz="0" w:space="0" w:color="auto"/>
        <w:right w:val="none" w:sz="0" w:space="0" w:color="auto"/>
      </w:divBdr>
    </w:div>
    <w:div w:id="469592182">
      <w:bodyDiv w:val="1"/>
      <w:marLeft w:val="0"/>
      <w:marRight w:val="0"/>
      <w:marTop w:val="0"/>
      <w:marBottom w:val="0"/>
      <w:divBdr>
        <w:top w:val="none" w:sz="0" w:space="0" w:color="auto"/>
        <w:left w:val="none" w:sz="0" w:space="0" w:color="auto"/>
        <w:bottom w:val="none" w:sz="0" w:space="0" w:color="auto"/>
        <w:right w:val="none" w:sz="0" w:space="0" w:color="auto"/>
      </w:divBdr>
    </w:div>
    <w:div w:id="485517499">
      <w:bodyDiv w:val="1"/>
      <w:marLeft w:val="0"/>
      <w:marRight w:val="0"/>
      <w:marTop w:val="0"/>
      <w:marBottom w:val="0"/>
      <w:divBdr>
        <w:top w:val="none" w:sz="0" w:space="0" w:color="auto"/>
        <w:left w:val="none" w:sz="0" w:space="0" w:color="auto"/>
        <w:bottom w:val="none" w:sz="0" w:space="0" w:color="auto"/>
        <w:right w:val="none" w:sz="0" w:space="0" w:color="auto"/>
      </w:divBdr>
    </w:div>
    <w:div w:id="486478190">
      <w:bodyDiv w:val="1"/>
      <w:marLeft w:val="0"/>
      <w:marRight w:val="0"/>
      <w:marTop w:val="0"/>
      <w:marBottom w:val="0"/>
      <w:divBdr>
        <w:top w:val="none" w:sz="0" w:space="0" w:color="auto"/>
        <w:left w:val="none" w:sz="0" w:space="0" w:color="auto"/>
        <w:bottom w:val="none" w:sz="0" w:space="0" w:color="auto"/>
        <w:right w:val="none" w:sz="0" w:space="0" w:color="auto"/>
      </w:divBdr>
    </w:div>
    <w:div w:id="486483406">
      <w:bodyDiv w:val="1"/>
      <w:marLeft w:val="0"/>
      <w:marRight w:val="0"/>
      <w:marTop w:val="0"/>
      <w:marBottom w:val="0"/>
      <w:divBdr>
        <w:top w:val="none" w:sz="0" w:space="0" w:color="auto"/>
        <w:left w:val="none" w:sz="0" w:space="0" w:color="auto"/>
        <w:bottom w:val="none" w:sz="0" w:space="0" w:color="auto"/>
        <w:right w:val="none" w:sz="0" w:space="0" w:color="auto"/>
      </w:divBdr>
    </w:div>
    <w:div w:id="506869052">
      <w:bodyDiv w:val="1"/>
      <w:marLeft w:val="0"/>
      <w:marRight w:val="0"/>
      <w:marTop w:val="0"/>
      <w:marBottom w:val="0"/>
      <w:divBdr>
        <w:top w:val="none" w:sz="0" w:space="0" w:color="auto"/>
        <w:left w:val="none" w:sz="0" w:space="0" w:color="auto"/>
        <w:bottom w:val="none" w:sz="0" w:space="0" w:color="auto"/>
        <w:right w:val="none" w:sz="0" w:space="0" w:color="auto"/>
      </w:divBdr>
    </w:div>
    <w:div w:id="512037260">
      <w:bodyDiv w:val="1"/>
      <w:marLeft w:val="0"/>
      <w:marRight w:val="0"/>
      <w:marTop w:val="0"/>
      <w:marBottom w:val="0"/>
      <w:divBdr>
        <w:top w:val="none" w:sz="0" w:space="0" w:color="auto"/>
        <w:left w:val="none" w:sz="0" w:space="0" w:color="auto"/>
        <w:bottom w:val="none" w:sz="0" w:space="0" w:color="auto"/>
        <w:right w:val="none" w:sz="0" w:space="0" w:color="auto"/>
      </w:divBdr>
    </w:div>
    <w:div w:id="534386978">
      <w:bodyDiv w:val="1"/>
      <w:marLeft w:val="0"/>
      <w:marRight w:val="0"/>
      <w:marTop w:val="0"/>
      <w:marBottom w:val="0"/>
      <w:divBdr>
        <w:top w:val="none" w:sz="0" w:space="0" w:color="auto"/>
        <w:left w:val="none" w:sz="0" w:space="0" w:color="auto"/>
        <w:bottom w:val="none" w:sz="0" w:space="0" w:color="auto"/>
        <w:right w:val="none" w:sz="0" w:space="0" w:color="auto"/>
      </w:divBdr>
    </w:div>
    <w:div w:id="535580480">
      <w:bodyDiv w:val="1"/>
      <w:marLeft w:val="0"/>
      <w:marRight w:val="0"/>
      <w:marTop w:val="0"/>
      <w:marBottom w:val="0"/>
      <w:divBdr>
        <w:top w:val="none" w:sz="0" w:space="0" w:color="auto"/>
        <w:left w:val="none" w:sz="0" w:space="0" w:color="auto"/>
        <w:bottom w:val="none" w:sz="0" w:space="0" w:color="auto"/>
        <w:right w:val="none" w:sz="0" w:space="0" w:color="auto"/>
      </w:divBdr>
    </w:div>
    <w:div w:id="536553005">
      <w:bodyDiv w:val="1"/>
      <w:marLeft w:val="0"/>
      <w:marRight w:val="0"/>
      <w:marTop w:val="0"/>
      <w:marBottom w:val="0"/>
      <w:divBdr>
        <w:top w:val="none" w:sz="0" w:space="0" w:color="auto"/>
        <w:left w:val="none" w:sz="0" w:space="0" w:color="auto"/>
        <w:bottom w:val="none" w:sz="0" w:space="0" w:color="auto"/>
        <w:right w:val="none" w:sz="0" w:space="0" w:color="auto"/>
      </w:divBdr>
    </w:div>
    <w:div w:id="538126368">
      <w:bodyDiv w:val="1"/>
      <w:marLeft w:val="0"/>
      <w:marRight w:val="0"/>
      <w:marTop w:val="0"/>
      <w:marBottom w:val="0"/>
      <w:divBdr>
        <w:top w:val="none" w:sz="0" w:space="0" w:color="auto"/>
        <w:left w:val="none" w:sz="0" w:space="0" w:color="auto"/>
        <w:bottom w:val="none" w:sz="0" w:space="0" w:color="auto"/>
        <w:right w:val="none" w:sz="0" w:space="0" w:color="auto"/>
      </w:divBdr>
    </w:div>
    <w:div w:id="548539385">
      <w:bodyDiv w:val="1"/>
      <w:marLeft w:val="0"/>
      <w:marRight w:val="0"/>
      <w:marTop w:val="0"/>
      <w:marBottom w:val="0"/>
      <w:divBdr>
        <w:top w:val="none" w:sz="0" w:space="0" w:color="auto"/>
        <w:left w:val="none" w:sz="0" w:space="0" w:color="auto"/>
        <w:bottom w:val="none" w:sz="0" w:space="0" w:color="auto"/>
        <w:right w:val="none" w:sz="0" w:space="0" w:color="auto"/>
      </w:divBdr>
    </w:div>
    <w:div w:id="553322034">
      <w:bodyDiv w:val="1"/>
      <w:marLeft w:val="0"/>
      <w:marRight w:val="0"/>
      <w:marTop w:val="0"/>
      <w:marBottom w:val="0"/>
      <w:divBdr>
        <w:top w:val="none" w:sz="0" w:space="0" w:color="auto"/>
        <w:left w:val="none" w:sz="0" w:space="0" w:color="auto"/>
        <w:bottom w:val="none" w:sz="0" w:space="0" w:color="auto"/>
        <w:right w:val="none" w:sz="0" w:space="0" w:color="auto"/>
      </w:divBdr>
    </w:div>
    <w:div w:id="556941565">
      <w:bodyDiv w:val="1"/>
      <w:marLeft w:val="0"/>
      <w:marRight w:val="0"/>
      <w:marTop w:val="0"/>
      <w:marBottom w:val="0"/>
      <w:divBdr>
        <w:top w:val="none" w:sz="0" w:space="0" w:color="auto"/>
        <w:left w:val="none" w:sz="0" w:space="0" w:color="auto"/>
        <w:bottom w:val="none" w:sz="0" w:space="0" w:color="auto"/>
        <w:right w:val="none" w:sz="0" w:space="0" w:color="auto"/>
      </w:divBdr>
    </w:div>
    <w:div w:id="560556264">
      <w:bodyDiv w:val="1"/>
      <w:marLeft w:val="0"/>
      <w:marRight w:val="0"/>
      <w:marTop w:val="0"/>
      <w:marBottom w:val="0"/>
      <w:divBdr>
        <w:top w:val="none" w:sz="0" w:space="0" w:color="auto"/>
        <w:left w:val="none" w:sz="0" w:space="0" w:color="auto"/>
        <w:bottom w:val="none" w:sz="0" w:space="0" w:color="auto"/>
        <w:right w:val="none" w:sz="0" w:space="0" w:color="auto"/>
      </w:divBdr>
    </w:div>
    <w:div w:id="576330966">
      <w:bodyDiv w:val="1"/>
      <w:marLeft w:val="0"/>
      <w:marRight w:val="0"/>
      <w:marTop w:val="0"/>
      <w:marBottom w:val="0"/>
      <w:divBdr>
        <w:top w:val="none" w:sz="0" w:space="0" w:color="auto"/>
        <w:left w:val="none" w:sz="0" w:space="0" w:color="auto"/>
        <w:bottom w:val="none" w:sz="0" w:space="0" w:color="auto"/>
        <w:right w:val="none" w:sz="0" w:space="0" w:color="auto"/>
      </w:divBdr>
    </w:div>
    <w:div w:id="581649340">
      <w:bodyDiv w:val="1"/>
      <w:marLeft w:val="0"/>
      <w:marRight w:val="0"/>
      <w:marTop w:val="0"/>
      <w:marBottom w:val="0"/>
      <w:divBdr>
        <w:top w:val="none" w:sz="0" w:space="0" w:color="auto"/>
        <w:left w:val="none" w:sz="0" w:space="0" w:color="auto"/>
        <w:bottom w:val="none" w:sz="0" w:space="0" w:color="auto"/>
        <w:right w:val="none" w:sz="0" w:space="0" w:color="auto"/>
      </w:divBdr>
    </w:div>
    <w:div w:id="596980934">
      <w:bodyDiv w:val="1"/>
      <w:marLeft w:val="0"/>
      <w:marRight w:val="0"/>
      <w:marTop w:val="0"/>
      <w:marBottom w:val="0"/>
      <w:divBdr>
        <w:top w:val="none" w:sz="0" w:space="0" w:color="auto"/>
        <w:left w:val="none" w:sz="0" w:space="0" w:color="auto"/>
        <w:bottom w:val="none" w:sz="0" w:space="0" w:color="auto"/>
        <w:right w:val="none" w:sz="0" w:space="0" w:color="auto"/>
      </w:divBdr>
    </w:div>
    <w:div w:id="598752889">
      <w:bodyDiv w:val="1"/>
      <w:marLeft w:val="0"/>
      <w:marRight w:val="0"/>
      <w:marTop w:val="0"/>
      <w:marBottom w:val="0"/>
      <w:divBdr>
        <w:top w:val="none" w:sz="0" w:space="0" w:color="auto"/>
        <w:left w:val="none" w:sz="0" w:space="0" w:color="auto"/>
        <w:bottom w:val="none" w:sz="0" w:space="0" w:color="auto"/>
        <w:right w:val="none" w:sz="0" w:space="0" w:color="auto"/>
      </w:divBdr>
    </w:div>
    <w:div w:id="602108692">
      <w:bodyDiv w:val="1"/>
      <w:marLeft w:val="0"/>
      <w:marRight w:val="0"/>
      <w:marTop w:val="0"/>
      <w:marBottom w:val="0"/>
      <w:divBdr>
        <w:top w:val="none" w:sz="0" w:space="0" w:color="auto"/>
        <w:left w:val="none" w:sz="0" w:space="0" w:color="auto"/>
        <w:bottom w:val="none" w:sz="0" w:space="0" w:color="auto"/>
        <w:right w:val="none" w:sz="0" w:space="0" w:color="auto"/>
      </w:divBdr>
    </w:div>
    <w:div w:id="608049498">
      <w:bodyDiv w:val="1"/>
      <w:marLeft w:val="0"/>
      <w:marRight w:val="0"/>
      <w:marTop w:val="0"/>
      <w:marBottom w:val="0"/>
      <w:divBdr>
        <w:top w:val="none" w:sz="0" w:space="0" w:color="auto"/>
        <w:left w:val="none" w:sz="0" w:space="0" w:color="auto"/>
        <w:bottom w:val="none" w:sz="0" w:space="0" w:color="auto"/>
        <w:right w:val="none" w:sz="0" w:space="0" w:color="auto"/>
      </w:divBdr>
    </w:div>
    <w:div w:id="618529523">
      <w:bodyDiv w:val="1"/>
      <w:marLeft w:val="0"/>
      <w:marRight w:val="0"/>
      <w:marTop w:val="0"/>
      <w:marBottom w:val="0"/>
      <w:divBdr>
        <w:top w:val="none" w:sz="0" w:space="0" w:color="auto"/>
        <w:left w:val="none" w:sz="0" w:space="0" w:color="auto"/>
        <w:bottom w:val="none" w:sz="0" w:space="0" w:color="auto"/>
        <w:right w:val="none" w:sz="0" w:space="0" w:color="auto"/>
      </w:divBdr>
    </w:div>
    <w:div w:id="652756716">
      <w:bodyDiv w:val="1"/>
      <w:marLeft w:val="0"/>
      <w:marRight w:val="0"/>
      <w:marTop w:val="0"/>
      <w:marBottom w:val="0"/>
      <w:divBdr>
        <w:top w:val="none" w:sz="0" w:space="0" w:color="auto"/>
        <w:left w:val="none" w:sz="0" w:space="0" w:color="auto"/>
        <w:bottom w:val="none" w:sz="0" w:space="0" w:color="auto"/>
        <w:right w:val="none" w:sz="0" w:space="0" w:color="auto"/>
      </w:divBdr>
    </w:div>
    <w:div w:id="654843958">
      <w:bodyDiv w:val="1"/>
      <w:marLeft w:val="0"/>
      <w:marRight w:val="0"/>
      <w:marTop w:val="0"/>
      <w:marBottom w:val="0"/>
      <w:divBdr>
        <w:top w:val="none" w:sz="0" w:space="0" w:color="auto"/>
        <w:left w:val="none" w:sz="0" w:space="0" w:color="auto"/>
        <w:bottom w:val="none" w:sz="0" w:space="0" w:color="auto"/>
        <w:right w:val="none" w:sz="0" w:space="0" w:color="auto"/>
      </w:divBdr>
    </w:div>
    <w:div w:id="658075611">
      <w:bodyDiv w:val="1"/>
      <w:marLeft w:val="0"/>
      <w:marRight w:val="0"/>
      <w:marTop w:val="0"/>
      <w:marBottom w:val="0"/>
      <w:divBdr>
        <w:top w:val="none" w:sz="0" w:space="0" w:color="auto"/>
        <w:left w:val="none" w:sz="0" w:space="0" w:color="auto"/>
        <w:bottom w:val="none" w:sz="0" w:space="0" w:color="auto"/>
        <w:right w:val="none" w:sz="0" w:space="0" w:color="auto"/>
      </w:divBdr>
    </w:div>
    <w:div w:id="661347670">
      <w:bodyDiv w:val="1"/>
      <w:marLeft w:val="0"/>
      <w:marRight w:val="0"/>
      <w:marTop w:val="0"/>
      <w:marBottom w:val="0"/>
      <w:divBdr>
        <w:top w:val="none" w:sz="0" w:space="0" w:color="auto"/>
        <w:left w:val="none" w:sz="0" w:space="0" w:color="auto"/>
        <w:bottom w:val="none" w:sz="0" w:space="0" w:color="auto"/>
        <w:right w:val="none" w:sz="0" w:space="0" w:color="auto"/>
      </w:divBdr>
    </w:div>
    <w:div w:id="682898064">
      <w:bodyDiv w:val="1"/>
      <w:marLeft w:val="0"/>
      <w:marRight w:val="0"/>
      <w:marTop w:val="0"/>
      <w:marBottom w:val="0"/>
      <w:divBdr>
        <w:top w:val="none" w:sz="0" w:space="0" w:color="auto"/>
        <w:left w:val="none" w:sz="0" w:space="0" w:color="auto"/>
        <w:bottom w:val="none" w:sz="0" w:space="0" w:color="auto"/>
        <w:right w:val="none" w:sz="0" w:space="0" w:color="auto"/>
      </w:divBdr>
    </w:div>
    <w:div w:id="695886777">
      <w:bodyDiv w:val="1"/>
      <w:marLeft w:val="0"/>
      <w:marRight w:val="0"/>
      <w:marTop w:val="0"/>
      <w:marBottom w:val="0"/>
      <w:divBdr>
        <w:top w:val="none" w:sz="0" w:space="0" w:color="auto"/>
        <w:left w:val="none" w:sz="0" w:space="0" w:color="auto"/>
        <w:bottom w:val="none" w:sz="0" w:space="0" w:color="auto"/>
        <w:right w:val="none" w:sz="0" w:space="0" w:color="auto"/>
      </w:divBdr>
    </w:div>
    <w:div w:id="703215669">
      <w:bodyDiv w:val="1"/>
      <w:marLeft w:val="0"/>
      <w:marRight w:val="0"/>
      <w:marTop w:val="0"/>
      <w:marBottom w:val="0"/>
      <w:divBdr>
        <w:top w:val="none" w:sz="0" w:space="0" w:color="auto"/>
        <w:left w:val="none" w:sz="0" w:space="0" w:color="auto"/>
        <w:bottom w:val="none" w:sz="0" w:space="0" w:color="auto"/>
        <w:right w:val="none" w:sz="0" w:space="0" w:color="auto"/>
      </w:divBdr>
    </w:div>
    <w:div w:id="717358476">
      <w:bodyDiv w:val="1"/>
      <w:marLeft w:val="0"/>
      <w:marRight w:val="0"/>
      <w:marTop w:val="0"/>
      <w:marBottom w:val="0"/>
      <w:divBdr>
        <w:top w:val="none" w:sz="0" w:space="0" w:color="auto"/>
        <w:left w:val="none" w:sz="0" w:space="0" w:color="auto"/>
        <w:bottom w:val="none" w:sz="0" w:space="0" w:color="auto"/>
        <w:right w:val="none" w:sz="0" w:space="0" w:color="auto"/>
      </w:divBdr>
    </w:div>
    <w:div w:id="720831635">
      <w:bodyDiv w:val="1"/>
      <w:marLeft w:val="0"/>
      <w:marRight w:val="0"/>
      <w:marTop w:val="0"/>
      <w:marBottom w:val="0"/>
      <w:divBdr>
        <w:top w:val="none" w:sz="0" w:space="0" w:color="auto"/>
        <w:left w:val="none" w:sz="0" w:space="0" w:color="auto"/>
        <w:bottom w:val="none" w:sz="0" w:space="0" w:color="auto"/>
        <w:right w:val="none" w:sz="0" w:space="0" w:color="auto"/>
      </w:divBdr>
    </w:div>
    <w:div w:id="727608116">
      <w:bodyDiv w:val="1"/>
      <w:marLeft w:val="0"/>
      <w:marRight w:val="0"/>
      <w:marTop w:val="0"/>
      <w:marBottom w:val="0"/>
      <w:divBdr>
        <w:top w:val="none" w:sz="0" w:space="0" w:color="auto"/>
        <w:left w:val="none" w:sz="0" w:space="0" w:color="auto"/>
        <w:bottom w:val="none" w:sz="0" w:space="0" w:color="auto"/>
        <w:right w:val="none" w:sz="0" w:space="0" w:color="auto"/>
      </w:divBdr>
    </w:div>
    <w:div w:id="736392720">
      <w:bodyDiv w:val="1"/>
      <w:marLeft w:val="0"/>
      <w:marRight w:val="0"/>
      <w:marTop w:val="0"/>
      <w:marBottom w:val="0"/>
      <w:divBdr>
        <w:top w:val="none" w:sz="0" w:space="0" w:color="auto"/>
        <w:left w:val="none" w:sz="0" w:space="0" w:color="auto"/>
        <w:bottom w:val="none" w:sz="0" w:space="0" w:color="auto"/>
        <w:right w:val="none" w:sz="0" w:space="0" w:color="auto"/>
      </w:divBdr>
    </w:div>
    <w:div w:id="738527245">
      <w:bodyDiv w:val="1"/>
      <w:marLeft w:val="0"/>
      <w:marRight w:val="0"/>
      <w:marTop w:val="0"/>
      <w:marBottom w:val="0"/>
      <w:divBdr>
        <w:top w:val="none" w:sz="0" w:space="0" w:color="auto"/>
        <w:left w:val="none" w:sz="0" w:space="0" w:color="auto"/>
        <w:bottom w:val="none" w:sz="0" w:space="0" w:color="auto"/>
        <w:right w:val="none" w:sz="0" w:space="0" w:color="auto"/>
      </w:divBdr>
    </w:div>
    <w:div w:id="739210135">
      <w:bodyDiv w:val="1"/>
      <w:marLeft w:val="0"/>
      <w:marRight w:val="0"/>
      <w:marTop w:val="0"/>
      <w:marBottom w:val="0"/>
      <w:divBdr>
        <w:top w:val="none" w:sz="0" w:space="0" w:color="auto"/>
        <w:left w:val="none" w:sz="0" w:space="0" w:color="auto"/>
        <w:bottom w:val="none" w:sz="0" w:space="0" w:color="auto"/>
        <w:right w:val="none" w:sz="0" w:space="0" w:color="auto"/>
      </w:divBdr>
    </w:div>
    <w:div w:id="742990341">
      <w:bodyDiv w:val="1"/>
      <w:marLeft w:val="0"/>
      <w:marRight w:val="0"/>
      <w:marTop w:val="0"/>
      <w:marBottom w:val="0"/>
      <w:divBdr>
        <w:top w:val="none" w:sz="0" w:space="0" w:color="auto"/>
        <w:left w:val="none" w:sz="0" w:space="0" w:color="auto"/>
        <w:bottom w:val="none" w:sz="0" w:space="0" w:color="auto"/>
        <w:right w:val="none" w:sz="0" w:space="0" w:color="auto"/>
      </w:divBdr>
    </w:div>
    <w:div w:id="745346508">
      <w:bodyDiv w:val="1"/>
      <w:marLeft w:val="0"/>
      <w:marRight w:val="0"/>
      <w:marTop w:val="0"/>
      <w:marBottom w:val="0"/>
      <w:divBdr>
        <w:top w:val="none" w:sz="0" w:space="0" w:color="auto"/>
        <w:left w:val="none" w:sz="0" w:space="0" w:color="auto"/>
        <w:bottom w:val="none" w:sz="0" w:space="0" w:color="auto"/>
        <w:right w:val="none" w:sz="0" w:space="0" w:color="auto"/>
      </w:divBdr>
    </w:div>
    <w:div w:id="765882245">
      <w:bodyDiv w:val="1"/>
      <w:marLeft w:val="0"/>
      <w:marRight w:val="0"/>
      <w:marTop w:val="0"/>
      <w:marBottom w:val="0"/>
      <w:divBdr>
        <w:top w:val="none" w:sz="0" w:space="0" w:color="auto"/>
        <w:left w:val="none" w:sz="0" w:space="0" w:color="auto"/>
        <w:bottom w:val="none" w:sz="0" w:space="0" w:color="auto"/>
        <w:right w:val="none" w:sz="0" w:space="0" w:color="auto"/>
      </w:divBdr>
    </w:div>
    <w:div w:id="768280792">
      <w:bodyDiv w:val="1"/>
      <w:marLeft w:val="0"/>
      <w:marRight w:val="0"/>
      <w:marTop w:val="0"/>
      <w:marBottom w:val="0"/>
      <w:divBdr>
        <w:top w:val="none" w:sz="0" w:space="0" w:color="auto"/>
        <w:left w:val="none" w:sz="0" w:space="0" w:color="auto"/>
        <w:bottom w:val="none" w:sz="0" w:space="0" w:color="auto"/>
        <w:right w:val="none" w:sz="0" w:space="0" w:color="auto"/>
      </w:divBdr>
    </w:div>
    <w:div w:id="769546753">
      <w:bodyDiv w:val="1"/>
      <w:marLeft w:val="0"/>
      <w:marRight w:val="0"/>
      <w:marTop w:val="0"/>
      <w:marBottom w:val="0"/>
      <w:divBdr>
        <w:top w:val="none" w:sz="0" w:space="0" w:color="auto"/>
        <w:left w:val="none" w:sz="0" w:space="0" w:color="auto"/>
        <w:bottom w:val="none" w:sz="0" w:space="0" w:color="auto"/>
        <w:right w:val="none" w:sz="0" w:space="0" w:color="auto"/>
      </w:divBdr>
    </w:div>
    <w:div w:id="775716198">
      <w:bodyDiv w:val="1"/>
      <w:marLeft w:val="0"/>
      <w:marRight w:val="0"/>
      <w:marTop w:val="0"/>
      <w:marBottom w:val="0"/>
      <w:divBdr>
        <w:top w:val="none" w:sz="0" w:space="0" w:color="auto"/>
        <w:left w:val="none" w:sz="0" w:space="0" w:color="auto"/>
        <w:bottom w:val="none" w:sz="0" w:space="0" w:color="auto"/>
        <w:right w:val="none" w:sz="0" w:space="0" w:color="auto"/>
      </w:divBdr>
    </w:div>
    <w:div w:id="786394374">
      <w:bodyDiv w:val="1"/>
      <w:marLeft w:val="0"/>
      <w:marRight w:val="0"/>
      <w:marTop w:val="0"/>
      <w:marBottom w:val="0"/>
      <w:divBdr>
        <w:top w:val="none" w:sz="0" w:space="0" w:color="auto"/>
        <w:left w:val="none" w:sz="0" w:space="0" w:color="auto"/>
        <w:bottom w:val="none" w:sz="0" w:space="0" w:color="auto"/>
        <w:right w:val="none" w:sz="0" w:space="0" w:color="auto"/>
      </w:divBdr>
    </w:div>
    <w:div w:id="787505246">
      <w:bodyDiv w:val="1"/>
      <w:marLeft w:val="0"/>
      <w:marRight w:val="0"/>
      <w:marTop w:val="0"/>
      <w:marBottom w:val="0"/>
      <w:divBdr>
        <w:top w:val="none" w:sz="0" w:space="0" w:color="auto"/>
        <w:left w:val="none" w:sz="0" w:space="0" w:color="auto"/>
        <w:bottom w:val="none" w:sz="0" w:space="0" w:color="auto"/>
        <w:right w:val="none" w:sz="0" w:space="0" w:color="auto"/>
      </w:divBdr>
    </w:div>
    <w:div w:id="818692194">
      <w:bodyDiv w:val="1"/>
      <w:marLeft w:val="0"/>
      <w:marRight w:val="0"/>
      <w:marTop w:val="0"/>
      <w:marBottom w:val="0"/>
      <w:divBdr>
        <w:top w:val="none" w:sz="0" w:space="0" w:color="auto"/>
        <w:left w:val="none" w:sz="0" w:space="0" w:color="auto"/>
        <w:bottom w:val="none" w:sz="0" w:space="0" w:color="auto"/>
        <w:right w:val="none" w:sz="0" w:space="0" w:color="auto"/>
      </w:divBdr>
    </w:div>
    <w:div w:id="829756387">
      <w:bodyDiv w:val="1"/>
      <w:marLeft w:val="0"/>
      <w:marRight w:val="0"/>
      <w:marTop w:val="0"/>
      <w:marBottom w:val="0"/>
      <w:divBdr>
        <w:top w:val="none" w:sz="0" w:space="0" w:color="auto"/>
        <w:left w:val="none" w:sz="0" w:space="0" w:color="auto"/>
        <w:bottom w:val="none" w:sz="0" w:space="0" w:color="auto"/>
        <w:right w:val="none" w:sz="0" w:space="0" w:color="auto"/>
      </w:divBdr>
    </w:div>
    <w:div w:id="842281637">
      <w:bodyDiv w:val="1"/>
      <w:marLeft w:val="0"/>
      <w:marRight w:val="0"/>
      <w:marTop w:val="0"/>
      <w:marBottom w:val="0"/>
      <w:divBdr>
        <w:top w:val="none" w:sz="0" w:space="0" w:color="auto"/>
        <w:left w:val="none" w:sz="0" w:space="0" w:color="auto"/>
        <w:bottom w:val="none" w:sz="0" w:space="0" w:color="auto"/>
        <w:right w:val="none" w:sz="0" w:space="0" w:color="auto"/>
      </w:divBdr>
    </w:div>
    <w:div w:id="846671843">
      <w:bodyDiv w:val="1"/>
      <w:marLeft w:val="0"/>
      <w:marRight w:val="0"/>
      <w:marTop w:val="0"/>
      <w:marBottom w:val="0"/>
      <w:divBdr>
        <w:top w:val="none" w:sz="0" w:space="0" w:color="auto"/>
        <w:left w:val="none" w:sz="0" w:space="0" w:color="auto"/>
        <w:bottom w:val="none" w:sz="0" w:space="0" w:color="auto"/>
        <w:right w:val="none" w:sz="0" w:space="0" w:color="auto"/>
      </w:divBdr>
    </w:div>
    <w:div w:id="851069736">
      <w:bodyDiv w:val="1"/>
      <w:marLeft w:val="0"/>
      <w:marRight w:val="0"/>
      <w:marTop w:val="0"/>
      <w:marBottom w:val="0"/>
      <w:divBdr>
        <w:top w:val="none" w:sz="0" w:space="0" w:color="auto"/>
        <w:left w:val="none" w:sz="0" w:space="0" w:color="auto"/>
        <w:bottom w:val="none" w:sz="0" w:space="0" w:color="auto"/>
        <w:right w:val="none" w:sz="0" w:space="0" w:color="auto"/>
      </w:divBdr>
    </w:div>
    <w:div w:id="851839584">
      <w:bodyDiv w:val="1"/>
      <w:marLeft w:val="0"/>
      <w:marRight w:val="0"/>
      <w:marTop w:val="0"/>
      <w:marBottom w:val="0"/>
      <w:divBdr>
        <w:top w:val="none" w:sz="0" w:space="0" w:color="auto"/>
        <w:left w:val="none" w:sz="0" w:space="0" w:color="auto"/>
        <w:bottom w:val="none" w:sz="0" w:space="0" w:color="auto"/>
        <w:right w:val="none" w:sz="0" w:space="0" w:color="auto"/>
      </w:divBdr>
    </w:div>
    <w:div w:id="865871112">
      <w:bodyDiv w:val="1"/>
      <w:marLeft w:val="0"/>
      <w:marRight w:val="0"/>
      <w:marTop w:val="0"/>
      <w:marBottom w:val="0"/>
      <w:divBdr>
        <w:top w:val="none" w:sz="0" w:space="0" w:color="auto"/>
        <w:left w:val="none" w:sz="0" w:space="0" w:color="auto"/>
        <w:bottom w:val="none" w:sz="0" w:space="0" w:color="auto"/>
        <w:right w:val="none" w:sz="0" w:space="0" w:color="auto"/>
      </w:divBdr>
    </w:div>
    <w:div w:id="869416830">
      <w:bodyDiv w:val="1"/>
      <w:marLeft w:val="0"/>
      <w:marRight w:val="0"/>
      <w:marTop w:val="0"/>
      <w:marBottom w:val="0"/>
      <w:divBdr>
        <w:top w:val="none" w:sz="0" w:space="0" w:color="auto"/>
        <w:left w:val="none" w:sz="0" w:space="0" w:color="auto"/>
        <w:bottom w:val="none" w:sz="0" w:space="0" w:color="auto"/>
        <w:right w:val="none" w:sz="0" w:space="0" w:color="auto"/>
      </w:divBdr>
    </w:div>
    <w:div w:id="872113817">
      <w:bodyDiv w:val="1"/>
      <w:marLeft w:val="0"/>
      <w:marRight w:val="0"/>
      <w:marTop w:val="0"/>
      <w:marBottom w:val="0"/>
      <w:divBdr>
        <w:top w:val="none" w:sz="0" w:space="0" w:color="auto"/>
        <w:left w:val="none" w:sz="0" w:space="0" w:color="auto"/>
        <w:bottom w:val="none" w:sz="0" w:space="0" w:color="auto"/>
        <w:right w:val="none" w:sz="0" w:space="0" w:color="auto"/>
      </w:divBdr>
    </w:div>
    <w:div w:id="898243735">
      <w:bodyDiv w:val="1"/>
      <w:marLeft w:val="0"/>
      <w:marRight w:val="0"/>
      <w:marTop w:val="0"/>
      <w:marBottom w:val="0"/>
      <w:divBdr>
        <w:top w:val="none" w:sz="0" w:space="0" w:color="auto"/>
        <w:left w:val="none" w:sz="0" w:space="0" w:color="auto"/>
        <w:bottom w:val="none" w:sz="0" w:space="0" w:color="auto"/>
        <w:right w:val="none" w:sz="0" w:space="0" w:color="auto"/>
      </w:divBdr>
    </w:div>
    <w:div w:id="901333851">
      <w:bodyDiv w:val="1"/>
      <w:marLeft w:val="0"/>
      <w:marRight w:val="0"/>
      <w:marTop w:val="0"/>
      <w:marBottom w:val="0"/>
      <w:divBdr>
        <w:top w:val="none" w:sz="0" w:space="0" w:color="auto"/>
        <w:left w:val="none" w:sz="0" w:space="0" w:color="auto"/>
        <w:bottom w:val="none" w:sz="0" w:space="0" w:color="auto"/>
        <w:right w:val="none" w:sz="0" w:space="0" w:color="auto"/>
      </w:divBdr>
    </w:div>
    <w:div w:id="907806428">
      <w:bodyDiv w:val="1"/>
      <w:marLeft w:val="0"/>
      <w:marRight w:val="0"/>
      <w:marTop w:val="0"/>
      <w:marBottom w:val="0"/>
      <w:divBdr>
        <w:top w:val="none" w:sz="0" w:space="0" w:color="auto"/>
        <w:left w:val="none" w:sz="0" w:space="0" w:color="auto"/>
        <w:bottom w:val="none" w:sz="0" w:space="0" w:color="auto"/>
        <w:right w:val="none" w:sz="0" w:space="0" w:color="auto"/>
      </w:divBdr>
    </w:div>
    <w:div w:id="912861417">
      <w:bodyDiv w:val="1"/>
      <w:marLeft w:val="0"/>
      <w:marRight w:val="0"/>
      <w:marTop w:val="0"/>
      <w:marBottom w:val="0"/>
      <w:divBdr>
        <w:top w:val="none" w:sz="0" w:space="0" w:color="auto"/>
        <w:left w:val="none" w:sz="0" w:space="0" w:color="auto"/>
        <w:bottom w:val="none" w:sz="0" w:space="0" w:color="auto"/>
        <w:right w:val="none" w:sz="0" w:space="0" w:color="auto"/>
      </w:divBdr>
    </w:div>
    <w:div w:id="916405489">
      <w:bodyDiv w:val="1"/>
      <w:marLeft w:val="0"/>
      <w:marRight w:val="0"/>
      <w:marTop w:val="0"/>
      <w:marBottom w:val="0"/>
      <w:divBdr>
        <w:top w:val="none" w:sz="0" w:space="0" w:color="auto"/>
        <w:left w:val="none" w:sz="0" w:space="0" w:color="auto"/>
        <w:bottom w:val="none" w:sz="0" w:space="0" w:color="auto"/>
        <w:right w:val="none" w:sz="0" w:space="0" w:color="auto"/>
      </w:divBdr>
    </w:div>
    <w:div w:id="916524403">
      <w:bodyDiv w:val="1"/>
      <w:marLeft w:val="0"/>
      <w:marRight w:val="0"/>
      <w:marTop w:val="0"/>
      <w:marBottom w:val="0"/>
      <w:divBdr>
        <w:top w:val="none" w:sz="0" w:space="0" w:color="auto"/>
        <w:left w:val="none" w:sz="0" w:space="0" w:color="auto"/>
        <w:bottom w:val="none" w:sz="0" w:space="0" w:color="auto"/>
        <w:right w:val="none" w:sz="0" w:space="0" w:color="auto"/>
      </w:divBdr>
    </w:div>
    <w:div w:id="932392751">
      <w:bodyDiv w:val="1"/>
      <w:marLeft w:val="0"/>
      <w:marRight w:val="0"/>
      <w:marTop w:val="0"/>
      <w:marBottom w:val="0"/>
      <w:divBdr>
        <w:top w:val="none" w:sz="0" w:space="0" w:color="auto"/>
        <w:left w:val="none" w:sz="0" w:space="0" w:color="auto"/>
        <w:bottom w:val="none" w:sz="0" w:space="0" w:color="auto"/>
        <w:right w:val="none" w:sz="0" w:space="0" w:color="auto"/>
      </w:divBdr>
    </w:div>
    <w:div w:id="938178737">
      <w:bodyDiv w:val="1"/>
      <w:marLeft w:val="0"/>
      <w:marRight w:val="0"/>
      <w:marTop w:val="0"/>
      <w:marBottom w:val="0"/>
      <w:divBdr>
        <w:top w:val="none" w:sz="0" w:space="0" w:color="auto"/>
        <w:left w:val="none" w:sz="0" w:space="0" w:color="auto"/>
        <w:bottom w:val="none" w:sz="0" w:space="0" w:color="auto"/>
        <w:right w:val="none" w:sz="0" w:space="0" w:color="auto"/>
      </w:divBdr>
    </w:div>
    <w:div w:id="945425095">
      <w:bodyDiv w:val="1"/>
      <w:marLeft w:val="0"/>
      <w:marRight w:val="0"/>
      <w:marTop w:val="0"/>
      <w:marBottom w:val="0"/>
      <w:divBdr>
        <w:top w:val="none" w:sz="0" w:space="0" w:color="auto"/>
        <w:left w:val="none" w:sz="0" w:space="0" w:color="auto"/>
        <w:bottom w:val="none" w:sz="0" w:space="0" w:color="auto"/>
        <w:right w:val="none" w:sz="0" w:space="0" w:color="auto"/>
      </w:divBdr>
    </w:div>
    <w:div w:id="954823320">
      <w:bodyDiv w:val="1"/>
      <w:marLeft w:val="0"/>
      <w:marRight w:val="0"/>
      <w:marTop w:val="0"/>
      <w:marBottom w:val="0"/>
      <w:divBdr>
        <w:top w:val="none" w:sz="0" w:space="0" w:color="auto"/>
        <w:left w:val="none" w:sz="0" w:space="0" w:color="auto"/>
        <w:bottom w:val="none" w:sz="0" w:space="0" w:color="auto"/>
        <w:right w:val="none" w:sz="0" w:space="0" w:color="auto"/>
      </w:divBdr>
    </w:div>
    <w:div w:id="972713920">
      <w:bodyDiv w:val="1"/>
      <w:marLeft w:val="0"/>
      <w:marRight w:val="0"/>
      <w:marTop w:val="0"/>
      <w:marBottom w:val="0"/>
      <w:divBdr>
        <w:top w:val="none" w:sz="0" w:space="0" w:color="auto"/>
        <w:left w:val="none" w:sz="0" w:space="0" w:color="auto"/>
        <w:bottom w:val="none" w:sz="0" w:space="0" w:color="auto"/>
        <w:right w:val="none" w:sz="0" w:space="0" w:color="auto"/>
      </w:divBdr>
    </w:div>
    <w:div w:id="983001251">
      <w:bodyDiv w:val="1"/>
      <w:marLeft w:val="0"/>
      <w:marRight w:val="0"/>
      <w:marTop w:val="0"/>
      <w:marBottom w:val="0"/>
      <w:divBdr>
        <w:top w:val="none" w:sz="0" w:space="0" w:color="auto"/>
        <w:left w:val="none" w:sz="0" w:space="0" w:color="auto"/>
        <w:bottom w:val="none" w:sz="0" w:space="0" w:color="auto"/>
        <w:right w:val="none" w:sz="0" w:space="0" w:color="auto"/>
      </w:divBdr>
    </w:div>
    <w:div w:id="995257248">
      <w:bodyDiv w:val="1"/>
      <w:marLeft w:val="0"/>
      <w:marRight w:val="0"/>
      <w:marTop w:val="0"/>
      <w:marBottom w:val="0"/>
      <w:divBdr>
        <w:top w:val="none" w:sz="0" w:space="0" w:color="auto"/>
        <w:left w:val="none" w:sz="0" w:space="0" w:color="auto"/>
        <w:bottom w:val="none" w:sz="0" w:space="0" w:color="auto"/>
        <w:right w:val="none" w:sz="0" w:space="0" w:color="auto"/>
      </w:divBdr>
    </w:div>
    <w:div w:id="999846193">
      <w:bodyDiv w:val="1"/>
      <w:marLeft w:val="0"/>
      <w:marRight w:val="0"/>
      <w:marTop w:val="0"/>
      <w:marBottom w:val="0"/>
      <w:divBdr>
        <w:top w:val="none" w:sz="0" w:space="0" w:color="auto"/>
        <w:left w:val="none" w:sz="0" w:space="0" w:color="auto"/>
        <w:bottom w:val="none" w:sz="0" w:space="0" w:color="auto"/>
        <w:right w:val="none" w:sz="0" w:space="0" w:color="auto"/>
      </w:divBdr>
    </w:div>
    <w:div w:id="1010566783">
      <w:bodyDiv w:val="1"/>
      <w:marLeft w:val="0"/>
      <w:marRight w:val="0"/>
      <w:marTop w:val="0"/>
      <w:marBottom w:val="0"/>
      <w:divBdr>
        <w:top w:val="none" w:sz="0" w:space="0" w:color="auto"/>
        <w:left w:val="none" w:sz="0" w:space="0" w:color="auto"/>
        <w:bottom w:val="none" w:sz="0" w:space="0" w:color="auto"/>
        <w:right w:val="none" w:sz="0" w:space="0" w:color="auto"/>
      </w:divBdr>
    </w:div>
    <w:div w:id="1018897699">
      <w:bodyDiv w:val="1"/>
      <w:marLeft w:val="0"/>
      <w:marRight w:val="0"/>
      <w:marTop w:val="0"/>
      <w:marBottom w:val="0"/>
      <w:divBdr>
        <w:top w:val="none" w:sz="0" w:space="0" w:color="auto"/>
        <w:left w:val="none" w:sz="0" w:space="0" w:color="auto"/>
        <w:bottom w:val="none" w:sz="0" w:space="0" w:color="auto"/>
        <w:right w:val="none" w:sz="0" w:space="0" w:color="auto"/>
      </w:divBdr>
    </w:div>
    <w:div w:id="1022435133">
      <w:bodyDiv w:val="1"/>
      <w:marLeft w:val="0"/>
      <w:marRight w:val="0"/>
      <w:marTop w:val="0"/>
      <w:marBottom w:val="0"/>
      <w:divBdr>
        <w:top w:val="none" w:sz="0" w:space="0" w:color="auto"/>
        <w:left w:val="none" w:sz="0" w:space="0" w:color="auto"/>
        <w:bottom w:val="none" w:sz="0" w:space="0" w:color="auto"/>
        <w:right w:val="none" w:sz="0" w:space="0" w:color="auto"/>
      </w:divBdr>
    </w:div>
    <w:div w:id="1029839998">
      <w:bodyDiv w:val="1"/>
      <w:marLeft w:val="0"/>
      <w:marRight w:val="0"/>
      <w:marTop w:val="0"/>
      <w:marBottom w:val="0"/>
      <w:divBdr>
        <w:top w:val="none" w:sz="0" w:space="0" w:color="auto"/>
        <w:left w:val="none" w:sz="0" w:space="0" w:color="auto"/>
        <w:bottom w:val="none" w:sz="0" w:space="0" w:color="auto"/>
        <w:right w:val="none" w:sz="0" w:space="0" w:color="auto"/>
      </w:divBdr>
    </w:div>
    <w:div w:id="1034501003">
      <w:bodyDiv w:val="1"/>
      <w:marLeft w:val="0"/>
      <w:marRight w:val="0"/>
      <w:marTop w:val="0"/>
      <w:marBottom w:val="0"/>
      <w:divBdr>
        <w:top w:val="none" w:sz="0" w:space="0" w:color="auto"/>
        <w:left w:val="none" w:sz="0" w:space="0" w:color="auto"/>
        <w:bottom w:val="none" w:sz="0" w:space="0" w:color="auto"/>
        <w:right w:val="none" w:sz="0" w:space="0" w:color="auto"/>
      </w:divBdr>
    </w:div>
    <w:div w:id="1050616471">
      <w:bodyDiv w:val="1"/>
      <w:marLeft w:val="0"/>
      <w:marRight w:val="0"/>
      <w:marTop w:val="0"/>
      <w:marBottom w:val="0"/>
      <w:divBdr>
        <w:top w:val="none" w:sz="0" w:space="0" w:color="auto"/>
        <w:left w:val="none" w:sz="0" w:space="0" w:color="auto"/>
        <w:bottom w:val="none" w:sz="0" w:space="0" w:color="auto"/>
        <w:right w:val="none" w:sz="0" w:space="0" w:color="auto"/>
      </w:divBdr>
    </w:div>
    <w:div w:id="1057128447">
      <w:bodyDiv w:val="1"/>
      <w:marLeft w:val="0"/>
      <w:marRight w:val="0"/>
      <w:marTop w:val="0"/>
      <w:marBottom w:val="0"/>
      <w:divBdr>
        <w:top w:val="none" w:sz="0" w:space="0" w:color="auto"/>
        <w:left w:val="none" w:sz="0" w:space="0" w:color="auto"/>
        <w:bottom w:val="none" w:sz="0" w:space="0" w:color="auto"/>
        <w:right w:val="none" w:sz="0" w:space="0" w:color="auto"/>
      </w:divBdr>
    </w:div>
    <w:div w:id="1066076715">
      <w:bodyDiv w:val="1"/>
      <w:marLeft w:val="0"/>
      <w:marRight w:val="0"/>
      <w:marTop w:val="0"/>
      <w:marBottom w:val="0"/>
      <w:divBdr>
        <w:top w:val="none" w:sz="0" w:space="0" w:color="auto"/>
        <w:left w:val="none" w:sz="0" w:space="0" w:color="auto"/>
        <w:bottom w:val="none" w:sz="0" w:space="0" w:color="auto"/>
        <w:right w:val="none" w:sz="0" w:space="0" w:color="auto"/>
      </w:divBdr>
    </w:div>
    <w:div w:id="1068382786">
      <w:bodyDiv w:val="1"/>
      <w:marLeft w:val="0"/>
      <w:marRight w:val="0"/>
      <w:marTop w:val="0"/>
      <w:marBottom w:val="0"/>
      <w:divBdr>
        <w:top w:val="none" w:sz="0" w:space="0" w:color="auto"/>
        <w:left w:val="none" w:sz="0" w:space="0" w:color="auto"/>
        <w:bottom w:val="none" w:sz="0" w:space="0" w:color="auto"/>
        <w:right w:val="none" w:sz="0" w:space="0" w:color="auto"/>
      </w:divBdr>
    </w:div>
    <w:div w:id="1071081635">
      <w:bodyDiv w:val="1"/>
      <w:marLeft w:val="0"/>
      <w:marRight w:val="0"/>
      <w:marTop w:val="0"/>
      <w:marBottom w:val="0"/>
      <w:divBdr>
        <w:top w:val="none" w:sz="0" w:space="0" w:color="auto"/>
        <w:left w:val="none" w:sz="0" w:space="0" w:color="auto"/>
        <w:bottom w:val="none" w:sz="0" w:space="0" w:color="auto"/>
        <w:right w:val="none" w:sz="0" w:space="0" w:color="auto"/>
      </w:divBdr>
    </w:div>
    <w:div w:id="1074205110">
      <w:bodyDiv w:val="1"/>
      <w:marLeft w:val="0"/>
      <w:marRight w:val="0"/>
      <w:marTop w:val="0"/>
      <w:marBottom w:val="0"/>
      <w:divBdr>
        <w:top w:val="none" w:sz="0" w:space="0" w:color="auto"/>
        <w:left w:val="none" w:sz="0" w:space="0" w:color="auto"/>
        <w:bottom w:val="none" w:sz="0" w:space="0" w:color="auto"/>
        <w:right w:val="none" w:sz="0" w:space="0" w:color="auto"/>
      </w:divBdr>
    </w:div>
    <w:div w:id="1075130307">
      <w:bodyDiv w:val="1"/>
      <w:marLeft w:val="0"/>
      <w:marRight w:val="0"/>
      <w:marTop w:val="0"/>
      <w:marBottom w:val="0"/>
      <w:divBdr>
        <w:top w:val="none" w:sz="0" w:space="0" w:color="auto"/>
        <w:left w:val="none" w:sz="0" w:space="0" w:color="auto"/>
        <w:bottom w:val="none" w:sz="0" w:space="0" w:color="auto"/>
        <w:right w:val="none" w:sz="0" w:space="0" w:color="auto"/>
      </w:divBdr>
    </w:div>
    <w:div w:id="1078750513">
      <w:bodyDiv w:val="1"/>
      <w:marLeft w:val="0"/>
      <w:marRight w:val="0"/>
      <w:marTop w:val="0"/>
      <w:marBottom w:val="0"/>
      <w:divBdr>
        <w:top w:val="none" w:sz="0" w:space="0" w:color="auto"/>
        <w:left w:val="none" w:sz="0" w:space="0" w:color="auto"/>
        <w:bottom w:val="none" w:sz="0" w:space="0" w:color="auto"/>
        <w:right w:val="none" w:sz="0" w:space="0" w:color="auto"/>
      </w:divBdr>
    </w:div>
    <w:div w:id="1080442957">
      <w:bodyDiv w:val="1"/>
      <w:marLeft w:val="0"/>
      <w:marRight w:val="0"/>
      <w:marTop w:val="0"/>
      <w:marBottom w:val="0"/>
      <w:divBdr>
        <w:top w:val="none" w:sz="0" w:space="0" w:color="auto"/>
        <w:left w:val="none" w:sz="0" w:space="0" w:color="auto"/>
        <w:bottom w:val="none" w:sz="0" w:space="0" w:color="auto"/>
        <w:right w:val="none" w:sz="0" w:space="0" w:color="auto"/>
      </w:divBdr>
    </w:div>
    <w:div w:id="1084953003">
      <w:bodyDiv w:val="1"/>
      <w:marLeft w:val="0"/>
      <w:marRight w:val="0"/>
      <w:marTop w:val="0"/>
      <w:marBottom w:val="0"/>
      <w:divBdr>
        <w:top w:val="none" w:sz="0" w:space="0" w:color="auto"/>
        <w:left w:val="none" w:sz="0" w:space="0" w:color="auto"/>
        <w:bottom w:val="none" w:sz="0" w:space="0" w:color="auto"/>
        <w:right w:val="none" w:sz="0" w:space="0" w:color="auto"/>
      </w:divBdr>
    </w:div>
    <w:div w:id="1085034784">
      <w:bodyDiv w:val="1"/>
      <w:marLeft w:val="0"/>
      <w:marRight w:val="0"/>
      <w:marTop w:val="0"/>
      <w:marBottom w:val="0"/>
      <w:divBdr>
        <w:top w:val="none" w:sz="0" w:space="0" w:color="auto"/>
        <w:left w:val="none" w:sz="0" w:space="0" w:color="auto"/>
        <w:bottom w:val="none" w:sz="0" w:space="0" w:color="auto"/>
        <w:right w:val="none" w:sz="0" w:space="0" w:color="auto"/>
      </w:divBdr>
    </w:div>
    <w:div w:id="1091700803">
      <w:bodyDiv w:val="1"/>
      <w:marLeft w:val="0"/>
      <w:marRight w:val="0"/>
      <w:marTop w:val="0"/>
      <w:marBottom w:val="0"/>
      <w:divBdr>
        <w:top w:val="none" w:sz="0" w:space="0" w:color="auto"/>
        <w:left w:val="none" w:sz="0" w:space="0" w:color="auto"/>
        <w:bottom w:val="none" w:sz="0" w:space="0" w:color="auto"/>
        <w:right w:val="none" w:sz="0" w:space="0" w:color="auto"/>
      </w:divBdr>
    </w:div>
    <w:div w:id="1102529522">
      <w:bodyDiv w:val="1"/>
      <w:marLeft w:val="0"/>
      <w:marRight w:val="0"/>
      <w:marTop w:val="0"/>
      <w:marBottom w:val="0"/>
      <w:divBdr>
        <w:top w:val="none" w:sz="0" w:space="0" w:color="auto"/>
        <w:left w:val="none" w:sz="0" w:space="0" w:color="auto"/>
        <w:bottom w:val="none" w:sz="0" w:space="0" w:color="auto"/>
        <w:right w:val="none" w:sz="0" w:space="0" w:color="auto"/>
      </w:divBdr>
    </w:div>
    <w:div w:id="1126697905">
      <w:bodyDiv w:val="1"/>
      <w:marLeft w:val="0"/>
      <w:marRight w:val="0"/>
      <w:marTop w:val="0"/>
      <w:marBottom w:val="0"/>
      <w:divBdr>
        <w:top w:val="none" w:sz="0" w:space="0" w:color="auto"/>
        <w:left w:val="none" w:sz="0" w:space="0" w:color="auto"/>
        <w:bottom w:val="none" w:sz="0" w:space="0" w:color="auto"/>
        <w:right w:val="none" w:sz="0" w:space="0" w:color="auto"/>
      </w:divBdr>
    </w:div>
    <w:div w:id="1127091808">
      <w:bodyDiv w:val="1"/>
      <w:marLeft w:val="0"/>
      <w:marRight w:val="0"/>
      <w:marTop w:val="0"/>
      <w:marBottom w:val="0"/>
      <w:divBdr>
        <w:top w:val="none" w:sz="0" w:space="0" w:color="auto"/>
        <w:left w:val="none" w:sz="0" w:space="0" w:color="auto"/>
        <w:bottom w:val="none" w:sz="0" w:space="0" w:color="auto"/>
        <w:right w:val="none" w:sz="0" w:space="0" w:color="auto"/>
      </w:divBdr>
    </w:div>
    <w:div w:id="1129543619">
      <w:bodyDiv w:val="1"/>
      <w:marLeft w:val="0"/>
      <w:marRight w:val="0"/>
      <w:marTop w:val="0"/>
      <w:marBottom w:val="0"/>
      <w:divBdr>
        <w:top w:val="none" w:sz="0" w:space="0" w:color="auto"/>
        <w:left w:val="none" w:sz="0" w:space="0" w:color="auto"/>
        <w:bottom w:val="none" w:sz="0" w:space="0" w:color="auto"/>
        <w:right w:val="none" w:sz="0" w:space="0" w:color="auto"/>
      </w:divBdr>
    </w:div>
    <w:div w:id="1136142175">
      <w:bodyDiv w:val="1"/>
      <w:marLeft w:val="0"/>
      <w:marRight w:val="0"/>
      <w:marTop w:val="0"/>
      <w:marBottom w:val="0"/>
      <w:divBdr>
        <w:top w:val="none" w:sz="0" w:space="0" w:color="auto"/>
        <w:left w:val="none" w:sz="0" w:space="0" w:color="auto"/>
        <w:bottom w:val="none" w:sz="0" w:space="0" w:color="auto"/>
        <w:right w:val="none" w:sz="0" w:space="0" w:color="auto"/>
      </w:divBdr>
    </w:div>
    <w:div w:id="1136407215">
      <w:bodyDiv w:val="1"/>
      <w:marLeft w:val="0"/>
      <w:marRight w:val="0"/>
      <w:marTop w:val="0"/>
      <w:marBottom w:val="0"/>
      <w:divBdr>
        <w:top w:val="none" w:sz="0" w:space="0" w:color="auto"/>
        <w:left w:val="none" w:sz="0" w:space="0" w:color="auto"/>
        <w:bottom w:val="none" w:sz="0" w:space="0" w:color="auto"/>
        <w:right w:val="none" w:sz="0" w:space="0" w:color="auto"/>
      </w:divBdr>
    </w:div>
    <w:div w:id="1136725808">
      <w:bodyDiv w:val="1"/>
      <w:marLeft w:val="0"/>
      <w:marRight w:val="0"/>
      <w:marTop w:val="0"/>
      <w:marBottom w:val="0"/>
      <w:divBdr>
        <w:top w:val="none" w:sz="0" w:space="0" w:color="auto"/>
        <w:left w:val="none" w:sz="0" w:space="0" w:color="auto"/>
        <w:bottom w:val="none" w:sz="0" w:space="0" w:color="auto"/>
        <w:right w:val="none" w:sz="0" w:space="0" w:color="auto"/>
      </w:divBdr>
    </w:div>
    <w:div w:id="1142425881">
      <w:bodyDiv w:val="1"/>
      <w:marLeft w:val="0"/>
      <w:marRight w:val="0"/>
      <w:marTop w:val="0"/>
      <w:marBottom w:val="0"/>
      <w:divBdr>
        <w:top w:val="none" w:sz="0" w:space="0" w:color="auto"/>
        <w:left w:val="none" w:sz="0" w:space="0" w:color="auto"/>
        <w:bottom w:val="none" w:sz="0" w:space="0" w:color="auto"/>
        <w:right w:val="none" w:sz="0" w:space="0" w:color="auto"/>
      </w:divBdr>
    </w:div>
    <w:div w:id="1147477710">
      <w:bodyDiv w:val="1"/>
      <w:marLeft w:val="0"/>
      <w:marRight w:val="0"/>
      <w:marTop w:val="0"/>
      <w:marBottom w:val="0"/>
      <w:divBdr>
        <w:top w:val="none" w:sz="0" w:space="0" w:color="auto"/>
        <w:left w:val="none" w:sz="0" w:space="0" w:color="auto"/>
        <w:bottom w:val="none" w:sz="0" w:space="0" w:color="auto"/>
        <w:right w:val="none" w:sz="0" w:space="0" w:color="auto"/>
      </w:divBdr>
    </w:div>
    <w:div w:id="1148323104">
      <w:bodyDiv w:val="1"/>
      <w:marLeft w:val="0"/>
      <w:marRight w:val="0"/>
      <w:marTop w:val="0"/>
      <w:marBottom w:val="0"/>
      <w:divBdr>
        <w:top w:val="none" w:sz="0" w:space="0" w:color="auto"/>
        <w:left w:val="none" w:sz="0" w:space="0" w:color="auto"/>
        <w:bottom w:val="none" w:sz="0" w:space="0" w:color="auto"/>
        <w:right w:val="none" w:sz="0" w:space="0" w:color="auto"/>
      </w:divBdr>
    </w:div>
    <w:div w:id="1149634866">
      <w:bodyDiv w:val="1"/>
      <w:marLeft w:val="0"/>
      <w:marRight w:val="0"/>
      <w:marTop w:val="0"/>
      <w:marBottom w:val="0"/>
      <w:divBdr>
        <w:top w:val="none" w:sz="0" w:space="0" w:color="auto"/>
        <w:left w:val="none" w:sz="0" w:space="0" w:color="auto"/>
        <w:bottom w:val="none" w:sz="0" w:space="0" w:color="auto"/>
        <w:right w:val="none" w:sz="0" w:space="0" w:color="auto"/>
      </w:divBdr>
    </w:div>
    <w:div w:id="1152982433">
      <w:bodyDiv w:val="1"/>
      <w:marLeft w:val="0"/>
      <w:marRight w:val="0"/>
      <w:marTop w:val="0"/>
      <w:marBottom w:val="0"/>
      <w:divBdr>
        <w:top w:val="none" w:sz="0" w:space="0" w:color="auto"/>
        <w:left w:val="none" w:sz="0" w:space="0" w:color="auto"/>
        <w:bottom w:val="none" w:sz="0" w:space="0" w:color="auto"/>
        <w:right w:val="none" w:sz="0" w:space="0" w:color="auto"/>
      </w:divBdr>
    </w:div>
    <w:div w:id="1156652520">
      <w:bodyDiv w:val="1"/>
      <w:marLeft w:val="0"/>
      <w:marRight w:val="0"/>
      <w:marTop w:val="0"/>
      <w:marBottom w:val="0"/>
      <w:divBdr>
        <w:top w:val="none" w:sz="0" w:space="0" w:color="auto"/>
        <w:left w:val="none" w:sz="0" w:space="0" w:color="auto"/>
        <w:bottom w:val="none" w:sz="0" w:space="0" w:color="auto"/>
        <w:right w:val="none" w:sz="0" w:space="0" w:color="auto"/>
      </w:divBdr>
    </w:div>
    <w:div w:id="1159228615">
      <w:bodyDiv w:val="1"/>
      <w:marLeft w:val="0"/>
      <w:marRight w:val="0"/>
      <w:marTop w:val="0"/>
      <w:marBottom w:val="0"/>
      <w:divBdr>
        <w:top w:val="none" w:sz="0" w:space="0" w:color="auto"/>
        <w:left w:val="none" w:sz="0" w:space="0" w:color="auto"/>
        <w:bottom w:val="none" w:sz="0" w:space="0" w:color="auto"/>
        <w:right w:val="none" w:sz="0" w:space="0" w:color="auto"/>
      </w:divBdr>
    </w:div>
    <w:div w:id="1160342383">
      <w:bodyDiv w:val="1"/>
      <w:marLeft w:val="0"/>
      <w:marRight w:val="0"/>
      <w:marTop w:val="0"/>
      <w:marBottom w:val="0"/>
      <w:divBdr>
        <w:top w:val="none" w:sz="0" w:space="0" w:color="auto"/>
        <w:left w:val="none" w:sz="0" w:space="0" w:color="auto"/>
        <w:bottom w:val="none" w:sz="0" w:space="0" w:color="auto"/>
        <w:right w:val="none" w:sz="0" w:space="0" w:color="auto"/>
      </w:divBdr>
    </w:div>
    <w:div w:id="1165317083">
      <w:bodyDiv w:val="1"/>
      <w:marLeft w:val="0"/>
      <w:marRight w:val="0"/>
      <w:marTop w:val="0"/>
      <w:marBottom w:val="0"/>
      <w:divBdr>
        <w:top w:val="none" w:sz="0" w:space="0" w:color="auto"/>
        <w:left w:val="none" w:sz="0" w:space="0" w:color="auto"/>
        <w:bottom w:val="none" w:sz="0" w:space="0" w:color="auto"/>
        <w:right w:val="none" w:sz="0" w:space="0" w:color="auto"/>
      </w:divBdr>
    </w:div>
    <w:div w:id="1166365423">
      <w:bodyDiv w:val="1"/>
      <w:marLeft w:val="0"/>
      <w:marRight w:val="0"/>
      <w:marTop w:val="0"/>
      <w:marBottom w:val="0"/>
      <w:divBdr>
        <w:top w:val="none" w:sz="0" w:space="0" w:color="auto"/>
        <w:left w:val="none" w:sz="0" w:space="0" w:color="auto"/>
        <w:bottom w:val="none" w:sz="0" w:space="0" w:color="auto"/>
        <w:right w:val="none" w:sz="0" w:space="0" w:color="auto"/>
      </w:divBdr>
    </w:div>
    <w:div w:id="1177188371">
      <w:bodyDiv w:val="1"/>
      <w:marLeft w:val="0"/>
      <w:marRight w:val="0"/>
      <w:marTop w:val="0"/>
      <w:marBottom w:val="0"/>
      <w:divBdr>
        <w:top w:val="none" w:sz="0" w:space="0" w:color="auto"/>
        <w:left w:val="none" w:sz="0" w:space="0" w:color="auto"/>
        <w:bottom w:val="none" w:sz="0" w:space="0" w:color="auto"/>
        <w:right w:val="none" w:sz="0" w:space="0" w:color="auto"/>
      </w:divBdr>
    </w:div>
    <w:div w:id="1181432735">
      <w:bodyDiv w:val="1"/>
      <w:marLeft w:val="0"/>
      <w:marRight w:val="0"/>
      <w:marTop w:val="0"/>
      <w:marBottom w:val="0"/>
      <w:divBdr>
        <w:top w:val="none" w:sz="0" w:space="0" w:color="auto"/>
        <w:left w:val="none" w:sz="0" w:space="0" w:color="auto"/>
        <w:bottom w:val="none" w:sz="0" w:space="0" w:color="auto"/>
        <w:right w:val="none" w:sz="0" w:space="0" w:color="auto"/>
      </w:divBdr>
    </w:div>
    <w:div w:id="1189564359">
      <w:bodyDiv w:val="1"/>
      <w:marLeft w:val="0"/>
      <w:marRight w:val="0"/>
      <w:marTop w:val="0"/>
      <w:marBottom w:val="0"/>
      <w:divBdr>
        <w:top w:val="none" w:sz="0" w:space="0" w:color="auto"/>
        <w:left w:val="none" w:sz="0" w:space="0" w:color="auto"/>
        <w:bottom w:val="none" w:sz="0" w:space="0" w:color="auto"/>
        <w:right w:val="none" w:sz="0" w:space="0" w:color="auto"/>
      </w:divBdr>
    </w:div>
    <w:div w:id="1193570393">
      <w:bodyDiv w:val="1"/>
      <w:marLeft w:val="0"/>
      <w:marRight w:val="0"/>
      <w:marTop w:val="0"/>
      <w:marBottom w:val="0"/>
      <w:divBdr>
        <w:top w:val="none" w:sz="0" w:space="0" w:color="auto"/>
        <w:left w:val="none" w:sz="0" w:space="0" w:color="auto"/>
        <w:bottom w:val="none" w:sz="0" w:space="0" w:color="auto"/>
        <w:right w:val="none" w:sz="0" w:space="0" w:color="auto"/>
      </w:divBdr>
    </w:div>
    <w:div w:id="1205941726">
      <w:bodyDiv w:val="1"/>
      <w:marLeft w:val="0"/>
      <w:marRight w:val="0"/>
      <w:marTop w:val="0"/>
      <w:marBottom w:val="0"/>
      <w:divBdr>
        <w:top w:val="none" w:sz="0" w:space="0" w:color="auto"/>
        <w:left w:val="none" w:sz="0" w:space="0" w:color="auto"/>
        <w:bottom w:val="none" w:sz="0" w:space="0" w:color="auto"/>
        <w:right w:val="none" w:sz="0" w:space="0" w:color="auto"/>
      </w:divBdr>
    </w:div>
    <w:div w:id="1222982861">
      <w:bodyDiv w:val="1"/>
      <w:marLeft w:val="0"/>
      <w:marRight w:val="0"/>
      <w:marTop w:val="0"/>
      <w:marBottom w:val="0"/>
      <w:divBdr>
        <w:top w:val="none" w:sz="0" w:space="0" w:color="auto"/>
        <w:left w:val="none" w:sz="0" w:space="0" w:color="auto"/>
        <w:bottom w:val="none" w:sz="0" w:space="0" w:color="auto"/>
        <w:right w:val="none" w:sz="0" w:space="0" w:color="auto"/>
      </w:divBdr>
    </w:div>
    <w:div w:id="1228996786">
      <w:bodyDiv w:val="1"/>
      <w:marLeft w:val="0"/>
      <w:marRight w:val="0"/>
      <w:marTop w:val="0"/>
      <w:marBottom w:val="0"/>
      <w:divBdr>
        <w:top w:val="none" w:sz="0" w:space="0" w:color="auto"/>
        <w:left w:val="none" w:sz="0" w:space="0" w:color="auto"/>
        <w:bottom w:val="none" w:sz="0" w:space="0" w:color="auto"/>
        <w:right w:val="none" w:sz="0" w:space="0" w:color="auto"/>
      </w:divBdr>
    </w:div>
    <w:div w:id="1231498728">
      <w:bodyDiv w:val="1"/>
      <w:marLeft w:val="0"/>
      <w:marRight w:val="0"/>
      <w:marTop w:val="0"/>
      <w:marBottom w:val="0"/>
      <w:divBdr>
        <w:top w:val="none" w:sz="0" w:space="0" w:color="auto"/>
        <w:left w:val="none" w:sz="0" w:space="0" w:color="auto"/>
        <w:bottom w:val="none" w:sz="0" w:space="0" w:color="auto"/>
        <w:right w:val="none" w:sz="0" w:space="0" w:color="auto"/>
      </w:divBdr>
    </w:div>
    <w:div w:id="1238518828">
      <w:bodyDiv w:val="1"/>
      <w:marLeft w:val="0"/>
      <w:marRight w:val="0"/>
      <w:marTop w:val="0"/>
      <w:marBottom w:val="0"/>
      <w:divBdr>
        <w:top w:val="none" w:sz="0" w:space="0" w:color="auto"/>
        <w:left w:val="none" w:sz="0" w:space="0" w:color="auto"/>
        <w:bottom w:val="none" w:sz="0" w:space="0" w:color="auto"/>
        <w:right w:val="none" w:sz="0" w:space="0" w:color="auto"/>
      </w:divBdr>
    </w:div>
    <w:div w:id="1240095505">
      <w:bodyDiv w:val="1"/>
      <w:marLeft w:val="0"/>
      <w:marRight w:val="0"/>
      <w:marTop w:val="0"/>
      <w:marBottom w:val="0"/>
      <w:divBdr>
        <w:top w:val="none" w:sz="0" w:space="0" w:color="auto"/>
        <w:left w:val="none" w:sz="0" w:space="0" w:color="auto"/>
        <w:bottom w:val="none" w:sz="0" w:space="0" w:color="auto"/>
        <w:right w:val="none" w:sz="0" w:space="0" w:color="auto"/>
      </w:divBdr>
    </w:div>
    <w:div w:id="1241524091">
      <w:bodyDiv w:val="1"/>
      <w:marLeft w:val="0"/>
      <w:marRight w:val="0"/>
      <w:marTop w:val="0"/>
      <w:marBottom w:val="0"/>
      <w:divBdr>
        <w:top w:val="none" w:sz="0" w:space="0" w:color="auto"/>
        <w:left w:val="none" w:sz="0" w:space="0" w:color="auto"/>
        <w:bottom w:val="none" w:sz="0" w:space="0" w:color="auto"/>
        <w:right w:val="none" w:sz="0" w:space="0" w:color="auto"/>
      </w:divBdr>
    </w:div>
    <w:div w:id="1254122695">
      <w:bodyDiv w:val="1"/>
      <w:marLeft w:val="0"/>
      <w:marRight w:val="0"/>
      <w:marTop w:val="0"/>
      <w:marBottom w:val="0"/>
      <w:divBdr>
        <w:top w:val="none" w:sz="0" w:space="0" w:color="auto"/>
        <w:left w:val="none" w:sz="0" w:space="0" w:color="auto"/>
        <w:bottom w:val="none" w:sz="0" w:space="0" w:color="auto"/>
        <w:right w:val="none" w:sz="0" w:space="0" w:color="auto"/>
      </w:divBdr>
    </w:div>
    <w:div w:id="1271887502">
      <w:bodyDiv w:val="1"/>
      <w:marLeft w:val="0"/>
      <w:marRight w:val="0"/>
      <w:marTop w:val="0"/>
      <w:marBottom w:val="0"/>
      <w:divBdr>
        <w:top w:val="none" w:sz="0" w:space="0" w:color="auto"/>
        <w:left w:val="none" w:sz="0" w:space="0" w:color="auto"/>
        <w:bottom w:val="none" w:sz="0" w:space="0" w:color="auto"/>
        <w:right w:val="none" w:sz="0" w:space="0" w:color="auto"/>
      </w:divBdr>
    </w:div>
    <w:div w:id="1272934432">
      <w:bodyDiv w:val="1"/>
      <w:marLeft w:val="0"/>
      <w:marRight w:val="0"/>
      <w:marTop w:val="0"/>
      <w:marBottom w:val="0"/>
      <w:divBdr>
        <w:top w:val="none" w:sz="0" w:space="0" w:color="auto"/>
        <w:left w:val="none" w:sz="0" w:space="0" w:color="auto"/>
        <w:bottom w:val="none" w:sz="0" w:space="0" w:color="auto"/>
        <w:right w:val="none" w:sz="0" w:space="0" w:color="auto"/>
      </w:divBdr>
    </w:div>
    <w:div w:id="1275213835">
      <w:bodyDiv w:val="1"/>
      <w:marLeft w:val="0"/>
      <w:marRight w:val="0"/>
      <w:marTop w:val="0"/>
      <w:marBottom w:val="0"/>
      <w:divBdr>
        <w:top w:val="none" w:sz="0" w:space="0" w:color="auto"/>
        <w:left w:val="none" w:sz="0" w:space="0" w:color="auto"/>
        <w:bottom w:val="none" w:sz="0" w:space="0" w:color="auto"/>
        <w:right w:val="none" w:sz="0" w:space="0" w:color="auto"/>
      </w:divBdr>
    </w:div>
    <w:div w:id="1277173231">
      <w:bodyDiv w:val="1"/>
      <w:marLeft w:val="0"/>
      <w:marRight w:val="0"/>
      <w:marTop w:val="0"/>
      <w:marBottom w:val="0"/>
      <w:divBdr>
        <w:top w:val="none" w:sz="0" w:space="0" w:color="auto"/>
        <w:left w:val="none" w:sz="0" w:space="0" w:color="auto"/>
        <w:bottom w:val="none" w:sz="0" w:space="0" w:color="auto"/>
        <w:right w:val="none" w:sz="0" w:space="0" w:color="auto"/>
      </w:divBdr>
    </w:div>
    <w:div w:id="1281181914">
      <w:bodyDiv w:val="1"/>
      <w:marLeft w:val="0"/>
      <w:marRight w:val="0"/>
      <w:marTop w:val="0"/>
      <w:marBottom w:val="0"/>
      <w:divBdr>
        <w:top w:val="none" w:sz="0" w:space="0" w:color="auto"/>
        <w:left w:val="none" w:sz="0" w:space="0" w:color="auto"/>
        <w:bottom w:val="none" w:sz="0" w:space="0" w:color="auto"/>
        <w:right w:val="none" w:sz="0" w:space="0" w:color="auto"/>
      </w:divBdr>
    </w:div>
    <w:div w:id="1309631718">
      <w:bodyDiv w:val="1"/>
      <w:marLeft w:val="0"/>
      <w:marRight w:val="0"/>
      <w:marTop w:val="0"/>
      <w:marBottom w:val="0"/>
      <w:divBdr>
        <w:top w:val="none" w:sz="0" w:space="0" w:color="auto"/>
        <w:left w:val="none" w:sz="0" w:space="0" w:color="auto"/>
        <w:bottom w:val="none" w:sz="0" w:space="0" w:color="auto"/>
        <w:right w:val="none" w:sz="0" w:space="0" w:color="auto"/>
      </w:divBdr>
    </w:div>
    <w:div w:id="1314485906">
      <w:bodyDiv w:val="1"/>
      <w:marLeft w:val="0"/>
      <w:marRight w:val="0"/>
      <w:marTop w:val="0"/>
      <w:marBottom w:val="0"/>
      <w:divBdr>
        <w:top w:val="none" w:sz="0" w:space="0" w:color="auto"/>
        <w:left w:val="none" w:sz="0" w:space="0" w:color="auto"/>
        <w:bottom w:val="none" w:sz="0" w:space="0" w:color="auto"/>
        <w:right w:val="none" w:sz="0" w:space="0" w:color="auto"/>
      </w:divBdr>
    </w:div>
    <w:div w:id="1331759618">
      <w:bodyDiv w:val="1"/>
      <w:marLeft w:val="0"/>
      <w:marRight w:val="0"/>
      <w:marTop w:val="0"/>
      <w:marBottom w:val="0"/>
      <w:divBdr>
        <w:top w:val="none" w:sz="0" w:space="0" w:color="auto"/>
        <w:left w:val="none" w:sz="0" w:space="0" w:color="auto"/>
        <w:bottom w:val="none" w:sz="0" w:space="0" w:color="auto"/>
        <w:right w:val="none" w:sz="0" w:space="0" w:color="auto"/>
      </w:divBdr>
    </w:div>
    <w:div w:id="1331981376">
      <w:bodyDiv w:val="1"/>
      <w:marLeft w:val="0"/>
      <w:marRight w:val="0"/>
      <w:marTop w:val="0"/>
      <w:marBottom w:val="0"/>
      <w:divBdr>
        <w:top w:val="none" w:sz="0" w:space="0" w:color="auto"/>
        <w:left w:val="none" w:sz="0" w:space="0" w:color="auto"/>
        <w:bottom w:val="none" w:sz="0" w:space="0" w:color="auto"/>
        <w:right w:val="none" w:sz="0" w:space="0" w:color="auto"/>
      </w:divBdr>
    </w:div>
    <w:div w:id="1338189759">
      <w:bodyDiv w:val="1"/>
      <w:marLeft w:val="0"/>
      <w:marRight w:val="0"/>
      <w:marTop w:val="0"/>
      <w:marBottom w:val="0"/>
      <w:divBdr>
        <w:top w:val="none" w:sz="0" w:space="0" w:color="auto"/>
        <w:left w:val="none" w:sz="0" w:space="0" w:color="auto"/>
        <w:bottom w:val="none" w:sz="0" w:space="0" w:color="auto"/>
        <w:right w:val="none" w:sz="0" w:space="0" w:color="auto"/>
      </w:divBdr>
    </w:div>
    <w:div w:id="1342270114">
      <w:bodyDiv w:val="1"/>
      <w:marLeft w:val="0"/>
      <w:marRight w:val="0"/>
      <w:marTop w:val="0"/>
      <w:marBottom w:val="0"/>
      <w:divBdr>
        <w:top w:val="none" w:sz="0" w:space="0" w:color="auto"/>
        <w:left w:val="none" w:sz="0" w:space="0" w:color="auto"/>
        <w:bottom w:val="none" w:sz="0" w:space="0" w:color="auto"/>
        <w:right w:val="none" w:sz="0" w:space="0" w:color="auto"/>
      </w:divBdr>
    </w:div>
    <w:div w:id="1346399598">
      <w:bodyDiv w:val="1"/>
      <w:marLeft w:val="0"/>
      <w:marRight w:val="0"/>
      <w:marTop w:val="0"/>
      <w:marBottom w:val="0"/>
      <w:divBdr>
        <w:top w:val="none" w:sz="0" w:space="0" w:color="auto"/>
        <w:left w:val="none" w:sz="0" w:space="0" w:color="auto"/>
        <w:bottom w:val="none" w:sz="0" w:space="0" w:color="auto"/>
        <w:right w:val="none" w:sz="0" w:space="0" w:color="auto"/>
      </w:divBdr>
    </w:div>
    <w:div w:id="1353337958">
      <w:bodyDiv w:val="1"/>
      <w:marLeft w:val="0"/>
      <w:marRight w:val="0"/>
      <w:marTop w:val="0"/>
      <w:marBottom w:val="0"/>
      <w:divBdr>
        <w:top w:val="none" w:sz="0" w:space="0" w:color="auto"/>
        <w:left w:val="none" w:sz="0" w:space="0" w:color="auto"/>
        <w:bottom w:val="none" w:sz="0" w:space="0" w:color="auto"/>
        <w:right w:val="none" w:sz="0" w:space="0" w:color="auto"/>
      </w:divBdr>
    </w:div>
    <w:div w:id="1356422631">
      <w:bodyDiv w:val="1"/>
      <w:marLeft w:val="0"/>
      <w:marRight w:val="0"/>
      <w:marTop w:val="0"/>
      <w:marBottom w:val="0"/>
      <w:divBdr>
        <w:top w:val="none" w:sz="0" w:space="0" w:color="auto"/>
        <w:left w:val="none" w:sz="0" w:space="0" w:color="auto"/>
        <w:bottom w:val="none" w:sz="0" w:space="0" w:color="auto"/>
        <w:right w:val="none" w:sz="0" w:space="0" w:color="auto"/>
      </w:divBdr>
    </w:div>
    <w:div w:id="1357459519">
      <w:bodyDiv w:val="1"/>
      <w:marLeft w:val="0"/>
      <w:marRight w:val="0"/>
      <w:marTop w:val="0"/>
      <w:marBottom w:val="0"/>
      <w:divBdr>
        <w:top w:val="none" w:sz="0" w:space="0" w:color="auto"/>
        <w:left w:val="none" w:sz="0" w:space="0" w:color="auto"/>
        <w:bottom w:val="none" w:sz="0" w:space="0" w:color="auto"/>
        <w:right w:val="none" w:sz="0" w:space="0" w:color="auto"/>
      </w:divBdr>
    </w:div>
    <w:div w:id="1364287188">
      <w:bodyDiv w:val="1"/>
      <w:marLeft w:val="0"/>
      <w:marRight w:val="0"/>
      <w:marTop w:val="0"/>
      <w:marBottom w:val="0"/>
      <w:divBdr>
        <w:top w:val="none" w:sz="0" w:space="0" w:color="auto"/>
        <w:left w:val="none" w:sz="0" w:space="0" w:color="auto"/>
        <w:bottom w:val="none" w:sz="0" w:space="0" w:color="auto"/>
        <w:right w:val="none" w:sz="0" w:space="0" w:color="auto"/>
      </w:divBdr>
    </w:div>
    <w:div w:id="1367873889">
      <w:bodyDiv w:val="1"/>
      <w:marLeft w:val="0"/>
      <w:marRight w:val="0"/>
      <w:marTop w:val="0"/>
      <w:marBottom w:val="0"/>
      <w:divBdr>
        <w:top w:val="none" w:sz="0" w:space="0" w:color="auto"/>
        <w:left w:val="none" w:sz="0" w:space="0" w:color="auto"/>
        <w:bottom w:val="none" w:sz="0" w:space="0" w:color="auto"/>
        <w:right w:val="none" w:sz="0" w:space="0" w:color="auto"/>
      </w:divBdr>
    </w:div>
    <w:div w:id="1382438207">
      <w:bodyDiv w:val="1"/>
      <w:marLeft w:val="0"/>
      <w:marRight w:val="0"/>
      <w:marTop w:val="0"/>
      <w:marBottom w:val="0"/>
      <w:divBdr>
        <w:top w:val="none" w:sz="0" w:space="0" w:color="auto"/>
        <w:left w:val="none" w:sz="0" w:space="0" w:color="auto"/>
        <w:bottom w:val="none" w:sz="0" w:space="0" w:color="auto"/>
        <w:right w:val="none" w:sz="0" w:space="0" w:color="auto"/>
      </w:divBdr>
    </w:div>
    <w:div w:id="1410152881">
      <w:bodyDiv w:val="1"/>
      <w:marLeft w:val="0"/>
      <w:marRight w:val="0"/>
      <w:marTop w:val="0"/>
      <w:marBottom w:val="0"/>
      <w:divBdr>
        <w:top w:val="none" w:sz="0" w:space="0" w:color="auto"/>
        <w:left w:val="none" w:sz="0" w:space="0" w:color="auto"/>
        <w:bottom w:val="none" w:sz="0" w:space="0" w:color="auto"/>
        <w:right w:val="none" w:sz="0" w:space="0" w:color="auto"/>
      </w:divBdr>
    </w:div>
    <w:div w:id="1410154190">
      <w:bodyDiv w:val="1"/>
      <w:marLeft w:val="0"/>
      <w:marRight w:val="0"/>
      <w:marTop w:val="0"/>
      <w:marBottom w:val="0"/>
      <w:divBdr>
        <w:top w:val="none" w:sz="0" w:space="0" w:color="auto"/>
        <w:left w:val="none" w:sz="0" w:space="0" w:color="auto"/>
        <w:bottom w:val="none" w:sz="0" w:space="0" w:color="auto"/>
        <w:right w:val="none" w:sz="0" w:space="0" w:color="auto"/>
      </w:divBdr>
    </w:div>
    <w:div w:id="1423994350">
      <w:bodyDiv w:val="1"/>
      <w:marLeft w:val="0"/>
      <w:marRight w:val="0"/>
      <w:marTop w:val="0"/>
      <w:marBottom w:val="0"/>
      <w:divBdr>
        <w:top w:val="none" w:sz="0" w:space="0" w:color="auto"/>
        <w:left w:val="none" w:sz="0" w:space="0" w:color="auto"/>
        <w:bottom w:val="none" w:sz="0" w:space="0" w:color="auto"/>
        <w:right w:val="none" w:sz="0" w:space="0" w:color="auto"/>
      </w:divBdr>
    </w:div>
    <w:div w:id="1425610859">
      <w:bodyDiv w:val="1"/>
      <w:marLeft w:val="0"/>
      <w:marRight w:val="0"/>
      <w:marTop w:val="0"/>
      <w:marBottom w:val="0"/>
      <w:divBdr>
        <w:top w:val="none" w:sz="0" w:space="0" w:color="auto"/>
        <w:left w:val="none" w:sz="0" w:space="0" w:color="auto"/>
        <w:bottom w:val="none" w:sz="0" w:space="0" w:color="auto"/>
        <w:right w:val="none" w:sz="0" w:space="0" w:color="auto"/>
      </w:divBdr>
    </w:div>
    <w:div w:id="1427653540">
      <w:bodyDiv w:val="1"/>
      <w:marLeft w:val="0"/>
      <w:marRight w:val="0"/>
      <w:marTop w:val="0"/>
      <w:marBottom w:val="0"/>
      <w:divBdr>
        <w:top w:val="none" w:sz="0" w:space="0" w:color="auto"/>
        <w:left w:val="none" w:sz="0" w:space="0" w:color="auto"/>
        <w:bottom w:val="none" w:sz="0" w:space="0" w:color="auto"/>
        <w:right w:val="none" w:sz="0" w:space="0" w:color="auto"/>
      </w:divBdr>
    </w:div>
    <w:div w:id="1468746268">
      <w:bodyDiv w:val="1"/>
      <w:marLeft w:val="0"/>
      <w:marRight w:val="0"/>
      <w:marTop w:val="0"/>
      <w:marBottom w:val="0"/>
      <w:divBdr>
        <w:top w:val="none" w:sz="0" w:space="0" w:color="auto"/>
        <w:left w:val="none" w:sz="0" w:space="0" w:color="auto"/>
        <w:bottom w:val="none" w:sz="0" w:space="0" w:color="auto"/>
        <w:right w:val="none" w:sz="0" w:space="0" w:color="auto"/>
      </w:divBdr>
    </w:div>
    <w:div w:id="1473211425">
      <w:bodyDiv w:val="1"/>
      <w:marLeft w:val="0"/>
      <w:marRight w:val="0"/>
      <w:marTop w:val="0"/>
      <w:marBottom w:val="0"/>
      <w:divBdr>
        <w:top w:val="none" w:sz="0" w:space="0" w:color="auto"/>
        <w:left w:val="none" w:sz="0" w:space="0" w:color="auto"/>
        <w:bottom w:val="none" w:sz="0" w:space="0" w:color="auto"/>
        <w:right w:val="none" w:sz="0" w:space="0" w:color="auto"/>
      </w:divBdr>
    </w:div>
    <w:div w:id="1477992752">
      <w:bodyDiv w:val="1"/>
      <w:marLeft w:val="0"/>
      <w:marRight w:val="0"/>
      <w:marTop w:val="0"/>
      <w:marBottom w:val="0"/>
      <w:divBdr>
        <w:top w:val="none" w:sz="0" w:space="0" w:color="auto"/>
        <w:left w:val="none" w:sz="0" w:space="0" w:color="auto"/>
        <w:bottom w:val="none" w:sz="0" w:space="0" w:color="auto"/>
        <w:right w:val="none" w:sz="0" w:space="0" w:color="auto"/>
      </w:divBdr>
    </w:div>
    <w:div w:id="1483158943">
      <w:bodyDiv w:val="1"/>
      <w:marLeft w:val="0"/>
      <w:marRight w:val="0"/>
      <w:marTop w:val="0"/>
      <w:marBottom w:val="0"/>
      <w:divBdr>
        <w:top w:val="none" w:sz="0" w:space="0" w:color="auto"/>
        <w:left w:val="none" w:sz="0" w:space="0" w:color="auto"/>
        <w:bottom w:val="none" w:sz="0" w:space="0" w:color="auto"/>
        <w:right w:val="none" w:sz="0" w:space="0" w:color="auto"/>
      </w:divBdr>
    </w:div>
    <w:div w:id="1506895815">
      <w:bodyDiv w:val="1"/>
      <w:marLeft w:val="0"/>
      <w:marRight w:val="0"/>
      <w:marTop w:val="0"/>
      <w:marBottom w:val="0"/>
      <w:divBdr>
        <w:top w:val="none" w:sz="0" w:space="0" w:color="auto"/>
        <w:left w:val="none" w:sz="0" w:space="0" w:color="auto"/>
        <w:bottom w:val="none" w:sz="0" w:space="0" w:color="auto"/>
        <w:right w:val="none" w:sz="0" w:space="0" w:color="auto"/>
      </w:divBdr>
    </w:div>
    <w:div w:id="1533806924">
      <w:bodyDiv w:val="1"/>
      <w:marLeft w:val="0"/>
      <w:marRight w:val="0"/>
      <w:marTop w:val="0"/>
      <w:marBottom w:val="0"/>
      <w:divBdr>
        <w:top w:val="none" w:sz="0" w:space="0" w:color="auto"/>
        <w:left w:val="none" w:sz="0" w:space="0" w:color="auto"/>
        <w:bottom w:val="none" w:sz="0" w:space="0" w:color="auto"/>
        <w:right w:val="none" w:sz="0" w:space="0" w:color="auto"/>
      </w:divBdr>
    </w:div>
    <w:div w:id="1535385350">
      <w:bodyDiv w:val="1"/>
      <w:marLeft w:val="0"/>
      <w:marRight w:val="0"/>
      <w:marTop w:val="0"/>
      <w:marBottom w:val="0"/>
      <w:divBdr>
        <w:top w:val="none" w:sz="0" w:space="0" w:color="auto"/>
        <w:left w:val="none" w:sz="0" w:space="0" w:color="auto"/>
        <w:bottom w:val="none" w:sz="0" w:space="0" w:color="auto"/>
        <w:right w:val="none" w:sz="0" w:space="0" w:color="auto"/>
      </w:divBdr>
    </w:div>
    <w:div w:id="1545482831">
      <w:bodyDiv w:val="1"/>
      <w:marLeft w:val="0"/>
      <w:marRight w:val="0"/>
      <w:marTop w:val="0"/>
      <w:marBottom w:val="0"/>
      <w:divBdr>
        <w:top w:val="none" w:sz="0" w:space="0" w:color="auto"/>
        <w:left w:val="none" w:sz="0" w:space="0" w:color="auto"/>
        <w:bottom w:val="none" w:sz="0" w:space="0" w:color="auto"/>
        <w:right w:val="none" w:sz="0" w:space="0" w:color="auto"/>
      </w:divBdr>
    </w:div>
    <w:div w:id="1547448513">
      <w:bodyDiv w:val="1"/>
      <w:marLeft w:val="0"/>
      <w:marRight w:val="0"/>
      <w:marTop w:val="0"/>
      <w:marBottom w:val="0"/>
      <w:divBdr>
        <w:top w:val="none" w:sz="0" w:space="0" w:color="auto"/>
        <w:left w:val="none" w:sz="0" w:space="0" w:color="auto"/>
        <w:bottom w:val="none" w:sz="0" w:space="0" w:color="auto"/>
        <w:right w:val="none" w:sz="0" w:space="0" w:color="auto"/>
      </w:divBdr>
    </w:div>
    <w:div w:id="1552305909">
      <w:bodyDiv w:val="1"/>
      <w:marLeft w:val="0"/>
      <w:marRight w:val="0"/>
      <w:marTop w:val="0"/>
      <w:marBottom w:val="0"/>
      <w:divBdr>
        <w:top w:val="none" w:sz="0" w:space="0" w:color="auto"/>
        <w:left w:val="none" w:sz="0" w:space="0" w:color="auto"/>
        <w:bottom w:val="none" w:sz="0" w:space="0" w:color="auto"/>
        <w:right w:val="none" w:sz="0" w:space="0" w:color="auto"/>
      </w:divBdr>
    </w:div>
    <w:div w:id="1559822409">
      <w:bodyDiv w:val="1"/>
      <w:marLeft w:val="0"/>
      <w:marRight w:val="0"/>
      <w:marTop w:val="0"/>
      <w:marBottom w:val="0"/>
      <w:divBdr>
        <w:top w:val="none" w:sz="0" w:space="0" w:color="auto"/>
        <w:left w:val="none" w:sz="0" w:space="0" w:color="auto"/>
        <w:bottom w:val="none" w:sz="0" w:space="0" w:color="auto"/>
        <w:right w:val="none" w:sz="0" w:space="0" w:color="auto"/>
      </w:divBdr>
    </w:div>
    <w:div w:id="1577398182">
      <w:bodyDiv w:val="1"/>
      <w:marLeft w:val="0"/>
      <w:marRight w:val="0"/>
      <w:marTop w:val="0"/>
      <w:marBottom w:val="0"/>
      <w:divBdr>
        <w:top w:val="none" w:sz="0" w:space="0" w:color="auto"/>
        <w:left w:val="none" w:sz="0" w:space="0" w:color="auto"/>
        <w:bottom w:val="none" w:sz="0" w:space="0" w:color="auto"/>
        <w:right w:val="none" w:sz="0" w:space="0" w:color="auto"/>
      </w:divBdr>
    </w:div>
    <w:div w:id="1584727730">
      <w:bodyDiv w:val="1"/>
      <w:marLeft w:val="0"/>
      <w:marRight w:val="0"/>
      <w:marTop w:val="0"/>
      <w:marBottom w:val="0"/>
      <w:divBdr>
        <w:top w:val="none" w:sz="0" w:space="0" w:color="auto"/>
        <w:left w:val="none" w:sz="0" w:space="0" w:color="auto"/>
        <w:bottom w:val="none" w:sz="0" w:space="0" w:color="auto"/>
        <w:right w:val="none" w:sz="0" w:space="0" w:color="auto"/>
      </w:divBdr>
    </w:div>
    <w:div w:id="1584752156">
      <w:bodyDiv w:val="1"/>
      <w:marLeft w:val="0"/>
      <w:marRight w:val="0"/>
      <w:marTop w:val="0"/>
      <w:marBottom w:val="0"/>
      <w:divBdr>
        <w:top w:val="none" w:sz="0" w:space="0" w:color="auto"/>
        <w:left w:val="none" w:sz="0" w:space="0" w:color="auto"/>
        <w:bottom w:val="none" w:sz="0" w:space="0" w:color="auto"/>
        <w:right w:val="none" w:sz="0" w:space="0" w:color="auto"/>
      </w:divBdr>
    </w:div>
    <w:div w:id="1587035142">
      <w:bodyDiv w:val="1"/>
      <w:marLeft w:val="0"/>
      <w:marRight w:val="0"/>
      <w:marTop w:val="0"/>
      <w:marBottom w:val="0"/>
      <w:divBdr>
        <w:top w:val="none" w:sz="0" w:space="0" w:color="auto"/>
        <w:left w:val="none" w:sz="0" w:space="0" w:color="auto"/>
        <w:bottom w:val="none" w:sz="0" w:space="0" w:color="auto"/>
        <w:right w:val="none" w:sz="0" w:space="0" w:color="auto"/>
      </w:divBdr>
    </w:div>
    <w:div w:id="1600092655">
      <w:bodyDiv w:val="1"/>
      <w:marLeft w:val="0"/>
      <w:marRight w:val="0"/>
      <w:marTop w:val="0"/>
      <w:marBottom w:val="0"/>
      <w:divBdr>
        <w:top w:val="none" w:sz="0" w:space="0" w:color="auto"/>
        <w:left w:val="none" w:sz="0" w:space="0" w:color="auto"/>
        <w:bottom w:val="none" w:sz="0" w:space="0" w:color="auto"/>
        <w:right w:val="none" w:sz="0" w:space="0" w:color="auto"/>
      </w:divBdr>
    </w:div>
    <w:div w:id="1601184343">
      <w:bodyDiv w:val="1"/>
      <w:marLeft w:val="0"/>
      <w:marRight w:val="0"/>
      <w:marTop w:val="0"/>
      <w:marBottom w:val="0"/>
      <w:divBdr>
        <w:top w:val="none" w:sz="0" w:space="0" w:color="auto"/>
        <w:left w:val="none" w:sz="0" w:space="0" w:color="auto"/>
        <w:bottom w:val="none" w:sz="0" w:space="0" w:color="auto"/>
        <w:right w:val="none" w:sz="0" w:space="0" w:color="auto"/>
      </w:divBdr>
    </w:div>
    <w:div w:id="1603024831">
      <w:bodyDiv w:val="1"/>
      <w:marLeft w:val="0"/>
      <w:marRight w:val="0"/>
      <w:marTop w:val="0"/>
      <w:marBottom w:val="0"/>
      <w:divBdr>
        <w:top w:val="none" w:sz="0" w:space="0" w:color="auto"/>
        <w:left w:val="none" w:sz="0" w:space="0" w:color="auto"/>
        <w:bottom w:val="none" w:sz="0" w:space="0" w:color="auto"/>
        <w:right w:val="none" w:sz="0" w:space="0" w:color="auto"/>
      </w:divBdr>
    </w:div>
    <w:div w:id="1607345127">
      <w:bodyDiv w:val="1"/>
      <w:marLeft w:val="0"/>
      <w:marRight w:val="0"/>
      <w:marTop w:val="0"/>
      <w:marBottom w:val="0"/>
      <w:divBdr>
        <w:top w:val="none" w:sz="0" w:space="0" w:color="auto"/>
        <w:left w:val="none" w:sz="0" w:space="0" w:color="auto"/>
        <w:bottom w:val="none" w:sz="0" w:space="0" w:color="auto"/>
        <w:right w:val="none" w:sz="0" w:space="0" w:color="auto"/>
      </w:divBdr>
    </w:div>
    <w:div w:id="1612400808">
      <w:bodyDiv w:val="1"/>
      <w:marLeft w:val="0"/>
      <w:marRight w:val="0"/>
      <w:marTop w:val="0"/>
      <w:marBottom w:val="0"/>
      <w:divBdr>
        <w:top w:val="none" w:sz="0" w:space="0" w:color="auto"/>
        <w:left w:val="none" w:sz="0" w:space="0" w:color="auto"/>
        <w:bottom w:val="none" w:sz="0" w:space="0" w:color="auto"/>
        <w:right w:val="none" w:sz="0" w:space="0" w:color="auto"/>
      </w:divBdr>
    </w:div>
    <w:div w:id="1619336528">
      <w:bodyDiv w:val="1"/>
      <w:marLeft w:val="0"/>
      <w:marRight w:val="0"/>
      <w:marTop w:val="0"/>
      <w:marBottom w:val="0"/>
      <w:divBdr>
        <w:top w:val="none" w:sz="0" w:space="0" w:color="auto"/>
        <w:left w:val="none" w:sz="0" w:space="0" w:color="auto"/>
        <w:bottom w:val="none" w:sz="0" w:space="0" w:color="auto"/>
        <w:right w:val="none" w:sz="0" w:space="0" w:color="auto"/>
      </w:divBdr>
    </w:div>
    <w:div w:id="1626422228">
      <w:bodyDiv w:val="1"/>
      <w:marLeft w:val="0"/>
      <w:marRight w:val="0"/>
      <w:marTop w:val="0"/>
      <w:marBottom w:val="0"/>
      <w:divBdr>
        <w:top w:val="none" w:sz="0" w:space="0" w:color="auto"/>
        <w:left w:val="none" w:sz="0" w:space="0" w:color="auto"/>
        <w:bottom w:val="none" w:sz="0" w:space="0" w:color="auto"/>
        <w:right w:val="none" w:sz="0" w:space="0" w:color="auto"/>
      </w:divBdr>
    </w:div>
    <w:div w:id="1634292965">
      <w:bodyDiv w:val="1"/>
      <w:marLeft w:val="0"/>
      <w:marRight w:val="0"/>
      <w:marTop w:val="0"/>
      <w:marBottom w:val="0"/>
      <w:divBdr>
        <w:top w:val="none" w:sz="0" w:space="0" w:color="auto"/>
        <w:left w:val="none" w:sz="0" w:space="0" w:color="auto"/>
        <w:bottom w:val="none" w:sz="0" w:space="0" w:color="auto"/>
        <w:right w:val="none" w:sz="0" w:space="0" w:color="auto"/>
      </w:divBdr>
    </w:div>
    <w:div w:id="1639650901">
      <w:bodyDiv w:val="1"/>
      <w:marLeft w:val="0"/>
      <w:marRight w:val="0"/>
      <w:marTop w:val="0"/>
      <w:marBottom w:val="0"/>
      <w:divBdr>
        <w:top w:val="none" w:sz="0" w:space="0" w:color="auto"/>
        <w:left w:val="none" w:sz="0" w:space="0" w:color="auto"/>
        <w:bottom w:val="none" w:sz="0" w:space="0" w:color="auto"/>
        <w:right w:val="none" w:sz="0" w:space="0" w:color="auto"/>
      </w:divBdr>
    </w:div>
    <w:div w:id="1654262125">
      <w:bodyDiv w:val="1"/>
      <w:marLeft w:val="0"/>
      <w:marRight w:val="0"/>
      <w:marTop w:val="0"/>
      <w:marBottom w:val="0"/>
      <w:divBdr>
        <w:top w:val="none" w:sz="0" w:space="0" w:color="auto"/>
        <w:left w:val="none" w:sz="0" w:space="0" w:color="auto"/>
        <w:bottom w:val="none" w:sz="0" w:space="0" w:color="auto"/>
        <w:right w:val="none" w:sz="0" w:space="0" w:color="auto"/>
      </w:divBdr>
    </w:div>
    <w:div w:id="1657109846">
      <w:bodyDiv w:val="1"/>
      <w:marLeft w:val="0"/>
      <w:marRight w:val="0"/>
      <w:marTop w:val="0"/>
      <w:marBottom w:val="0"/>
      <w:divBdr>
        <w:top w:val="none" w:sz="0" w:space="0" w:color="auto"/>
        <w:left w:val="none" w:sz="0" w:space="0" w:color="auto"/>
        <w:bottom w:val="none" w:sz="0" w:space="0" w:color="auto"/>
        <w:right w:val="none" w:sz="0" w:space="0" w:color="auto"/>
      </w:divBdr>
    </w:div>
    <w:div w:id="1662276702">
      <w:bodyDiv w:val="1"/>
      <w:marLeft w:val="0"/>
      <w:marRight w:val="0"/>
      <w:marTop w:val="0"/>
      <w:marBottom w:val="0"/>
      <w:divBdr>
        <w:top w:val="none" w:sz="0" w:space="0" w:color="auto"/>
        <w:left w:val="none" w:sz="0" w:space="0" w:color="auto"/>
        <w:bottom w:val="none" w:sz="0" w:space="0" w:color="auto"/>
        <w:right w:val="none" w:sz="0" w:space="0" w:color="auto"/>
      </w:divBdr>
    </w:div>
    <w:div w:id="1677031131">
      <w:bodyDiv w:val="1"/>
      <w:marLeft w:val="0"/>
      <w:marRight w:val="0"/>
      <w:marTop w:val="0"/>
      <w:marBottom w:val="0"/>
      <w:divBdr>
        <w:top w:val="none" w:sz="0" w:space="0" w:color="auto"/>
        <w:left w:val="none" w:sz="0" w:space="0" w:color="auto"/>
        <w:bottom w:val="none" w:sz="0" w:space="0" w:color="auto"/>
        <w:right w:val="none" w:sz="0" w:space="0" w:color="auto"/>
      </w:divBdr>
    </w:div>
    <w:div w:id="1682774794">
      <w:bodyDiv w:val="1"/>
      <w:marLeft w:val="0"/>
      <w:marRight w:val="0"/>
      <w:marTop w:val="0"/>
      <w:marBottom w:val="0"/>
      <w:divBdr>
        <w:top w:val="none" w:sz="0" w:space="0" w:color="auto"/>
        <w:left w:val="none" w:sz="0" w:space="0" w:color="auto"/>
        <w:bottom w:val="none" w:sz="0" w:space="0" w:color="auto"/>
        <w:right w:val="none" w:sz="0" w:space="0" w:color="auto"/>
      </w:divBdr>
    </w:div>
    <w:div w:id="1691251416">
      <w:bodyDiv w:val="1"/>
      <w:marLeft w:val="0"/>
      <w:marRight w:val="0"/>
      <w:marTop w:val="0"/>
      <w:marBottom w:val="0"/>
      <w:divBdr>
        <w:top w:val="none" w:sz="0" w:space="0" w:color="auto"/>
        <w:left w:val="none" w:sz="0" w:space="0" w:color="auto"/>
        <w:bottom w:val="none" w:sz="0" w:space="0" w:color="auto"/>
        <w:right w:val="none" w:sz="0" w:space="0" w:color="auto"/>
      </w:divBdr>
    </w:div>
    <w:div w:id="1691449415">
      <w:bodyDiv w:val="1"/>
      <w:marLeft w:val="0"/>
      <w:marRight w:val="0"/>
      <w:marTop w:val="0"/>
      <w:marBottom w:val="0"/>
      <w:divBdr>
        <w:top w:val="none" w:sz="0" w:space="0" w:color="auto"/>
        <w:left w:val="none" w:sz="0" w:space="0" w:color="auto"/>
        <w:bottom w:val="none" w:sz="0" w:space="0" w:color="auto"/>
        <w:right w:val="none" w:sz="0" w:space="0" w:color="auto"/>
      </w:divBdr>
    </w:div>
    <w:div w:id="1693799170">
      <w:bodyDiv w:val="1"/>
      <w:marLeft w:val="0"/>
      <w:marRight w:val="0"/>
      <w:marTop w:val="0"/>
      <w:marBottom w:val="0"/>
      <w:divBdr>
        <w:top w:val="none" w:sz="0" w:space="0" w:color="auto"/>
        <w:left w:val="none" w:sz="0" w:space="0" w:color="auto"/>
        <w:bottom w:val="none" w:sz="0" w:space="0" w:color="auto"/>
        <w:right w:val="none" w:sz="0" w:space="0" w:color="auto"/>
      </w:divBdr>
    </w:div>
    <w:div w:id="1695767991">
      <w:bodyDiv w:val="1"/>
      <w:marLeft w:val="0"/>
      <w:marRight w:val="0"/>
      <w:marTop w:val="0"/>
      <w:marBottom w:val="0"/>
      <w:divBdr>
        <w:top w:val="none" w:sz="0" w:space="0" w:color="auto"/>
        <w:left w:val="none" w:sz="0" w:space="0" w:color="auto"/>
        <w:bottom w:val="none" w:sz="0" w:space="0" w:color="auto"/>
        <w:right w:val="none" w:sz="0" w:space="0" w:color="auto"/>
      </w:divBdr>
    </w:div>
    <w:div w:id="1698851469">
      <w:bodyDiv w:val="1"/>
      <w:marLeft w:val="0"/>
      <w:marRight w:val="0"/>
      <w:marTop w:val="0"/>
      <w:marBottom w:val="0"/>
      <w:divBdr>
        <w:top w:val="none" w:sz="0" w:space="0" w:color="auto"/>
        <w:left w:val="none" w:sz="0" w:space="0" w:color="auto"/>
        <w:bottom w:val="none" w:sz="0" w:space="0" w:color="auto"/>
        <w:right w:val="none" w:sz="0" w:space="0" w:color="auto"/>
      </w:divBdr>
    </w:div>
    <w:div w:id="1706708465">
      <w:bodyDiv w:val="1"/>
      <w:marLeft w:val="0"/>
      <w:marRight w:val="0"/>
      <w:marTop w:val="0"/>
      <w:marBottom w:val="0"/>
      <w:divBdr>
        <w:top w:val="none" w:sz="0" w:space="0" w:color="auto"/>
        <w:left w:val="none" w:sz="0" w:space="0" w:color="auto"/>
        <w:bottom w:val="none" w:sz="0" w:space="0" w:color="auto"/>
        <w:right w:val="none" w:sz="0" w:space="0" w:color="auto"/>
      </w:divBdr>
    </w:div>
    <w:div w:id="1712532915">
      <w:bodyDiv w:val="1"/>
      <w:marLeft w:val="0"/>
      <w:marRight w:val="0"/>
      <w:marTop w:val="0"/>
      <w:marBottom w:val="0"/>
      <w:divBdr>
        <w:top w:val="none" w:sz="0" w:space="0" w:color="auto"/>
        <w:left w:val="none" w:sz="0" w:space="0" w:color="auto"/>
        <w:bottom w:val="none" w:sz="0" w:space="0" w:color="auto"/>
        <w:right w:val="none" w:sz="0" w:space="0" w:color="auto"/>
      </w:divBdr>
    </w:div>
    <w:div w:id="1718354758">
      <w:bodyDiv w:val="1"/>
      <w:marLeft w:val="0"/>
      <w:marRight w:val="0"/>
      <w:marTop w:val="0"/>
      <w:marBottom w:val="0"/>
      <w:divBdr>
        <w:top w:val="none" w:sz="0" w:space="0" w:color="auto"/>
        <w:left w:val="none" w:sz="0" w:space="0" w:color="auto"/>
        <w:bottom w:val="none" w:sz="0" w:space="0" w:color="auto"/>
        <w:right w:val="none" w:sz="0" w:space="0" w:color="auto"/>
      </w:divBdr>
    </w:div>
    <w:div w:id="1722560982">
      <w:bodyDiv w:val="1"/>
      <w:marLeft w:val="0"/>
      <w:marRight w:val="0"/>
      <w:marTop w:val="0"/>
      <w:marBottom w:val="0"/>
      <w:divBdr>
        <w:top w:val="none" w:sz="0" w:space="0" w:color="auto"/>
        <w:left w:val="none" w:sz="0" w:space="0" w:color="auto"/>
        <w:bottom w:val="none" w:sz="0" w:space="0" w:color="auto"/>
        <w:right w:val="none" w:sz="0" w:space="0" w:color="auto"/>
      </w:divBdr>
    </w:div>
    <w:div w:id="1724865880">
      <w:bodyDiv w:val="1"/>
      <w:marLeft w:val="0"/>
      <w:marRight w:val="0"/>
      <w:marTop w:val="0"/>
      <w:marBottom w:val="0"/>
      <w:divBdr>
        <w:top w:val="none" w:sz="0" w:space="0" w:color="auto"/>
        <w:left w:val="none" w:sz="0" w:space="0" w:color="auto"/>
        <w:bottom w:val="none" w:sz="0" w:space="0" w:color="auto"/>
        <w:right w:val="none" w:sz="0" w:space="0" w:color="auto"/>
      </w:divBdr>
    </w:div>
    <w:div w:id="1728531688">
      <w:bodyDiv w:val="1"/>
      <w:marLeft w:val="0"/>
      <w:marRight w:val="0"/>
      <w:marTop w:val="0"/>
      <w:marBottom w:val="0"/>
      <w:divBdr>
        <w:top w:val="none" w:sz="0" w:space="0" w:color="auto"/>
        <w:left w:val="none" w:sz="0" w:space="0" w:color="auto"/>
        <w:bottom w:val="none" w:sz="0" w:space="0" w:color="auto"/>
        <w:right w:val="none" w:sz="0" w:space="0" w:color="auto"/>
      </w:divBdr>
    </w:div>
    <w:div w:id="1729764601">
      <w:bodyDiv w:val="1"/>
      <w:marLeft w:val="0"/>
      <w:marRight w:val="0"/>
      <w:marTop w:val="0"/>
      <w:marBottom w:val="0"/>
      <w:divBdr>
        <w:top w:val="none" w:sz="0" w:space="0" w:color="auto"/>
        <w:left w:val="none" w:sz="0" w:space="0" w:color="auto"/>
        <w:bottom w:val="none" w:sz="0" w:space="0" w:color="auto"/>
        <w:right w:val="none" w:sz="0" w:space="0" w:color="auto"/>
      </w:divBdr>
    </w:div>
    <w:div w:id="1730033440">
      <w:bodyDiv w:val="1"/>
      <w:marLeft w:val="0"/>
      <w:marRight w:val="0"/>
      <w:marTop w:val="0"/>
      <w:marBottom w:val="0"/>
      <w:divBdr>
        <w:top w:val="none" w:sz="0" w:space="0" w:color="auto"/>
        <w:left w:val="none" w:sz="0" w:space="0" w:color="auto"/>
        <w:bottom w:val="none" w:sz="0" w:space="0" w:color="auto"/>
        <w:right w:val="none" w:sz="0" w:space="0" w:color="auto"/>
      </w:divBdr>
    </w:div>
    <w:div w:id="1742212570">
      <w:bodyDiv w:val="1"/>
      <w:marLeft w:val="0"/>
      <w:marRight w:val="0"/>
      <w:marTop w:val="0"/>
      <w:marBottom w:val="0"/>
      <w:divBdr>
        <w:top w:val="none" w:sz="0" w:space="0" w:color="auto"/>
        <w:left w:val="none" w:sz="0" w:space="0" w:color="auto"/>
        <w:bottom w:val="none" w:sz="0" w:space="0" w:color="auto"/>
        <w:right w:val="none" w:sz="0" w:space="0" w:color="auto"/>
      </w:divBdr>
    </w:div>
    <w:div w:id="1743287552">
      <w:bodyDiv w:val="1"/>
      <w:marLeft w:val="0"/>
      <w:marRight w:val="0"/>
      <w:marTop w:val="0"/>
      <w:marBottom w:val="0"/>
      <w:divBdr>
        <w:top w:val="none" w:sz="0" w:space="0" w:color="auto"/>
        <w:left w:val="none" w:sz="0" w:space="0" w:color="auto"/>
        <w:bottom w:val="none" w:sz="0" w:space="0" w:color="auto"/>
        <w:right w:val="none" w:sz="0" w:space="0" w:color="auto"/>
      </w:divBdr>
    </w:div>
    <w:div w:id="1750156351">
      <w:bodyDiv w:val="1"/>
      <w:marLeft w:val="0"/>
      <w:marRight w:val="0"/>
      <w:marTop w:val="0"/>
      <w:marBottom w:val="0"/>
      <w:divBdr>
        <w:top w:val="none" w:sz="0" w:space="0" w:color="auto"/>
        <w:left w:val="none" w:sz="0" w:space="0" w:color="auto"/>
        <w:bottom w:val="none" w:sz="0" w:space="0" w:color="auto"/>
        <w:right w:val="none" w:sz="0" w:space="0" w:color="auto"/>
      </w:divBdr>
    </w:div>
    <w:div w:id="1757482137">
      <w:bodyDiv w:val="1"/>
      <w:marLeft w:val="0"/>
      <w:marRight w:val="0"/>
      <w:marTop w:val="0"/>
      <w:marBottom w:val="0"/>
      <w:divBdr>
        <w:top w:val="none" w:sz="0" w:space="0" w:color="auto"/>
        <w:left w:val="none" w:sz="0" w:space="0" w:color="auto"/>
        <w:bottom w:val="none" w:sz="0" w:space="0" w:color="auto"/>
        <w:right w:val="none" w:sz="0" w:space="0" w:color="auto"/>
      </w:divBdr>
    </w:div>
    <w:div w:id="1763836661">
      <w:bodyDiv w:val="1"/>
      <w:marLeft w:val="0"/>
      <w:marRight w:val="0"/>
      <w:marTop w:val="0"/>
      <w:marBottom w:val="0"/>
      <w:divBdr>
        <w:top w:val="none" w:sz="0" w:space="0" w:color="auto"/>
        <w:left w:val="none" w:sz="0" w:space="0" w:color="auto"/>
        <w:bottom w:val="none" w:sz="0" w:space="0" w:color="auto"/>
        <w:right w:val="none" w:sz="0" w:space="0" w:color="auto"/>
      </w:divBdr>
    </w:div>
    <w:div w:id="1766807177">
      <w:bodyDiv w:val="1"/>
      <w:marLeft w:val="0"/>
      <w:marRight w:val="0"/>
      <w:marTop w:val="0"/>
      <w:marBottom w:val="0"/>
      <w:divBdr>
        <w:top w:val="none" w:sz="0" w:space="0" w:color="auto"/>
        <w:left w:val="none" w:sz="0" w:space="0" w:color="auto"/>
        <w:bottom w:val="none" w:sz="0" w:space="0" w:color="auto"/>
        <w:right w:val="none" w:sz="0" w:space="0" w:color="auto"/>
      </w:divBdr>
    </w:div>
    <w:div w:id="1768960874">
      <w:bodyDiv w:val="1"/>
      <w:marLeft w:val="0"/>
      <w:marRight w:val="0"/>
      <w:marTop w:val="0"/>
      <w:marBottom w:val="0"/>
      <w:divBdr>
        <w:top w:val="none" w:sz="0" w:space="0" w:color="auto"/>
        <w:left w:val="none" w:sz="0" w:space="0" w:color="auto"/>
        <w:bottom w:val="none" w:sz="0" w:space="0" w:color="auto"/>
        <w:right w:val="none" w:sz="0" w:space="0" w:color="auto"/>
      </w:divBdr>
    </w:div>
    <w:div w:id="1769689137">
      <w:bodyDiv w:val="1"/>
      <w:marLeft w:val="0"/>
      <w:marRight w:val="0"/>
      <w:marTop w:val="0"/>
      <w:marBottom w:val="0"/>
      <w:divBdr>
        <w:top w:val="none" w:sz="0" w:space="0" w:color="auto"/>
        <w:left w:val="none" w:sz="0" w:space="0" w:color="auto"/>
        <w:bottom w:val="none" w:sz="0" w:space="0" w:color="auto"/>
        <w:right w:val="none" w:sz="0" w:space="0" w:color="auto"/>
      </w:divBdr>
    </w:div>
    <w:div w:id="1778937956">
      <w:bodyDiv w:val="1"/>
      <w:marLeft w:val="0"/>
      <w:marRight w:val="0"/>
      <w:marTop w:val="0"/>
      <w:marBottom w:val="0"/>
      <w:divBdr>
        <w:top w:val="none" w:sz="0" w:space="0" w:color="auto"/>
        <w:left w:val="none" w:sz="0" w:space="0" w:color="auto"/>
        <w:bottom w:val="none" w:sz="0" w:space="0" w:color="auto"/>
        <w:right w:val="none" w:sz="0" w:space="0" w:color="auto"/>
      </w:divBdr>
    </w:div>
    <w:div w:id="1780832290">
      <w:bodyDiv w:val="1"/>
      <w:marLeft w:val="0"/>
      <w:marRight w:val="0"/>
      <w:marTop w:val="0"/>
      <w:marBottom w:val="0"/>
      <w:divBdr>
        <w:top w:val="none" w:sz="0" w:space="0" w:color="auto"/>
        <w:left w:val="none" w:sz="0" w:space="0" w:color="auto"/>
        <w:bottom w:val="none" w:sz="0" w:space="0" w:color="auto"/>
        <w:right w:val="none" w:sz="0" w:space="0" w:color="auto"/>
      </w:divBdr>
    </w:div>
    <w:div w:id="1797603879">
      <w:bodyDiv w:val="1"/>
      <w:marLeft w:val="0"/>
      <w:marRight w:val="0"/>
      <w:marTop w:val="0"/>
      <w:marBottom w:val="0"/>
      <w:divBdr>
        <w:top w:val="none" w:sz="0" w:space="0" w:color="auto"/>
        <w:left w:val="none" w:sz="0" w:space="0" w:color="auto"/>
        <w:bottom w:val="none" w:sz="0" w:space="0" w:color="auto"/>
        <w:right w:val="none" w:sz="0" w:space="0" w:color="auto"/>
      </w:divBdr>
    </w:div>
    <w:div w:id="1822035656">
      <w:bodyDiv w:val="1"/>
      <w:marLeft w:val="0"/>
      <w:marRight w:val="0"/>
      <w:marTop w:val="0"/>
      <w:marBottom w:val="0"/>
      <w:divBdr>
        <w:top w:val="none" w:sz="0" w:space="0" w:color="auto"/>
        <w:left w:val="none" w:sz="0" w:space="0" w:color="auto"/>
        <w:bottom w:val="none" w:sz="0" w:space="0" w:color="auto"/>
        <w:right w:val="none" w:sz="0" w:space="0" w:color="auto"/>
      </w:divBdr>
    </w:div>
    <w:div w:id="1832982596">
      <w:bodyDiv w:val="1"/>
      <w:marLeft w:val="0"/>
      <w:marRight w:val="0"/>
      <w:marTop w:val="0"/>
      <w:marBottom w:val="0"/>
      <w:divBdr>
        <w:top w:val="none" w:sz="0" w:space="0" w:color="auto"/>
        <w:left w:val="none" w:sz="0" w:space="0" w:color="auto"/>
        <w:bottom w:val="none" w:sz="0" w:space="0" w:color="auto"/>
        <w:right w:val="none" w:sz="0" w:space="0" w:color="auto"/>
      </w:divBdr>
    </w:div>
    <w:div w:id="1833716204">
      <w:bodyDiv w:val="1"/>
      <w:marLeft w:val="0"/>
      <w:marRight w:val="0"/>
      <w:marTop w:val="0"/>
      <w:marBottom w:val="0"/>
      <w:divBdr>
        <w:top w:val="none" w:sz="0" w:space="0" w:color="auto"/>
        <w:left w:val="none" w:sz="0" w:space="0" w:color="auto"/>
        <w:bottom w:val="none" w:sz="0" w:space="0" w:color="auto"/>
        <w:right w:val="none" w:sz="0" w:space="0" w:color="auto"/>
      </w:divBdr>
    </w:div>
    <w:div w:id="1846702272">
      <w:bodyDiv w:val="1"/>
      <w:marLeft w:val="0"/>
      <w:marRight w:val="0"/>
      <w:marTop w:val="0"/>
      <w:marBottom w:val="0"/>
      <w:divBdr>
        <w:top w:val="none" w:sz="0" w:space="0" w:color="auto"/>
        <w:left w:val="none" w:sz="0" w:space="0" w:color="auto"/>
        <w:bottom w:val="none" w:sz="0" w:space="0" w:color="auto"/>
        <w:right w:val="none" w:sz="0" w:space="0" w:color="auto"/>
      </w:divBdr>
    </w:div>
    <w:div w:id="1846704056">
      <w:bodyDiv w:val="1"/>
      <w:marLeft w:val="0"/>
      <w:marRight w:val="0"/>
      <w:marTop w:val="0"/>
      <w:marBottom w:val="0"/>
      <w:divBdr>
        <w:top w:val="none" w:sz="0" w:space="0" w:color="auto"/>
        <w:left w:val="none" w:sz="0" w:space="0" w:color="auto"/>
        <w:bottom w:val="none" w:sz="0" w:space="0" w:color="auto"/>
        <w:right w:val="none" w:sz="0" w:space="0" w:color="auto"/>
      </w:divBdr>
    </w:div>
    <w:div w:id="1852139240">
      <w:bodyDiv w:val="1"/>
      <w:marLeft w:val="0"/>
      <w:marRight w:val="0"/>
      <w:marTop w:val="0"/>
      <w:marBottom w:val="0"/>
      <w:divBdr>
        <w:top w:val="none" w:sz="0" w:space="0" w:color="auto"/>
        <w:left w:val="none" w:sz="0" w:space="0" w:color="auto"/>
        <w:bottom w:val="none" w:sz="0" w:space="0" w:color="auto"/>
        <w:right w:val="none" w:sz="0" w:space="0" w:color="auto"/>
      </w:divBdr>
    </w:div>
    <w:div w:id="1862817280">
      <w:bodyDiv w:val="1"/>
      <w:marLeft w:val="0"/>
      <w:marRight w:val="0"/>
      <w:marTop w:val="0"/>
      <w:marBottom w:val="0"/>
      <w:divBdr>
        <w:top w:val="none" w:sz="0" w:space="0" w:color="auto"/>
        <w:left w:val="none" w:sz="0" w:space="0" w:color="auto"/>
        <w:bottom w:val="none" w:sz="0" w:space="0" w:color="auto"/>
        <w:right w:val="none" w:sz="0" w:space="0" w:color="auto"/>
      </w:divBdr>
    </w:div>
    <w:div w:id="1863783252">
      <w:bodyDiv w:val="1"/>
      <w:marLeft w:val="0"/>
      <w:marRight w:val="0"/>
      <w:marTop w:val="0"/>
      <w:marBottom w:val="0"/>
      <w:divBdr>
        <w:top w:val="none" w:sz="0" w:space="0" w:color="auto"/>
        <w:left w:val="none" w:sz="0" w:space="0" w:color="auto"/>
        <w:bottom w:val="none" w:sz="0" w:space="0" w:color="auto"/>
        <w:right w:val="none" w:sz="0" w:space="0" w:color="auto"/>
      </w:divBdr>
    </w:div>
    <w:div w:id="1870290713">
      <w:bodyDiv w:val="1"/>
      <w:marLeft w:val="0"/>
      <w:marRight w:val="0"/>
      <w:marTop w:val="0"/>
      <w:marBottom w:val="0"/>
      <w:divBdr>
        <w:top w:val="none" w:sz="0" w:space="0" w:color="auto"/>
        <w:left w:val="none" w:sz="0" w:space="0" w:color="auto"/>
        <w:bottom w:val="none" w:sz="0" w:space="0" w:color="auto"/>
        <w:right w:val="none" w:sz="0" w:space="0" w:color="auto"/>
      </w:divBdr>
    </w:div>
    <w:div w:id="1872573029">
      <w:bodyDiv w:val="1"/>
      <w:marLeft w:val="0"/>
      <w:marRight w:val="0"/>
      <w:marTop w:val="0"/>
      <w:marBottom w:val="0"/>
      <w:divBdr>
        <w:top w:val="none" w:sz="0" w:space="0" w:color="auto"/>
        <w:left w:val="none" w:sz="0" w:space="0" w:color="auto"/>
        <w:bottom w:val="none" w:sz="0" w:space="0" w:color="auto"/>
        <w:right w:val="none" w:sz="0" w:space="0" w:color="auto"/>
      </w:divBdr>
    </w:div>
    <w:div w:id="1875265010">
      <w:bodyDiv w:val="1"/>
      <w:marLeft w:val="0"/>
      <w:marRight w:val="0"/>
      <w:marTop w:val="0"/>
      <w:marBottom w:val="0"/>
      <w:divBdr>
        <w:top w:val="none" w:sz="0" w:space="0" w:color="auto"/>
        <w:left w:val="none" w:sz="0" w:space="0" w:color="auto"/>
        <w:bottom w:val="none" w:sz="0" w:space="0" w:color="auto"/>
        <w:right w:val="none" w:sz="0" w:space="0" w:color="auto"/>
      </w:divBdr>
    </w:div>
    <w:div w:id="1876695036">
      <w:bodyDiv w:val="1"/>
      <w:marLeft w:val="0"/>
      <w:marRight w:val="0"/>
      <w:marTop w:val="0"/>
      <w:marBottom w:val="0"/>
      <w:divBdr>
        <w:top w:val="none" w:sz="0" w:space="0" w:color="auto"/>
        <w:left w:val="none" w:sz="0" w:space="0" w:color="auto"/>
        <w:bottom w:val="none" w:sz="0" w:space="0" w:color="auto"/>
        <w:right w:val="none" w:sz="0" w:space="0" w:color="auto"/>
      </w:divBdr>
    </w:div>
    <w:div w:id="1885368305">
      <w:bodyDiv w:val="1"/>
      <w:marLeft w:val="0"/>
      <w:marRight w:val="0"/>
      <w:marTop w:val="0"/>
      <w:marBottom w:val="0"/>
      <w:divBdr>
        <w:top w:val="none" w:sz="0" w:space="0" w:color="auto"/>
        <w:left w:val="none" w:sz="0" w:space="0" w:color="auto"/>
        <w:bottom w:val="none" w:sz="0" w:space="0" w:color="auto"/>
        <w:right w:val="none" w:sz="0" w:space="0" w:color="auto"/>
      </w:divBdr>
    </w:div>
    <w:div w:id="1890143541">
      <w:bodyDiv w:val="1"/>
      <w:marLeft w:val="0"/>
      <w:marRight w:val="0"/>
      <w:marTop w:val="0"/>
      <w:marBottom w:val="0"/>
      <w:divBdr>
        <w:top w:val="none" w:sz="0" w:space="0" w:color="auto"/>
        <w:left w:val="none" w:sz="0" w:space="0" w:color="auto"/>
        <w:bottom w:val="none" w:sz="0" w:space="0" w:color="auto"/>
        <w:right w:val="none" w:sz="0" w:space="0" w:color="auto"/>
      </w:divBdr>
    </w:div>
    <w:div w:id="1891721419">
      <w:bodyDiv w:val="1"/>
      <w:marLeft w:val="0"/>
      <w:marRight w:val="0"/>
      <w:marTop w:val="0"/>
      <w:marBottom w:val="0"/>
      <w:divBdr>
        <w:top w:val="none" w:sz="0" w:space="0" w:color="auto"/>
        <w:left w:val="none" w:sz="0" w:space="0" w:color="auto"/>
        <w:bottom w:val="none" w:sz="0" w:space="0" w:color="auto"/>
        <w:right w:val="none" w:sz="0" w:space="0" w:color="auto"/>
      </w:divBdr>
    </w:div>
    <w:div w:id="1892883185">
      <w:bodyDiv w:val="1"/>
      <w:marLeft w:val="0"/>
      <w:marRight w:val="0"/>
      <w:marTop w:val="0"/>
      <w:marBottom w:val="0"/>
      <w:divBdr>
        <w:top w:val="none" w:sz="0" w:space="0" w:color="auto"/>
        <w:left w:val="none" w:sz="0" w:space="0" w:color="auto"/>
        <w:bottom w:val="none" w:sz="0" w:space="0" w:color="auto"/>
        <w:right w:val="none" w:sz="0" w:space="0" w:color="auto"/>
      </w:divBdr>
    </w:div>
    <w:div w:id="1898662549">
      <w:bodyDiv w:val="1"/>
      <w:marLeft w:val="0"/>
      <w:marRight w:val="0"/>
      <w:marTop w:val="0"/>
      <w:marBottom w:val="0"/>
      <w:divBdr>
        <w:top w:val="none" w:sz="0" w:space="0" w:color="auto"/>
        <w:left w:val="none" w:sz="0" w:space="0" w:color="auto"/>
        <w:bottom w:val="none" w:sz="0" w:space="0" w:color="auto"/>
        <w:right w:val="none" w:sz="0" w:space="0" w:color="auto"/>
      </w:divBdr>
    </w:div>
    <w:div w:id="1911309448">
      <w:bodyDiv w:val="1"/>
      <w:marLeft w:val="0"/>
      <w:marRight w:val="0"/>
      <w:marTop w:val="0"/>
      <w:marBottom w:val="0"/>
      <w:divBdr>
        <w:top w:val="none" w:sz="0" w:space="0" w:color="auto"/>
        <w:left w:val="none" w:sz="0" w:space="0" w:color="auto"/>
        <w:bottom w:val="none" w:sz="0" w:space="0" w:color="auto"/>
        <w:right w:val="none" w:sz="0" w:space="0" w:color="auto"/>
      </w:divBdr>
    </w:div>
    <w:div w:id="1933515245">
      <w:bodyDiv w:val="1"/>
      <w:marLeft w:val="0"/>
      <w:marRight w:val="0"/>
      <w:marTop w:val="0"/>
      <w:marBottom w:val="0"/>
      <w:divBdr>
        <w:top w:val="none" w:sz="0" w:space="0" w:color="auto"/>
        <w:left w:val="none" w:sz="0" w:space="0" w:color="auto"/>
        <w:bottom w:val="none" w:sz="0" w:space="0" w:color="auto"/>
        <w:right w:val="none" w:sz="0" w:space="0" w:color="auto"/>
      </w:divBdr>
    </w:div>
    <w:div w:id="1945379824">
      <w:bodyDiv w:val="1"/>
      <w:marLeft w:val="0"/>
      <w:marRight w:val="0"/>
      <w:marTop w:val="0"/>
      <w:marBottom w:val="0"/>
      <w:divBdr>
        <w:top w:val="none" w:sz="0" w:space="0" w:color="auto"/>
        <w:left w:val="none" w:sz="0" w:space="0" w:color="auto"/>
        <w:bottom w:val="none" w:sz="0" w:space="0" w:color="auto"/>
        <w:right w:val="none" w:sz="0" w:space="0" w:color="auto"/>
      </w:divBdr>
    </w:div>
    <w:div w:id="1946959607">
      <w:bodyDiv w:val="1"/>
      <w:marLeft w:val="0"/>
      <w:marRight w:val="0"/>
      <w:marTop w:val="0"/>
      <w:marBottom w:val="0"/>
      <w:divBdr>
        <w:top w:val="none" w:sz="0" w:space="0" w:color="auto"/>
        <w:left w:val="none" w:sz="0" w:space="0" w:color="auto"/>
        <w:bottom w:val="none" w:sz="0" w:space="0" w:color="auto"/>
        <w:right w:val="none" w:sz="0" w:space="0" w:color="auto"/>
      </w:divBdr>
    </w:div>
    <w:div w:id="1952590235">
      <w:bodyDiv w:val="1"/>
      <w:marLeft w:val="0"/>
      <w:marRight w:val="0"/>
      <w:marTop w:val="0"/>
      <w:marBottom w:val="0"/>
      <w:divBdr>
        <w:top w:val="none" w:sz="0" w:space="0" w:color="auto"/>
        <w:left w:val="none" w:sz="0" w:space="0" w:color="auto"/>
        <w:bottom w:val="none" w:sz="0" w:space="0" w:color="auto"/>
        <w:right w:val="none" w:sz="0" w:space="0" w:color="auto"/>
      </w:divBdr>
    </w:div>
    <w:div w:id="1954096289">
      <w:bodyDiv w:val="1"/>
      <w:marLeft w:val="0"/>
      <w:marRight w:val="0"/>
      <w:marTop w:val="0"/>
      <w:marBottom w:val="0"/>
      <w:divBdr>
        <w:top w:val="none" w:sz="0" w:space="0" w:color="auto"/>
        <w:left w:val="none" w:sz="0" w:space="0" w:color="auto"/>
        <w:bottom w:val="none" w:sz="0" w:space="0" w:color="auto"/>
        <w:right w:val="none" w:sz="0" w:space="0" w:color="auto"/>
      </w:divBdr>
    </w:div>
    <w:div w:id="1958097546">
      <w:bodyDiv w:val="1"/>
      <w:marLeft w:val="0"/>
      <w:marRight w:val="0"/>
      <w:marTop w:val="0"/>
      <w:marBottom w:val="0"/>
      <w:divBdr>
        <w:top w:val="none" w:sz="0" w:space="0" w:color="auto"/>
        <w:left w:val="none" w:sz="0" w:space="0" w:color="auto"/>
        <w:bottom w:val="none" w:sz="0" w:space="0" w:color="auto"/>
        <w:right w:val="none" w:sz="0" w:space="0" w:color="auto"/>
      </w:divBdr>
    </w:div>
    <w:div w:id="1960526969">
      <w:bodyDiv w:val="1"/>
      <w:marLeft w:val="0"/>
      <w:marRight w:val="0"/>
      <w:marTop w:val="0"/>
      <w:marBottom w:val="0"/>
      <w:divBdr>
        <w:top w:val="none" w:sz="0" w:space="0" w:color="auto"/>
        <w:left w:val="none" w:sz="0" w:space="0" w:color="auto"/>
        <w:bottom w:val="none" w:sz="0" w:space="0" w:color="auto"/>
        <w:right w:val="none" w:sz="0" w:space="0" w:color="auto"/>
      </w:divBdr>
    </w:div>
    <w:div w:id="1964310774">
      <w:bodyDiv w:val="1"/>
      <w:marLeft w:val="0"/>
      <w:marRight w:val="0"/>
      <w:marTop w:val="0"/>
      <w:marBottom w:val="0"/>
      <w:divBdr>
        <w:top w:val="none" w:sz="0" w:space="0" w:color="auto"/>
        <w:left w:val="none" w:sz="0" w:space="0" w:color="auto"/>
        <w:bottom w:val="none" w:sz="0" w:space="0" w:color="auto"/>
        <w:right w:val="none" w:sz="0" w:space="0" w:color="auto"/>
      </w:divBdr>
    </w:div>
    <w:div w:id="1986354376">
      <w:bodyDiv w:val="1"/>
      <w:marLeft w:val="0"/>
      <w:marRight w:val="0"/>
      <w:marTop w:val="0"/>
      <w:marBottom w:val="0"/>
      <w:divBdr>
        <w:top w:val="none" w:sz="0" w:space="0" w:color="auto"/>
        <w:left w:val="none" w:sz="0" w:space="0" w:color="auto"/>
        <w:bottom w:val="none" w:sz="0" w:space="0" w:color="auto"/>
        <w:right w:val="none" w:sz="0" w:space="0" w:color="auto"/>
      </w:divBdr>
    </w:div>
    <w:div w:id="1993019628">
      <w:bodyDiv w:val="1"/>
      <w:marLeft w:val="0"/>
      <w:marRight w:val="0"/>
      <w:marTop w:val="0"/>
      <w:marBottom w:val="0"/>
      <w:divBdr>
        <w:top w:val="none" w:sz="0" w:space="0" w:color="auto"/>
        <w:left w:val="none" w:sz="0" w:space="0" w:color="auto"/>
        <w:bottom w:val="none" w:sz="0" w:space="0" w:color="auto"/>
        <w:right w:val="none" w:sz="0" w:space="0" w:color="auto"/>
      </w:divBdr>
    </w:div>
    <w:div w:id="2002809392">
      <w:bodyDiv w:val="1"/>
      <w:marLeft w:val="0"/>
      <w:marRight w:val="0"/>
      <w:marTop w:val="0"/>
      <w:marBottom w:val="0"/>
      <w:divBdr>
        <w:top w:val="none" w:sz="0" w:space="0" w:color="auto"/>
        <w:left w:val="none" w:sz="0" w:space="0" w:color="auto"/>
        <w:bottom w:val="none" w:sz="0" w:space="0" w:color="auto"/>
        <w:right w:val="none" w:sz="0" w:space="0" w:color="auto"/>
      </w:divBdr>
    </w:div>
    <w:div w:id="2003195835">
      <w:bodyDiv w:val="1"/>
      <w:marLeft w:val="0"/>
      <w:marRight w:val="0"/>
      <w:marTop w:val="0"/>
      <w:marBottom w:val="0"/>
      <w:divBdr>
        <w:top w:val="none" w:sz="0" w:space="0" w:color="auto"/>
        <w:left w:val="none" w:sz="0" w:space="0" w:color="auto"/>
        <w:bottom w:val="none" w:sz="0" w:space="0" w:color="auto"/>
        <w:right w:val="none" w:sz="0" w:space="0" w:color="auto"/>
      </w:divBdr>
    </w:div>
    <w:div w:id="2018069612">
      <w:bodyDiv w:val="1"/>
      <w:marLeft w:val="0"/>
      <w:marRight w:val="0"/>
      <w:marTop w:val="0"/>
      <w:marBottom w:val="0"/>
      <w:divBdr>
        <w:top w:val="none" w:sz="0" w:space="0" w:color="auto"/>
        <w:left w:val="none" w:sz="0" w:space="0" w:color="auto"/>
        <w:bottom w:val="none" w:sz="0" w:space="0" w:color="auto"/>
        <w:right w:val="none" w:sz="0" w:space="0" w:color="auto"/>
      </w:divBdr>
    </w:div>
    <w:div w:id="2020933954">
      <w:bodyDiv w:val="1"/>
      <w:marLeft w:val="0"/>
      <w:marRight w:val="0"/>
      <w:marTop w:val="0"/>
      <w:marBottom w:val="0"/>
      <w:divBdr>
        <w:top w:val="none" w:sz="0" w:space="0" w:color="auto"/>
        <w:left w:val="none" w:sz="0" w:space="0" w:color="auto"/>
        <w:bottom w:val="none" w:sz="0" w:space="0" w:color="auto"/>
        <w:right w:val="none" w:sz="0" w:space="0" w:color="auto"/>
      </w:divBdr>
    </w:div>
    <w:div w:id="2045130449">
      <w:bodyDiv w:val="1"/>
      <w:marLeft w:val="0"/>
      <w:marRight w:val="0"/>
      <w:marTop w:val="0"/>
      <w:marBottom w:val="0"/>
      <w:divBdr>
        <w:top w:val="none" w:sz="0" w:space="0" w:color="auto"/>
        <w:left w:val="none" w:sz="0" w:space="0" w:color="auto"/>
        <w:bottom w:val="none" w:sz="0" w:space="0" w:color="auto"/>
        <w:right w:val="none" w:sz="0" w:space="0" w:color="auto"/>
      </w:divBdr>
    </w:div>
    <w:div w:id="2046438268">
      <w:bodyDiv w:val="1"/>
      <w:marLeft w:val="0"/>
      <w:marRight w:val="0"/>
      <w:marTop w:val="0"/>
      <w:marBottom w:val="0"/>
      <w:divBdr>
        <w:top w:val="none" w:sz="0" w:space="0" w:color="auto"/>
        <w:left w:val="none" w:sz="0" w:space="0" w:color="auto"/>
        <w:bottom w:val="none" w:sz="0" w:space="0" w:color="auto"/>
        <w:right w:val="none" w:sz="0" w:space="0" w:color="auto"/>
      </w:divBdr>
    </w:div>
    <w:div w:id="2048673047">
      <w:bodyDiv w:val="1"/>
      <w:marLeft w:val="0"/>
      <w:marRight w:val="0"/>
      <w:marTop w:val="0"/>
      <w:marBottom w:val="0"/>
      <w:divBdr>
        <w:top w:val="none" w:sz="0" w:space="0" w:color="auto"/>
        <w:left w:val="none" w:sz="0" w:space="0" w:color="auto"/>
        <w:bottom w:val="none" w:sz="0" w:space="0" w:color="auto"/>
        <w:right w:val="none" w:sz="0" w:space="0" w:color="auto"/>
      </w:divBdr>
    </w:div>
    <w:div w:id="2052222374">
      <w:bodyDiv w:val="1"/>
      <w:marLeft w:val="0"/>
      <w:marRight w:val="0"/>
      <w:marTop w:val="0"/>
      <w:marBottom w:val="0"/>
      <w:divBdr>
        <w:top w:val="none" w:sz="0" w:space="0" w:color="auto"/>
        <w:left w:val="none" w:sz="0" w:space="0" w:color="auto"/>
        <w:bottom w:val="none" w:sz="0" w:space="0" w:color="auto"/>
        <w:right w:val="none" w:sz="0" w:space="0" w:color="auto"/>
      </w:divBdr>
    </w:div>
    <w:div w:id="2055345877">
      <w:bodyDiv w:val="1"/>
      <w:marLeft w:val="0"/>
      <w:marRight w:val="0"/>
      <w:marTop w:val="0"/>
      <w:marBottom w:val="0"/>
      <w:divBdr>
        <w:top w:val="none" w:sz="0" w:space="0" w:color="auto"/>
        <w:left w:val="none" w:sz="0" w:space="0" w:color="auto"/>
        <w:bottom w:val="none" w:sz="0" w:space="0" w:color="auto"/>
        <w:right w:val="none" w:sz="0" w:space="0" w:color="auto"/>
      </w:divBdr>
    </w:div>
    <w:div w:id="2057003039">
      <w:bodyDiv w:val="1"/>
      <w:marLeft w:val="0"/>
      <w:marRight w:val="0"/>
      <w:marTop w:val="0"/>
      <w:marBottom w:val="0"/>
      <w:divBdr>
        <w:top w:val="none" w:sz="0" w:space="0" w:color="auto"/>
        <w:left w:val="none" w:sz="0" w:space="0" w:color="auto"/>
        <w:bottom w:val="none" w:sz="0" w:space="0" w:color="auto"/>
        <w:right w:val="none" w:sz="0" w:space="0" w:color="auto"/>
      </w:divBdr>
    </w:div>
    <w:div w:id="2059548810">
      <w:bodyDiv w:val="1"/>
      <w:marLeft w:val="0"/>
      <w:marRight w:val="0"/>
      <w:marTop w:val="0"/>
      <w:marBottom w:val="0"/>
      <w:divBdr>
        <w:top w:val="none" w:sz="0" w:space="0" w:color="auto"/>
        <w:left w:val="none" w:sz="0" w:space="0" w:color="auto"/>
        <w:bottom w:val="none" w:sz="0" w:space="0" w:color="auto"/>
        <w:right w:val="none" w:sz="0" w:space="0" w:color="auto"/>
      </w:divBdr>
    </w:div>
    <w:div w:id="2065255006">
      <w:bodyDiv w:val="1"/>
      <w:marLeft w:val="0"/>
      <w:marRight w:val="0"/>
      <w:marTop w:val="0"/>
      <w:marBottom w:val="0"/>
      <w:divBdr>
        <w:top w:val="none" w:sz="0" w:space="0" w:color="auto"/>
        <w:left w:val="none" w:sz="0" w:space="0" w:color="auto"/>
        <w:bottom w:val="none" w:sz="0" w:space="0" w:color="auto"/>
        <w:right w:val="none" w:sz="0" w:space="0" w:color="auto"/>
      </w:divBdr>
    </w:div>
    <w:div w:id="2067869176">
      <w:bodyDiv w:val="1"/>
      <w:marLeft w:val="0"/>
      <w:marRight w:val="0"/>
      <w:marTop w:val="0"/>
      <w:marBottom w:val="0"/>
      <w:divBdr>
        <w:top w:val="none" w:sz="0" w:space="0" w:color="auto"/>
        <w:left w:val="none" w:sz="0" w:space="0" w:color="auto"/>
        <w:bottom w:val="none" w:sz="0" w:space="0" w:color="auto"/>
        <w:right w:val="none" w:sz="0" w:space="0" w:color="auto"/>
      </w:divBdr>
    </w:div>
    <w:div w:id="2073195647">
      <w:bodyDiv w:val="1"/>
      <w:marLeft w:val="0"/>
      <w:marRight w:val="0"/>
      <w:marTop w:val="0"/>
      <w:marBottom w:val="0"/>
      <w:divBdr>
        <w:top w:val="none" w:sz="0" w:space="0" w:color="auto"/>
        <w:left w:val="none" w:sz="0" w:space="0" w:color="auto"/>
        <w:bottom w:val="none" w:sz="0" w:space="0" w:color="auto"/>
        <w:right w:val="none" w:sz="0" w:space="0" w:color="auto"/>
      </w:divBdr>
    </w:div>
    <w:div w:id="2073506539">
      <w:bodyDiv w:val="1"/>
      <w:marLeft w:val="0"/>
      <w:marRight w:val="0"/>
      <w:marTop w:val="0"/>
      <w:marBottom w:val="0"/>
      <w:divBdr>
        <w:top w:val="none" w:sz="0" w:space="0" w:color="auto"/>
        <w:left w:val="none" w:sz="0" w:space="0" w:color="auto"/>
        <w:bottom w:val="none" w:sz="0" w:space="0" w:color="auto"/>
        <w:right w:val="none" w:sz="0" w:space="0" w:color="auto"/>
      </w:divBdr>
    </w:div>
    <w:div w:id="2075616575">
      <w:bodyDiv w:val="1"/>
      <w:marLeft w:val="0"/>
      <w:marRight w:val="0"/>
      <w:marTop w:val="0"/>
      <w:marBottom w:val="0"/>
      <w:divBdr>
        <w:top w:val="none" w:sz="0" w:space="0" w:color="auto"/>
        <w:left w:val="none" w:sz="0" w:space="0" w:color="auto"/>
        <w:bottom w:val="none" w:sz="0" w:space="0" w:color="auto"/>
        <w:right w:val="none" w:sz="0" w:space="0" w:color="auto"/>
      </w:divBdr>
    </w:div>
    <w:div w:id="2091463114">
      <w:bodyDiv w:val="1"/>
      <w:marLeft w:val="0"/>
      <w:marRight w:val="0"/>
      <w:marTop w:val="0"/>
      <w:marBottom w:val="0"/>
      <w:divBdr>
        <w:top w:val="none" w:sz="0" w:space="0" w:color="auto"/>
        <w:left w:val="none" w:sz="0" w:space="0" w:color="auto"/>
        <w:bottom w:val="none" w:sz="0" w:space="0" w:color="auto"/>
        <w:right w:val="none" w:sz="0" w:space="0" w:color="auto"/>
      </w:divBdr>
    </w:div>
    <w:div w:id="2091804208">
      <w:bodyDiv w:val="1"/>
      <w:marLeft w:val="0"/>
      <w:marRight w:val="0"/>
      <w:marTop w:val="0"/>
      <w:marBottom w:val="0"/>
      <w:divBdr>
        <w:top w:val="none" w:sz="0" w:space="0" w:color="auto"/>
        <w:left w:val="none" w:sz="0" w:space="0" w:color="auto"/>
        <w:bottom w:val="none" w:sz="0" w:space="0" w:color="auto"/>
        <w:right w:val="none" w:sz="0" w:space="0" w:color="auto"/>
      </w:divBdr>
    </w:div>
    <w:div w:id="2092584352">
      <w:bodyDiv w:val="1"/>
      <w:marLeft w:val="0"/>
      <w:marRight w:val="0"/>
      <w:marTop w:val="0"/>
      <w:marBottom w:val="0"/>
      <w:divBdr>
        <w:top w:val="none" w:sz="0" w:space="0" w:color="auto"/>
        <w:left w:val="none" w:sz="0" w:space="0" w:color="auto"/>
        <w:bottom w:val="none" w:sz="0" w:space="0" w:color="auto"/>
        <w:right w:val="none" w:sz="0" w:space="0" w:color="auto"/>
      </w:divBdr>
    </w:div>
    <w:div w:id="2104301955">
      <w:bodyDiv w:val="1"/>
      <w:marLeft w:val="0"/>
      <w:marRight w:val="0"/>
      <w:marTop w:val="0"/>
      <w:marBottom w:val="0"/>
      <w:divBdr>
        <w:top w:val="none" w:sz="0" w:space="0" w:color="auto"/>
        <w:left w:val="none" w:sz="0" w:space="0" w:color="auto"/>
        <w:bottom w:val="none" w:sz="0" w:space="0" w:color="auto"/>
        <w:right w:val="none" w:sz="0" w:space="0" w:color="auto"/>
      </w:divBdr>
    </w:div>
    <w:div w:id="2105031590">
      <w:bodyDiv w:val="1"/>
      <w:marLeft w:val="0"/>
      <w:marRight w:val="0"/>
      <w:marTop w:val="0"/>
      <w:marBottom w:val="0"/>
      <w:divBdr>
        <w:top w:val="none" w:sz="0" w:space="0" w:color="auto"/>
        <w:left w:val="none" w:sz="0" w:space="0" w:color="auto"/>
        <w:bottom w:val="none" w:sz="0" w:space="0" w:color="auto"/>
        <w:right w:val="none" w:sz="0" w:space="0" w:color="auto"/>
      </w:divBdr>
    </w:div>
    <w:div w:id="2110275756">
      <w:bodyDiv w:val="1"/>
      <w:marLeft w:val="0"/>
      <w:marRight w:val="0"/>
      <w:marTop w:val="0"/>
      <w:marBottom w:val="0"/>
      <w:divBdr>
        <w:top w:val="none" w:sz="0" w:space="0" w:color="auto"/>
        <w:left w:val="none" w:sz="0" w:space="0" w:color="auto"/>
        <w:bottom w:val="none" w:sz="0" w:space="0" w:color="auto"/>
        <w:right w:val="none" w:sz="0" w:space="0" w:color="auto"/>
      </w:divBdr>
    </w:div>
    <w:div w:id="2121676568">
      <w:bodyDiv w:val="1"/>
      <w:marLeft w:val="0"/>
      <w:marRight w:val="0"/>
      <w:marTop w:val="0"/>
      <w:marBottom w:val="0"/>
      <w:divBdr>
        <w:top w:val="none" w:sz="0" w:space="0" w:color="auto"/>
        <w:left w:val="none" w:sz="0" w:space="0" w:color="auto"/>
        <w:bottom w:val="none" w:sz="0" w:space="0" w:color="auto"/>
        <w:right w:val="none" w:sz="0" w:space="0" w:color="auto"/>
      </w:divBdr>
    </w:div>
    <w:div w:id="2127188632">
      <w:bodyDiv w:val="1"/>
      <w:marLeft w:val="0"/>
      <w:marRight w:val="0"/>
      <w:marTop w:val="0"/>
      <w:marBottom w:val="0"/>
      <w:divBdr>
        <w:top w:val="none" w:sz="0" w:space="0" w:color="auto"/>
        <w:left w:val="none" w:sz="0" w:space="0" w:color="auto"/>
        <w:bottom w:val="none" w:sz="0" w:space="0" w:color="auto"/>
        <w:right w:val="none" w:sz="0" w:space="0" w:color="auto"/>
      </w:divBdr>
    </w:div>
    <w:div w:id="2128501085">
      <w:bodyDiv w:val="1"/>
      <w:marLeft w:val="0"/>
      <w:marRight w:val="0"/>
      <w:marTop w:val="0"/>
      <w:marBottom w:val="0"/>
      <w:divBdr>
        <w:top w:val="none" w:sz="0" w:space="0" w:color="auto"/>
        <w:left w:val="none" w:sz="0" w:space="0" w:color="auto"/>
        <w:bottom w:val="none" w:sz="0" w:space="0" w:color="auto"/>
        <w:right w:val="none" w:sz="0" w:space="0" w:color="auto"/>
      </w:divBdr>
    </w:div>
    <w:div w:id="2130853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footer" Target="footer5.xml"/><Relationship Id="rId3" Type="http://schemas.openxmlformats.org/officeDocument/2006/relationships/customXml" Target="../customXml/item3.xml"/><Relationship Id="rId21" Type="http://schemas.openxmlformats.org/officeDocument/2006/relationships/hyperlink" Target="http://anadir.bezformata.ru/word/kupolov/23936/" TargetMode="Externa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yperlink" Target="http://anadir.bezformata.ru/word/klen/34181/" TargetMode="Externa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oter" Target="footer4.xm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anadir.bezformata.ru/word/valunistoe/746160/" TargetMode="Externa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anadir.bezformata.ru/word/dvojnoj/1310/" TargetMode="External"/><Relationship Id="rId28" Type="http://schemas.openxmlformats.org/officeDocument/2006/relationships/footer" Target="footer7.xml"/><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anadir.bezformata.ru/word/majskim/8659/" TargetMode="External"/><Relationship Id="rId27" Type="http://schemas.openxmlformats.org/officeDocument/2006/relationships/footer" Target="footer6.xml"/><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16C4959-CA10-42AE-8DDE-B0A7C51001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FAC311C8-2567-4590-BAC5-B5CB44A9F6A6}">
  <ds:schemaRefs>
    <ds:schemaRef ds:uri="http://schemas.microsoft.com/office/2006/metadata/properties"/>
  </ds:schemaRefs>
</ds:datastoreItem>
</file>

<file path=customXml/itemProps3.xml><?xml version="1.0" encoding="utf-8"?>
<ds:datastoreItem xmlns:ds="http://schemas.openxmlformats.org/officeDocument/2006/customXml" ds:itemID="{914DBED1-7DC1-459A-AAC7-3EB40D9C4B48}">
  <ds:schemaRefs>
    <ds:schemaRef ds:uri="http://schemas.microsoft.com/sharepoint/v3/contenttype/forms"/>
  </ds:schemaRefs>
</ds:datastoreItem>
</file>

<file path=customXml/itemProps4.xml><?xml version="1.0" encoding="utf-8"?>
<ds:datastoreItem xmlns:ds="http://schemas.openxmlformats.org/officeDocument/2006/customXml" ds:itemID="{8C31A725-35EC-4006-B5D9-D2C72936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389</TotalTime>
  <Pages>134</Pages>
  <Words>32089</Words>
  <Characters>182911</Characters>
  <Application>Microsoft Office Word</Application>
  <DocSecurity>0</DocSecurity>
  <Lines>1524</Lines>
  <Paragraphs>429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214571</CharactersWithSpaces>
  <SharedDoc>false</SharedDoc>
  <HLinks>
    <vt:vector size="216" baseType="variant">
      <vt:variant>
        <vt:i4>1572917</vt:i4>
      </vt:variant>
      <vt:variant>
        <vt:i4>212</vt:i4>
      </vt:variant>
      <vt:variant>
        <vt:i4>0</vt:i4>
      </vt:variant>
      <vt:variant>
        <vt:i4>5</vt:i4>
      </vt:variant>
      <vt:variant>
        <vt:lpwstr/>
      </vt:variant>
      <vt:variant>
        <vt:lpwstr>_Toc501049566</vt:lpwstr>
      </vt:variant>
      <vt:variant>
        <vt:i4>1572917</vt:i4>
      </vt:variant>
      <vt:variant>
        <vt:i4>206</vt:i4>
      </vt:variant>
      <vt:variant>
        <vt:i4>0</vt:i4>
      </vt:variant>
      <vt:variant>
        <vt:i4>5</vt:i4>
      </vt:variant>
      <vt:variant>
        <vt:lpwstr/>
      </vt:variant>
      <vt:variant>
        <vt:lpwstr>_Toc501049565</vt:lpwstr>
      </vt:variant>
      <vt:variant>
        <vt:i4>1572917</vt:i4>
      </vt:variant>
      <vt:variant>
        <vt:i4>200</vt:i4>
      </vt:variant>
      <vt:variant>
        <vt:i4>0</vt:i4>
      </vt:variant>
      <vt:variant>
        <vt:i4>5</vt:i4>
      </vt:variant>
      <vt:variant>
        <vt:lpwstr/>
      </vt:variant>
      <vt:variant>
        <vt:lpwstr>_Toc501049564</vt:lpwstr>
      </vt:variant>
      <vt:variant>
        <vt:i4>1572917</vt:i4>
      </vt:variant>
      <vt:variant>
        <vt:i4>194</vt:i4>
      </vt:variant>
      <vt:variant>
        <vt:i4>0</vt:i4>
      </vt:variant>
      <vt:variant>
        <vt:i4>5</vt:i4>
      </vt:variant>
      <vt:variant>
        <vt:lpwstr/>
      </vt:variant>
      <vt:variant>
        <vt:lpwstr>_Toc501049563</vt:lpwstr>
      </vt:variant>
      <vt:variant>
        <vt:i4>1572917</vt:i4>
      </vt:variant>
      <vt:variant>
        <vt:i4>188</vt:i4>
      </vt:variant>
      <vt:variant>
        <vt:i4>0</vt:i4>
      </vt:variant>
      <vt:variant>
        <vt:i4>5</vt:i4>
      </vt:variant>
      <vt:variant>
        <vt:lpwstr/>
      </vt:variant>
      <vt:variant>
        <vt:lpwstr>_Toc501049562</vt:lpwstr>
      </vt:variant>
      <vt:variant>
        <vt:i4>1572917</vt:i4>
      </vt:variant>
      <vt:variant>
        <vt:i4>182</vt:i4>
      </vt:variant>
      <vt:variant>
        <vt:i4>0</vt:i4>
      </vt:variant>
      <vt:variant>
        <vt:i4>5</vt:i4>
      </vt:variant>
      <vt:variant>
        <vt:lpwstr/>
      </vt:variant>
      <vt:variant>
        <vt:lpwstr>_Toc501049561</vt:lpwstr>
      </vt:variant>
      <vt:variant>
        <vt:i4>1572917</vt:i4>
      </vt:variant>
      <vt:variant>
        <vt:i4>176</vt:i4>
      </vt:variant>
      <vt:variant>
        <vt:i4>0</vt:i4>
      </vt:variant>
      <vt:variant>
        <vt:i4>5</vt:i4>
      </vt:variant>
      <vt:variant>
        <vt:lpwstr/>
      </vt:variant>
      <vt:variant>
        <vt:lpwstr>_Toc501049560</vt:lpwstr>
      </vt:variant>
      <vt:variant>
        <vt:i4>1769525</vt:i4>
      </vt:variant>
      <vt:variant>
        <vt:i4>170</vt:i4>
      </vt:variant>
      <vt:variant>
        <vt:i4>0</vt:i4>
      </vt:variant>
      <vt:variant>
        <vt:i4>5</vt:i4>
      </vt:variant>
      <vt:variant>
        <vt:lpwstr/>
      </vt:variant>
      <vt:variant>
        <vt:lpwstr>_Toc501049559</vt:lpwstr>
      </vt:variant>
      <vt:variant>
        <vt:i4>1769525</vt:i4>
      </vt:variant>
      <vt:variant>
        <vt:i4>164</vt:i4>
      </vt:variant>
      <vt:variant>
        <vt:i4>0</vt:i4>
      </vt:variant>
      <vt:variant>
        <vt:i4>5</vt:i4>
      </vt:variant>
      <vt:variant>
        <vt:lpwstr/>
      </vt:variant>
      <vt:variant>
        <vt:lpwstr>_Toc501049558</vt:lpwstr>
      </vt:variant>
      <vt:variant>
        <vt:i4>1769525</vt:i4>
      </vt:variant>
      <vt:variant>
        <vt:i4>158</vt:i4>
      </vt:variant>
      <vt:variant>
        <vt:i4>0</vt:i4>
      </vt:variant>
      <vt:variant>
        <vt:i4>5</vt:i4>
      </vt:variant>
      <vt:variant>
        <vt:lpwstr/>
      </vt:variant>
      <vt:variant>
        <vt:lpwstr>_Toc501049557</vt:lpwstr>
      </vt:variant>
      <vt:variant>
        <vt:i4>1769525</vt:i4>
      </vt:variant>
      <vt:variant>
        <vt:i4>152</vt:i4>
      </vt:variant>
      <vt:variant>
        <vt:i4>0</vt:i4>
      </vt:variant>
      <vt:variant>
        <vt:i4>5</vt:i4>
      </vt:variant>
      <vt:variant>
        <vt:lpwstr/>
      </vt:variant>
      <vt:variant>
        <vt:lpwstr>_Toc501049556</vt:lpwstr>
      </vt:variant>
      <vt:variant>
        <vt:i4>1769525</vt:i4>
      </vt:variant>
      <vt:variant>
        <vt:i4>146</vt:i4>
      </vt:variant>
      <vt:variant>
        <vt:i4>0</vt:i4>
      </vt:variant>
      <vt:variant>
        <vt:i4>5</vt:i4>
      </vt:variant>
      <vt:variant>
        <vt:lpwstr/>
      </vt:variant>
      <vt:variant>
        <vt:lpwstr>_Toc501049555</vt:lpwstr>
      </vt:variant>
      <vt:variant>
        <vt:i4>1769525</vt:i4>
      </vt:variant>
      <vt:variant>
        <vt:i4>140</vt:i4>
      </vt:variant>
      <vt:variant>
        <vt:i4>0</vt:i4>
      </vt:variant>
      <vt:variant>
        <vt:i4>5</vt:i4>
      </vt:variant>
      <vt:variant>
        <vt:lpwstr/>
      </vt:variant>
      <vt:variant>
        <vt:lpwstr>_Toc501049554</vt:lpwstr>
      </vt:variant>
      <vt:variant>
        <vt:i4>1769525</vt:i4>
      </vt:variant>
      <vt:variant>
        <vt:i4>134</vt:i4>
      </vt:variant>
      <vt:variant>
        <vt:i4>0</vt:i4>
      </vt:variant>
      <vt:variant>
        <vt:i4>5</vt:i4>
      </vt:variant>
      <vt:variant>
        <vt:lpwstr/>
      </vt:variant>
      <vt:variant>
        <vt:lpwstr>_Toc501049553</vt:lpwstr>
      </vt:variant>
      <vt:variant>
        <vt:i4>1769525</vt:i4>
      </vt:variant>
      <vt:variant>
        <vt:i4>128</vt:i4>
      </vt:variant>
      <vt:variant>
        <vt:i4>0</vt:i4>
      </vt:variant>
      <vt:variant>
        <vt:i4>5</vt:i4>
      </vt:variant>
      <vt:variant>
        <vt:lpwstr/>
      </vt:variant>
      <vt:variant>
        <vt:lpwstr>_Toc501049552</vt:lpwstr>
      </vt:variant>
      <vt:variant>
        <vt:i4>1769525</vt:i4>
      </vt:variant>
      <vt:variant>
        <vt:i4>122</vt:i4>
      </vt:variant>
      <vt:variant>
        <vt:i4>0</vt:i4>
      </vt:variant>
      <vt:variant>
        <vt:i4>5</vt:i4>
      </vt:variant>
      <vt:variant>
        <vt:lpwstr/>
      </vt:variant>
      <vt:variant>
        <vt:lpwstr>_Toc501049551</vt:lpwstr>
      </vt:variant>
      <vt:variant>
        <vt:i4>1769525</vt:i4>
      </vt:variant>
      <vt:variant>
        <vt:i4>116</vt:i4>
      </vt:variant>
      <vt:variant>
        <vt:i4>0</vt:i4>
      </vt:variant>
      <vt:variant>
        <vt:i4>5</vt:i4>
      </vt:variant>
      <vt:variant>
        <vt:lpwstr/>
      </vt:variant>
      <vt:variant>
        <vt:lpwstr>_Toc501049550</vt:lpwstr>
      </vt:variant>
      <vt:variant>
        <vt:i4>1703989</vt:i4>
      </vt:variant>
      <vt:variant>
        <vt:i4>110</vt:i4>
      </vt:variant>
      <vt:variant>
        <vt:i4>0</vt:i4>
      </vt:variant>
      <vt:variant>
        <vt:i4>5</vt:i4>
      </vt:variant>
      <vt:variant>
        <vt:lpwstr/>
      </vt:variant>
      <vt:variant>
        <vt:lpwstr>_Toc501049549</vt:lpwstr>
      </vt:variant>
      <vt:variant>
        <vt:i4>1703989</vt:i4>
      </vt:variant>
      <vt:variant>
        <vt:i4>104</vt:i4>
      </vt:variant>
      <vt:variant>
        <vt:i4>0</vt:i4>
      </vt:variant>
      <vt:variant>
        <vt:i4>5</vt:i4>
      </vt:variant>
      <vt:variant>
        <vt:lpwstr/>
      </vt:variant>
      <vt:variant>
        <vt:lpwstr>_Toc501049548</vt:lpwstr>
      </vt:variant>
      <vt:variant>
        <vt:i4>1703989</vt:i4>
      </vt:variant>
      <vt:variant>
        <vt:i4>98</vt:i4>
      </vt:variant>
      <vt:variant>
        <vt:i4>0</vt:i4>
      </vt:variant>
      <vt:variant>
        <vt:i4>5</vt:i4>
      </vt:variant>
      <vt:variant>
        <vt:lpwstr/>
      </vt:variant>
      <vt:variant>
        <vt:lpwstr>_Toc501049547</vt:lpwstr>
      </vt:variant>
      <vt:variant>
        <vt:i4>1703989</vt:i4>
      </vt:variant>
      <vt:variant>
        <vt:i4>92</vt:i4>
      </vt:variant>
      <vt:variant>
        <vt:i4>0</vt:i4>
      </vt:variant>
      <vt:variant>
        <vt:i4>5</vt:i4>
      </vt:variant>
      <vt:variant>
        <vt:lpwstr/>
      </vt:variant>
      <vt:variant>
        <vt:lpwstr>_Toc501049546</vt:lpwstr>
      </vt:variant>
      <vt:variant>
        <vt:i4>1703989</vt:i4>
      </vt:variant>
      <vt:variant>
        <vt:i4>86</vt:i4>
      </vt:variant>
      <vt:variant>
        <vt:i4>0</vt:i4>
      </vt:variant>
      <vt:variant>
        <vt:i4>5</vt:i4>
      </vt:variant>
      <vt:variant>
        <vt:lpwstr/>
      </vt:variant>
      <vt:variant>
        <vt:lpwstr>_Toc501049545</vt:lpwstr>
      </vt:variant>
      <vt:variant>
        <vt:i4>1703989</vt:i4>
      </vt:variant>
      <vt:variant>
        <vt:i4>80</vt:i4>
      </vt:variant>
      <vt:variant>
        <vt:i4>0</vt:i4>
      </vt:variant>
      <vt:variant>
        <vt:i4>5</vt:i4>
      </vt:variant>
      <vt:variant>
        <vt:lpwstr/>
      </vt:variant>
      <vt:variant>
        <vt:lpwstr>_Toc501049544</vt:lpwstr>
      </vt:variant>
      <vt:variant>
        <vt:i4>1703989</vt:i4>
      </vt:variant>
      <vt:variant>
        <vt:i4>74</vt:i4>
      </vt:variant>
      <vt:variant>
        <vt:i4>0</vt:i4>
      </vt:variant>
      <vt:variant>
        <vt:i4>5</vt:i4>
      </vt:variant>
      <vt:variant>
        <vt:lpwstr/>
      </vt:variant>
      <vt:variant>
        <vt:lpwstr>_Toc501049543</vt:lpwstr>
      </vt:variant>
      <vt:variant>
        <vt:i4>1703989</vt:i4>
      </vt:variant>
      <vt:variant>
        <vt:i4>68</vt:i4>
      </vt:variant>
      <vt:variant>
        <vt:i4>0</vt:i4>
      </vt:variant>
      <vt:variant>
        <vt:i4>5</vt:i4>
      </vt:variant>
      <vt:variant>
        <vt:lpwstr/>
      </vt:variant>
      <vt:variant>
        <vt:lpwstr>_Toc501049542</vt:lpwstr>
      </vt:variant>
      <vt:variant>
        <vt:i4>1703989</vt:i4>
      </vt:variant>
      <vt:variant>
        <vt:i4>62</vt:i4>
      </vt:variant>
      <vt:variant>
        <vt:i4>0</vt:i4>
      </vt:variant>
      <vt:variant>
        <vt:i4>5</vt:i4>
      </vt:variant>
      <vt:variant>
        <vt:lpwstr/>
      </vt:variant>
      <vt:variant>
        <vt:lpwstr>_Toc501049541</vt:lpwstr>
      </vt:variant>
      <vt:variant>
        <vt:i4>1703989</vt:i4>
      </vt:variant>
      <vt:variant>
        <vt:i4>56</vt:i4>
      </vt:variant>
      <vt:variant>
        <vt:i4>0</vt:i4>
      </vt:variant>
      <vt:variant>
        <vt:i4>5</vt:i4>
      </vt:variant>
      <vt:variant>
        <vt:lpwstr/>
      </vt:variant>
      <vt:variant>
        <vt:lpwstr>_Toc501049540</vt:lpwstr>
      </vt:variant>
      <vt:variant>
        <vt:i4>1900597</vt:i4>
      </vt:variant>
      <vt:variant>
        <vt:i4>50</vt:i4>
      </vt:variant>
      <vt:variant>
        <vt:i4>0</vt:i4>
      </vt:variant>
      <vt:variant>
        <vt:i4>5</vt:i4>
      </vt:variant>
      <vt:variant>
        <vt:lpwstr/>
      </vt:variant>
      <vt:variant>
        <vt:lpwstr>_Toc501049539</vt:lpwstr>
      </vt:variant>
      <vt:variant>
        <vt:i4>1900597</vt:i4>
      </vt:variant>
      <vt:variant>
        <vt:i4>44</vt:i4>
      </vt:variant>
      <vt:variant>
        <vt:i4>0</vt:i4>
      </vt:variant>
      <vt:variant>
        <vt:i4>5</vt:i4>
      </vt:variant>
      <vt:variant>
        <vt:lpwstr/>
      </vt:variant>
      <vt:variant>
        <vt:lpwstr>_Toc501049538</vt:lpwstr>
      </vt:variant>
      <vt:variant>
        <vt:i4>1900597</vt:i4>
      </vt:variant>
      <vt:variant>
        <vt:i4>38</vt:i4>
      </vt:variant>
      <vt:variant>
        <vt:i4>0</vt:i4>
      </vt:variant>
      <vt:variant>
        <vt:i4>5</vt:i4>
      </vt:variant>
      <vt:variant>
        <vt:lpwstr/>
      </vt:variant>
      <vt:variant>
        <vt:lpwstr>_Toc501049533</vt:lpwstr>
      </vt:variant>
      <vt:variant>
        <vt:i4>1900597</vt:i4>
      </vt:variant>
      <vt:variant>
        <vt:i4>32</vt:i4>
      </vt:variant>
      <vt:variant>
        <vt:i4>0</vt:i4>
      </vt:variant>
      <vt:variant>
        <vt:i4>5</vt:i4>
      </vt:variant>
      <vt:variant>
        <vt:lpwstr/>
      </vt:variant>
      <vt:variant>
        <vt:lpwstr>_Toc501049532</vt:lpwstr>
      </vt:variant>
      <vt:variant>
        <vt:i4>1900597</vt:i4>
      </vt:variant>
      <vt:variant>
        <vt:i4>26</vt:i4>
      </vt:variant>
      <vt:variant>
        <vt:i4>0</vt:i4>
      </vt:variant>
      <vt:variant>
        <vt:i4>5</vt:i4>
      </vt:variant>
      <vt:variant>
        <vt:lpwstr/>
      </vt:variant>
      <vt:variant>
        <vt:lpwstr>_Toc501049531</vt:lpwstr>
      </vt:variant>
      <vt:variant>
        <vt:i4>1900597</vt:i4>
      </vt:variant>
      <vt:variant>
        <vt:i4>20</vt:i4>
      </vt:variant>
      <vt:variant>
        <vt:i4>0</vt:i4>
      </vt:variant>
      <vt:variant>
        <vt:i4>5</vt:i4>
      </vt:variant>
      <vt:variant>
        <vt:lpwstr/>
      </vt:variant>
      <vt:variant>
        <vt:lpwstr>_Toc501049530</vt:lpwstr>
      </vt:variant>
      <vt:variant>
        <vt:i4>1835061</vt:i4>
      </vt:variant>
      <vt:variant>
        <vt:i4>14</vt:i4>
      </vt:variant>
      <vt:variant>
        <vt:i4>0</vt:i4>
      </vt:variant>
      <vt:variant>
        <vt:i4>5</vt:i4>
      </vt:variant>
      <vt:variant>
        <vt:lpwstr/>
      </vt:variant>
      <vt:variant>
        <vt:lpwstr>_Toc501049529</vt:lpwstr>
      </vt:variant>
      <vt:variant>
        <vt:i4>1835061</vt:i4>
      </vt:variant>
      <vt:variant>
        <vt:i4>8</vt:i4>
      </vt:variant>
      <vt:variant>
        <vt:i4>0</vt:i4>
      </vt:variant>
      <vt:variant>
        <vt:i4>5</vt:i4>
      </vt:variant>
      <vt:variant>
        <vt:lpwstr/>
      </vt:variant>
      <vt:variant>
        <vt:lpwstr>_Toc501049528</vt:lpwstr>
      </vt:variant>
      <vt:variant>
        <vt:i4>1835061</vt:i4>
      </vt:variant>
      <vt:variant>
        <vt:i4>2</vt:i4>
      </vt:variant>
      <vt:variant>
        <vt:i4>0</vt:i4>
      </vt:variant>
      <vt:variant>
        <vt:i4>5</vt:i4>
      </vt:variant>
      <vt:variant>
        <vt:lpwstr/>
      </vt:variant>
      <vt:variant>
        <vt:lpwstr>_Toc501049527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Олег Лебедев</dc:creator>
  <cp:lastModifiedBy>Ирина Б. Листопадова</cp:lastModifiedBy>
  <cp:revision>18</cp:revision>
  <cp:lastPrinted>2018-02-07T22:32:00Z</cp:lastPrinted>
  <dcterms:created xsi:type="dcterms:W3CDTF">2018-01-30T07:21:00Z</dcterms:created>
  <dcterms:modified xsi:type="dcterms:W3CDTF">2018-02-07T23:10:00Z</dcterms:modified>
</cp:coreProperties>
</file>